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392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Clements, 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to the Legislative Council;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$XXX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and $XXX from the General Fund for FY2026-27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Council, for Program 122.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