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404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probation; to amend section 29-2263,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authorize the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extend the term of probation on joint application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and the probationer as prescribed;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29-2263 (1)(a)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 court has sentenced an offender to probation,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specify the term of such probation which shall be not more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upon conviction of a felony or second offense misdemeanor and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upon conviction of a first offense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sentencing, the court shall provide notice to the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offender may be eligible to have the conviction set aside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(2) of section 29-2264 and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how to file such a petition. The State Court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develop standardized advisement language and any forms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court, on application of a probation officer 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 or on its own motion, may discharge a probationer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a court has sentenced an offender to post-release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supervision, the court shall specify the term of such post-release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as provided in section 28-105. The court, on application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or of the probationer or on its own motion,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a probationer at any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During the term of probation, the court on application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or of the probationer, or its own motion, may modify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any of the conditions imposed on the probationer or add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conditions authorized by section 29-2262.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on joint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probation officer and the probationer may extend the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within the limits authorized by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does not preclude a probation officer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imposing administrative sanctions with the probationer's full 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consent as authorized by sections 29-2266.01 and 29-2266.02.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Upon completion of the term of probation, or the earlier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of the probationer, the probationer shall be relieved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imposed by the order of the court and shall have satisfied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sentence for his or her crime.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satisfactory fulfillment of the conditions of probation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entire period or after discharge from probation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the period of probation, a probation officer shall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probationer that the probationer may be eligible to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set aside as provided in subsection (2) of section 29-2264.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shall include an explanation of the requirements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to be set aside, how to file a petition for a conviction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aside, and the effect of and limitations of having a conviction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aside and an advisement that the probationer consult with an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filing a petition. The State Court Administrator shall 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standardized advisement language and any forms necessary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Whenever a probationer disappears or leaves the jurisdiction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without permission, the time during which he or she keeps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whereabouts hidden or remains away from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be added to the original term of 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29-2263,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