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477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Workplace Privacy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48-3502 and 48-3503,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redefine a term; to prohibit employers from taking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48-3502 For purposes of the Workplace Privacy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Adverse action means the discharge of an employee, a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 employee, or any other act against an employee that negatively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affects the employee’s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Applicant means a prospective employee applying for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Electronic communication device means a cellular telephone,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digital assistant, electronic device with mobile data access,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laptop computer, pager, broadband personal communication device, two-way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messaging device, electronic game, or portable computing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Employee means an individual employed by an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or nonpublic entity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engaged in a business, an industry, a profession, a trade,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enterprise in the state, including any agent, representative,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 acting directly or indirectly in the interest of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 a subcontractor of such an employer, and (iii) a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an employer.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Employer does not include a passenger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75-323;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Personal Internet account means an individual’s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that requires login information in order to access or control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Personal Internet account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online account that an employer or educational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 or pays for, except when the employer or educational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pays only for additional features or enhancements to the online account;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online account that is used exclusively for 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48-3503,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48-3503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employer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 or request that an employee or applicant provide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any user name or password or any other related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order to gain access to the employee's or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Internet account by way of an electronic communication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 or request that an employee or applicant log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Internet account by way of an electronic communication device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presence of the employer in a manner that enables the employer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 the contents of the employee’s or applicant’s personal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or provides the employer access to the employee's or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Internet account;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 an employee or applicant to add anyone,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employer, to the list of contacts associated with the employee's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applicant’s personal Internet account or require or otherwise coerce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applicant to change the settings on the employee's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personal Internet account which affects the ability of others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view the content of such account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Except as provided in subdivision (2)(b) of this section,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shall require an employee to utilize an application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communication device or wear an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to track the employee's location or travel patterns or to confirm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contacts with other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prohibition in subdivision (2)(a) of this 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if the Governor proclaims a state of emergency for a pandemic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81-829.40 and the following conditions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state of emergency proclamation permits an employer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electronic communication device for contact tracing purposes only;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contact tracing is permitted only on the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during employee work hours;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data collected during the contact tracing is not included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employee's personnel files and is destroyed within forty-eight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 after the expiration of any tracing period recommended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 for Disease Control and Prevention.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Nothing in this subsection shall prohibit an employer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tracking the location of property owned by the employer so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and employee possessing or using the property are not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data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Nothing in this subsection shall prohibit an employer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monitoring the use of employer property for productivity or other job-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metrics so long as the property and employee possessing or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 are not associated in the data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data collected that associates an employee with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being tracked for travel patterns shall be stored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third party and shall only be accessible by warrant.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employer shall not take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Take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adverse action against, fail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hire, or otherwise penalize an employee or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failure to provide or disclose any of the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take any of the actions specified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refusing to utilize an application or wear a device or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tracking or surveillance as described in subdivision (2)(a)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Based on information obtained by the employer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48-3502 and 48-3503,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