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LB481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LB481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481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Ballard, 21.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education; to adopt the Foster Child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Scholarships Act;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LB481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LB481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1 to 5 of this act shall be known and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cited as the Foster Child Scholarships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purposes of the Foster Child Scholarships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Department means the Department of Health and Human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Educational decisionmaker means a parent, guardian, foster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parent, or other person with the authority to make educational decisions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a child;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Eligible student means any elementary or secondary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student who was eligible to attend a public school in the preceding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semester or is starting school for the first time and is in foster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is the biological sibling of a foster child;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Eligible school means any nongovernmental, privately operated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elementary or secondary school located in this state that (i) is operated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for profit, (ii) complies with the antidiscrimination provisions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42 U.S.C. 1981, as such section existed on January 1, 2025, (iii)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complies with all health and safety laws or codes that apply to privately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operated schools, and (iv) fulfills the applicable accreditation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approval requirements established by the State Board of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section 79-318;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HOPE Scholarship means a financial grant-in-aid to be used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pay all or part of the cost to educate an eligible student attending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eligible school.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department shall establish the Foster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Scholarship Program to provide HOPE Scholarships to eligible students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pay the costs associated with attending an eligible school beginning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2025-26 school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An educational decisionmaker of an eligible student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qualify for a HOPE Scholarship for a foster child to enroll in and attend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eligible school, upon being accepted for admission at a participating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school.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 eligible student shall retain program eligibility regardless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LB481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LB481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subsequent placement out of the foster care system and until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eligible student's graduation from high school or the date the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student is twenty-one years of age, whichever comes first.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Foster Child Scholarships Act shall not be construed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grant any expanded or additional authority to the State of Nebraska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control or influence the governance or policies of any eligible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due to the fact that the eligible school admits and enrolls students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receive HOPE Scholarships or as requiring any eligible school to admit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continue enrollment of any student receiving a HOPE Scholarship.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department shall annually notify educational decisionmakers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about the Foster Child Scholarship Act, in order to increase awareness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eligibility of potential beneficiaries.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The department may adopt and promulgate rules and regulations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carry out the Foster Child Scholarships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or before December 1, 2026, and on or before December 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each year thereafter, the department shall electronically submit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report to the Governor and the Legislature that includes: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number of eligible students receiving a HOPE Scholarship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most recent fiscal year;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total amount of HOPE Scholarships awarded in the most recent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fiscal year;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Demographic information for eligible students receiving HOPE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Scholarships including, but not limited to: (a) Income level; (b) grade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level; (c) race and ethnicity; and (d) geographic location.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It is the intent of the Legislature to appropriate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hundred thousand dollars from the General Fund for fiscal years 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2026-27 to the department to carry out the Foster Child Scholarships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