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appropriations.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$1,500,000 for FY2025-26 from the Hospital Quality Assurance and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Fund to the Department of Health and Human Services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assistance program to provide reimbursement to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providers who do not practice in a hospital and who provide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medicaid-eligible participants who are eligible for both medicaid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medicare, if there is a lower rate paid under medicare compared to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at the time for medicaid rates for behavioral health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sustain the medicaid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mental health providers serving medicaid-eligible participants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eligible for both medicaid and medicare and are receiving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services under Program 348, Medical Assistance.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