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 49-1401,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certain distributions of deepfakes and synthetic media;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exceptions and injunctive or equitable relief;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severability;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49-1401,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49-1401 Sections 49-1401 to 49-14,142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known and may be cited as the Nebraska Political Accountability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Disclosure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Deceptive and fraudulent deepfake means synthetic media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depicts a candidate or political party with the intent to injure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reputation of the candidate or party or otherwise deceive a voter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Appears to a reasonable person to depict a real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saying or doing something that did not actually occur in reality;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fundamentally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different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understanding or impression of the appearance, action, or speech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person would have from an unaltered, original version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image, audio recording, or video recording;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Synthetic media means an image, an audio recording, or a video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recording of an individual's appearance, speech, or conduct that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created or intentionally manipulated with the use of generative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adversarial network techniques or other digital technology in a manner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 a realistic but false image, audio, or video.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provided in subsection (3) of this section, a person,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committee, or other entity shall not, within ninety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an election at which a candidate for elective office will appear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ballot, distribute a synthetic media message that the person,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committee, or other entity knows or should have known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deceptive and fraudulent deepfake of a candidate or party on the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ballot.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Subsection (2) of this section does not apply if the audio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 media includes a disclosure stating: This ....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manipulated or generated by artificial intelligence.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blank in the disclosure required by subdivision (a)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filled with whichever of the following terms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accurately describes the media: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Video;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Audio.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visual media, the text of the disclosure shall appear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 that is easily readable by the average viewer. For visual media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video, the disclosure shall appear for the duration of the video.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media consists of audio only, the disclosure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 in a clearly spoken manner and in a pitch that can be easily heard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average listener, at the beginning of the audio, at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audio, and, if the audio is greater than two minutes in length,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interspersed within the audio at intervals of not greater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candidate whose appearance, action, or speech is depicted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use of a deceptive and fraudulent deepfake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may seek injunctive or other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prohibiting the publication of such deceptive and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deepfake.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radio or television broadcasting station, including a cable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satellite television operator, programmer, or producer, that broadcasts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and fraudulent deepfake prohibited by this section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bona fide newscast, news interview, news documentary, or on-the-spot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of bona fide news events, if the broadcast clearly acknowledges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content or a disclosure, in a manner that can be easily heard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 by the average listener or viewer, that there are questions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authenticity of the materially deceptive audio or visual media,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where federal law requires broadcasters to air advertisements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legally qualified candidates;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radio or television broadcasting station, including a cable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satellite television operator, programmer, or producer, when it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broadcast a deceptive and fraudulent deepfake and has made a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effort to establish the depiction is not a deceptive and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deepfake, or in cases where federal law requires broadcasters to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advertisements from legally qualified candidates;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Internet website, or a regularly published newspaper,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magazine, or other periodical of general circulation,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Internet or electronic publication, that routinely carries news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commentary of general interest, and that publishes materially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audio or visual media prohibited by this section, if the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clearly states that the materially deceptive audio or visual media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accurately represent the speech or conduct of the candidate;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Materially deceptive audio or visual media that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satire or parody.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