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adopt the Legislative Sunset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Act; to eliminate the Legislature's Planning Committee;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50-419.03, 50-435, 50-1401, 50-1402,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50-1403, and 50-1404,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12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Legislative Sunset Review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Legislative Sunset Review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Advisory committee means any examining or licensing board,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council, advisory council, committee, task force, coordinating council,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trustees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advice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09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recommendations to any state agency or other entity of state government;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Advisory committee does not include the Legislative Sunset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Review Committee;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Reviewable entity means any of the following that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created by the Legislature: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Committee;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Task force;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Program;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Any other entity, body, or position;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Reviewable entity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entity, body, or position that was not created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Legislature;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 committee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Legislative Sunset Review Committee is created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reviewing reviewable entities and proposing legislation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eliminate or modify such reviewable entities.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Legislative Sunset Review Committee is comprised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members: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chairperson of the Executive Board of the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Council;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chairperson of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Five other members of the Legislature to be chosen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of the Legislative Council. When selecting the five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members, the executive board shall ensure that the Legislative Sunset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Committee includes adequate geographic representation.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chairperson and vice-chairperson of the committee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by majority vote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initial members of the committee shall be appointed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possible after January 1, 2026, and thereafter the committee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at the beginning of each regular legislative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committee shall have staff support from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divisions and staff.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Legislative Sunset Review Committee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to perform sunset reviews of reviewable entities,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sunset reviews beginning in 2027. Each reviewable entity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for review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schedule shall be published on the Legislature's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 later than the beginning of the legislative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year in which a reviewable entity is scheduled to be reviewed,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reviewable entity shall electronically submit a report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performance measures for each program and activity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reviewable entity and three years of data for each measure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actual results for the immediately preceding two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projected results for the fiscal year that begins in the year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reviewable entity report is scheduled to be submitted to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explanation of factors that have contributed to any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legislative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promptness and effectiveness with which the reviewable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disposes of complaints concerning persons affected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reviewable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extent to which the reviewable entity has encouraged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by the public in making its rules and decisions as opposed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participation solely by those it regulates and the extent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participation has resulted in rules compatible with the objectives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reviewable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extent to which the reviewable entity has complied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requirements of state law and applicable rules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goals and programs for small and minority-owned businesses;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of any statutory objectives intended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and activity, the problem or need that the program and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intended to address, and the extent to which these objectives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achieved;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assessment of the extent to which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reviewable entity and its programs overlap or duplicate those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reviewable entities and the extent to which the programs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consolidated with those of other reviewable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 assessment of less restrictive or alternative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services for which the reviewable entity is responsible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reduce costs or improve performance while adequately protecting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assessment of the extent to which the reviewable entity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corrected deficiencies and implemented recommendations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of the Auditor of Public Accounts, legislative interim studies,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federal audit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process by which the reviewable entity actively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and efficiency of services it provides to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extent to which the reviewable entity complies with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requirements under sections 84-712 to 84-712.09 and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extent to which alternative program delivery options,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privatization, outsourcing, or insourcing, have been considered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 costs or improve services to residents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Recommendations to the Legislature for statutory, budgetary,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changes that would improve the quality and efficiency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delivered to the public, reduce costs, or reduce duplication;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The effect of federal intervention or loss of federal funds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reviewable entity is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A list of each advisory committee relating to the reviewable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entity, including those established in statute and those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managerial initiative, and for each advisory committee: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purpose, activities, composition, and related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advisory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extent to which the purposes of the advisory committee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achieved;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rationale for continuing or eliminating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Programs or functions of the reviewable entity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without specific statutory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Other information requested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Information and data reported by the reviewable entity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validated by the person administrating the reviewable entity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receipt of any report under section 5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Sunset Review Committee may and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committee shall conduct a review of the reviewable entity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advisory committees, including an examination of the cost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of the reviewable entity, an evaluation of best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that would result in the administration of the reviewable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in a more efficient or effective manner, an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viability of privatization or a different reviewable entity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functions, and an evaluation of the cost and consequences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discontinuing the reviewable entity.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reviews shall be comprehensive in scope and shall consider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information provided by the reviewable entity report in addition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deemed necessary by the appropriate committee.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 later than December 15 of the year in which a reviewable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or its advisory committees are scheduled to be reviewed,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Sunset Review Committee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Review the information submitted by the reviewable entity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reports of any independent reviews directed by the committee,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those conducted by Auditor of Public Accounts;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Send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7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Appropriations Committee of the Legislature and the Auditor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Hold public hearings to consider this information as well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information and testimony that the Legislative Sunset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deems necessary;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Present to the Speaker of the Legislature a report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reviewable entities and advisory committees scheduled to be reviewed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by the Legislature. In the report, the Legislative Sunset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shall include its specific findings and recommendations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regarding the information considered pursuant to section 8 of this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recommendations as described in section 9 of this act, and propose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legislation as it considers necessary.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Sunset Review Committee may consider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submitted pursuant to section 5 of this act as well as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additional information it considers relevant in determining whether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need exists for the continuation of a reviewable entity or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advisory committees or for the performance of any of the functions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reviewable entity or its advisory committees.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its report on any reviewable entity, the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Sunset Review Committee shall: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Make recommendations on the termination, continuation,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reorganization of each reviewable entity and its advisory committees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need for the performance of the functions of the reviewable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its advisory committees;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consolidation,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reorganization of programs within reviewable entities not under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 the programs duplicate functions performed in reviewable entities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review;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Propose legislation in the next regular legislative session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carry out the recommendations of the Legislative Sunset Review 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unobligated and unexpended appropriations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reviewable entity or advisory committee shall lapse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 on the date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as provided in subsection (4) of this section or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provided by law, all money in a terminated fund is transferred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General Fund. Any law dedicating the money to a fund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terminated entity becomes void on the date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If not otherwise provided by law, property in the custody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terminated reviewable entity or advisory committee shall be transferred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Department of Administrative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not otherwise provided by law, records in the custody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reviewable entity or advisory committee shall be transferred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Department of Administrative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The Legislature recognizes the state's continuing obligation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pay bonds and all other financial obligations, including contracts,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loans, promissory notes, lease-purchase agreements, certificates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participation, installment sales contracts, master equipment financing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agreements, and any other form of indebtedness, incurred by the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reviewable entity terminated pursuant to the Legislative Sunset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Review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Legislative Sunset Review Act shall not impair or impede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of bonds and other financial obligations, or any other covenant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contained in the legal documents authorizing the issuance of debt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execution of any other financial obligation in accordance with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state or a terminated reviewable entity has outstanding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bonds or other outstanding financial obligations, the bonds and all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obligations remain valid and enforceable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terms and subject to all applicable terms and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contained in the legal documents authorizing the issuance of debt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execution of any other financial obligation.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Services shall carry out all covenants contained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bonds and in the resolutions authorizing the issuance of bonds,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 all obligations required thereby. The state or a designated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shall provide for the payment of the bonds and all other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from the sources of payment specified in the resolution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legal documents authorizing the issuance or execution thereof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the terms of the bonds or other financial obligations,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from taxes, specified revenues, or otherwise, until the bonds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 on the bonds are paid in full and all other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 are performed and paid in full.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All funds or accounts established by laws or legal documents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authorizing the issuance of bonds, or the execution of other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obligations, shall remain with the previously designated party.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Any money or accounts held by a terminated reviewable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transferred to a designated successor in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resolution or legal documents applicable to the outstanding bonds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financial obligations.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Legislative Sunset Review Committee may,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conducting a sunset review: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Investigate any matter within the scope of a sunset review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completed or being conducted by the Legislative Sunset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Exercise any power vested in a standing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Legislative Sunset Review Committee may access or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 request assistance of reviewable entities,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agencies, and officers. When assistance is requested, a reviewable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entity, state agency, or officer shall assist the Legislative Sunset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carrying out the Legislative Sunset Review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Sunset Review Committee or its designated staff member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 the records, documents, or files of any reviewable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expressly provided by law,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reviewable entity does not affect any right or duty that matured,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that was incurred, civil or criminal liability that arose,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that was begun before the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50-419.03, 50-435, 50-1401, 50-1402, 50-1403, and 50-1404,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