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31; Hansen, 16; Ibach, 44; McKeon, 41; Sorrentino,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claims against the state; to disapprove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claims.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claim against the state, filed with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recommended for disallowance by the State Claims Board and appealed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claimant, is hereby disapproved.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$XX.00 for Claim Number XXXX-XXXX, against the Department of XX,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XX.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