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678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Hardin, 48.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state intent regarding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to the Board of Trustees of the Nebraska State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$XXX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for FY2025-26 and (2) $XXX from the General Fund for FY2026-27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Board of Trustees of the Nebraska State Colleges, for Program 48,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salary increases required by negotiated agreements with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Association of Public Employees, the State College Education Association,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Nebraska State College System Professional Association,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minimum wage increases required by the Wage and Hour Act, and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increases in health insurance premiums.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9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