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477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Fredrickson, 20.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Workplace Privacy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48-3502 and 48-3503, Reissue Revised Statutes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redefine a term; to prohibit employers from taking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48-3502,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48-3502 For purposes of the Workplace Privacy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Adverse action means the discharge of an employee, a threat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an employee, or any other act against an employee that negatively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affects the employee’s 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Applicant means a prospective employee applying for 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Electronic communication device means a cellular telephone,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digital assistant, electronic device with mobile data access,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laptop computer, pager, broadband personal communication device, two-way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messaging device, electronic game, or portable computing device;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Employee means an individual employed by an employer;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Employer means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public or nonpublic entity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engaged in a business, an industry, a profession, a trade,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enterprise in the state, including any agent, representative,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designee acting directly or indirectly in the interest of such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(ii) a subcontractor of such an employer, and (iii) a customer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an employer.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Employer does not include a passenger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75-323;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Personal Internet account means an individual’s online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that requires login information in order to access or control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Personal Internet account does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 online account that an employer or educational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supplies or pays for, except when the employer or educational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pays only for additional features or enhancements to the online account;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online account that is used exclusively for a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the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48-3503,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48-3503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employer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Require or request that an employee or applicant provide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disclose any user name or password or any other related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in order to gain access to the employee's or 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Internet account by way of an electronic communication device;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Require or request that an employee or applicant log into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Internet account by way of an electronic communication device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presence of the employer in a manner that enables the employer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observe the contents of the employee’s or applicant’s personal Internet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or provides the employer access to the employee's or 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Internet account;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Require an employee or applicant to add anyone,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employer, to the list of contacts associated with the employee's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applicant’s personal Internet account or require or otherwise coerce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or applicant to change the settings on the employee's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applicant's personal Internet account which affects the ability of others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view the content of such account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Except as provided in subdivision (2)(b) of this section,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employer shall require an employee to utilize an application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 communication device or wear an electronic communication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device to track the employee's location or travel patterns or to confirm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contacts with other employees.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prohibition in subdivision (2)(a) of this section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apply if the Governor proclaims a state of emergency for a pandemic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81-829.40 and the following conditions are met: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state of emergency proclamation permits an employer to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electronic communication device for contact tracing purposes only;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contact tracing is permitted only on the employer's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premises during employee work hours;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data collected during the contact tracing is not included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employee's personnel files and is destroyed within forty-eight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hours after the expiration of any tracing period recommended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Centers for Disease Control and Prevention.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Nothing in this subsection shall prohibit an employer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tracking the location of property owned by the employer so long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and employee possessing or using the property are not associated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data collected.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Nothing in this subsection shall prohibit an employer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monitoring the use of employer property for productivity or other job-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related metrics so long as the property and employee possessing or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property are not associated in the data collected.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Any data collected that associates an employee with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being tracked for travel patterns shall be stored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independent third party and shall only be accessible by warrant.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 employer shall not take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Take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adverse action against, fail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hire, or otherwise penalize an employee or applicant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failure to provide or disclose any of the information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take any of the actions specified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subdivisions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through 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refusing to utilize an application or wear a device or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tracking or surveillance as described in subdivision (2)(a)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Based on information obtained by the employer in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(2)(a)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48-3502 and 48-3503,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2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