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Military Code; to amend section 55-117,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ordering of the Nebraska National Guard into active combat;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 duty; to require a report; to define a term;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55-117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 shall be liable at all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ordered into active service, and shall be first called out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on all occasions for military service within the state, in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war, invasions, riot, rebellion, insurrection, disaster, or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apprehension thereof, or upon the requisition of the President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In case the National Guard is insufficient in number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available, the Governor may by proclamation order the enrollment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service of such additional portion of the militia as he may deem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meet the emergency or to comply with the requisition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States, designating the same by draft,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number shall not volunteer, and may organize the same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herein provided for organizing the Nebraska National Guard.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ordered out for service, the militia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render the same service as required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Guard, and receive the same compensation as that prescribed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said service for the army of the United States.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where the National Guard is ordered to duty for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listed in this section it shall be the duty, the responsibility,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obligation of the Governor through the Adjutant General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such control as he deems essential for the purpose of quelling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riot, rebellion or insurrection, and for such purposes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authorities shall be subject to his control and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National Guard shall not be ordered into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combat in military service of the United States, unless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Congress has declared war or called forth the Nebraska National Guard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 the laws of the union, suppress insurrection, or repel invasions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United States Constitution.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Governor shall review every current federal order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 members of the Nebraska National Guard into active combat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the order complies with subsection (2)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Governor determines that any order does not comply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section, then the Governor shall take any action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return such members of the Nebraska National Guard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Governor shall submit a report to the Government,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Veterans Affairs Committee of the Legislature that summarizes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Governor's review of the federal orders and any action that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took in response to that review, within thirty days after the review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the purposes of this section, active combat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Participation in an armed conflict;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Performance of a hazardous service relating to an armed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foreign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Performance of a duty through an instrumentality of war.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55-118,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