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798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2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Quick, 35;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municipalities; to amend section 19-926,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32-554,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change provisions related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composition of the planning commission of a city of the second class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village; to allow a city of the second class to elect some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members by ward as provided;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19-926,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19-926 (1) The planning commission of a city of the first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second class, or village shall consist of nine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who shall represent, as far as is possible, the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professions or occupations in the city or village and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mayor by and with the approval of a majority vote of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city council or by the chairperson of the village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by and with the approval of a majority vote of the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village board of trustees. Two of the regular members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the area designated pursuant to section 16-902 or 17-1001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which the city or village is exercising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jurisdiction. When there is a sufficient number of residents in such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which the city or village exercises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one regular member of the commission shall be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such area. If it is determined by the city council or village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that a sufficient number of residents reside in such area,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 such resident is a regular member of the commission,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vacancy on the commission shall be filled by the appointment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 individual. For purposes of this section, a sufficient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shall mean: (a) For a village, two hundred residents; (b)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second class, five hundred residents; and (c) for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class, one thousand residents. A number of commissioners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majority of the number of regular members appointed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constitute a quorum for the transaction of any business.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regular members of the commission shall serve without compensation.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 of each regular member shall be three years, except that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members of the first commission to be so appointed shall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terms of one year, three for terms of two years, and three for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three years. All regular members shall hold office until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successors are appointed. Any member may, after a public hearing before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 or village board of trustees, be removed by the mayor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consent of a majority vote of the members of the city council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chairperson of the village board of trustees with the consent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of the members of the village board of trustees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inefficiency, neglect of duty or malfeasance in office, or other good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cause. Vacancies occurring otherwise than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term shall be filled for the unexpired portion of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appointment by the mayor or the chairperson of the village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the provisions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planning commission for any city of the second class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 may have either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three,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five, seven, or nine regular members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 or village board of trustees establishes by ordinance.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a city or village planning commission has either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three,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members, approximately one-third of the regular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commission shall serve for terms of one year, one-third for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two years, and one-third for terms of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city of the first class, a city of the second class,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may, by ordinance, provide for the appointment of one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to the planning commission who shall be chosen by the mayor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approval of a majority vote of the members of the city council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chairperson of the village board of trustees with the approval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of the members of the village board of trustees.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member shall serve without compensation. The term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member shall be three years, and he or she shall hold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his or her successor is appointed and approved. The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may be removed from office in the same manner as a regular member.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alternate member position becomes vacant other than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term, the vacancy shall be filled for the unexpired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term by the mayor with the approval of a majority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of the city council or by the chairperson of the village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with the approval of a majority vote of the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village board of trustees. The alternate member may attend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and may serve as a voting and participating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at any time when less than the full number of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members is present and capable of voting.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regular or alternate member of the planning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any other municipal office except (a) mayor, (b)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or village board of trustees, (c) a member of any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authority or limited community redevelopment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under section 18-2102.01, or (d) a member of any citizen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committee created under section 18-2715.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32-554,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32-554 (1)(a) Any city not under a home rule charter,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or school district nominating and electing members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board at large may, either by majority vote of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or by petition of registered voters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submit, at a general election, the question of nominating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electing members to its governing board by district or ward.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city not under a home rule charter, village, county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four hundred thousand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census, or school district nominating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electing members to its governing board by district or ward may,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majority vote of the governing body or by petition of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pursuant to subsection (2) of this section, submit, at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the question of nominating and electing members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board at large.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city of the first class, except a city having adopted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city manager plan of government, nominating and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its governing body by ward may, either by ordinance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of the governing body or by petition of registered voters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this section, submit, at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the question of nominating and electing some of the members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governing body by ward and some at large. No more than four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city council may be elected on an at-large basis, and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members of the city council shall be elected by ward. The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governing body or petition shall specify the number of at-large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be elected. At the first election in which one or more at-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members are to be elected to the city council, the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to serve for initial terms of office of the following lengths: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one at-large member is to be elected, he or she shall serve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four-year term; (ii) if two at-large members are to be elected,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receiving the highest number of votes shall be elected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four-year term and the other elected member shall be elected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for a two-year term; (iii) if three at-large members are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elected, the two candidates receiving the highest number of votes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elected to serve for four-year terms and the other elected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elected to serve for a two-year term; and (iv) if four at-large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are to be elected, the two candidates receiving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shall be elected to serve for four-year terms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elected members shall be elected to serve for two-year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initial term of office, all at-large council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elected to serve for four-year terms. No candidate may file as both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at-large candidate and a candidate by ward at the same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city of the second class, except a city having adopted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city manager plan of government, nominating and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to its governing body by ward may, either by ordinance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vote of the governing body or by petition of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(2) of this section, submit, at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election, the question of nominating and electing some of the members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governing body by ward and some at large. No less than two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council may be elected on an at-large basis, and no more than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one-half of the members of the city council shall be elected on an at-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basis. The ordinance of the governing body or petition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specify the number of at-large members to be elected. At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in which one or more at-large members are to be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council, the members shall be elected to serve for initial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the following lengths: (i) If one at-large member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elected, he or she shall serve for a four-year term; (ii) if two at-large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are to be elected, the candidate receiving the highest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votes shall be elected to serve for a four-year term and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member shall be elected to serve for a two-year term; (iii)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at-large members are to be elected, the two candidates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highest number of votes shall be elected to serve for four-year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other elected member shall be elected to serve for a two-year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term; (iv) if four at-large members are to be elected, the two candidates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the highest number of votes shall be elected to serve for four-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terms and the other elected members shall be elected to serve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two-year terms; and (v) if five or six at-large members are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elected, the three candidates receiving the highest number of votes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elected to serve for four-year terms and the other elected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elected to serve for two-year terms. Following the initial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office, all at-large council members shall be elected to serve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four-year terms. No candidate may file as both an at-large candidate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candidate by ward at the same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Petitions for submission of the question shall be 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of the city, village, county, or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desiring to change the procedures for electing the governing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county, or school district. The petition or petitions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signed by registered voters equal in number to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votes cast for the person receiving the highest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votes in the city, village, county, or school district at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for electing the last member or members to its governing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Each sheet of the petition shall have printed the full and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question as it will appear on the official ballot.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petitions shall be filed with the county clerk or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seventy days prior to the date of the general election,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signatures shall be added or removed from the petitions after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so filed. Petitions shall be verified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32-631. If the petition or petitions are found to contain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valid signatures, the county clerk or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place the question on a separate ballot to be issued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of the city, village, county, or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vote on the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Any city, village, county, or school district voting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from nominating and electing the members of its governing board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ward to nominating and electing some or all of such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large shall notify the public and instruct the filing officer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the appropriate filings on an at-large basis. Candidates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at large shall be nominated and elected on an at-large basis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primary and general election following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city, village, county, or school district voting to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nominating and electing the members of its governing board at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nominating and electing by district or ward shall notify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instruct the filing officer to accept all filings by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ward. Candidates shall be nominated and elected by district or ward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primary and general election following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question. When district or ward elections have been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electorate, the governing board of any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or school district approving such question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substantially equal in population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 except as provided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32-553.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provided in section 14-204, each city not under a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 charter, village, county, and school district which votes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nominate and elect members to its governing board by district or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districts or wards so that approximately one-half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its governing board may be nominated and elected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or wards at each election. Districts or wards shall be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later than October 1 in the year following the general election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question was voted upon. If the governing board fails to draw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boundaries by October 1, the procedures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32-555 shall be followed.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19-926,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32-554,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