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803A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26,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803,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LB803A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LB803A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$1,110,157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FY2026-27 and (2) $986,400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Department of Revenue, for Program 102,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803,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$81,300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or $83,800 for FY2027-28.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$177,711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FY2026-27 and (2) $17,383 from the General Fund for FY2027-28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Revenue, for Program 112,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803, One Hundred Ninth Legislature,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