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838A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26,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838,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$523,247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FY2026-27 and (2) $136,300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to the Department of Revenue, for Program 102,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838,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$99,500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or $102,500 for FY2027-28.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