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$XXXX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and (2) $XXXX from the General Fund for FY2026-27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XXX, Program XXX.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$XXX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for state aid, which shall only be used for such purpose.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included in the appropriation to this program $XXX for FY2026-27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aid, which shall only 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