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77-2704.28, Reissue Revised Statutes of Nebraska; to provide a sales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tax exemption for the purchase of an aircraft to be leased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related companies;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lease of property from a subsidiary to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from a parent company to a subsidiary, from one subsidiary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subsidiary of the same parent company, or between brother-sister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be subject to the sales and use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if such property was either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prior to June 1, 1967, or if acquired thereafter, the seller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transferor directly or indirectly has previously paid a sales or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Such lessor company shall have the same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purchase of property to be leased to the lessee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lessee company would have paid if the lessee company had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directly.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purchase of an aircraft for lease, including a lease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subsidiary to the parent company, from a parent company to a subsidiary,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one subsidiary to another subsidiary of the same parent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brother-sister companies, shall not be subject to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tax imposed by the Nebraska Revenue Act of 1967 if (a)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gross receipts derived from leasing the aircraft,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amounts derived from leases to related parties, is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and five-tenths percent of the net acquisition price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aircraft, including the value of any trade or exchange and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commission paid to a third party and (b) sales tax is collected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on the lease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77-2704.28,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