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79-1021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79-2601, Reissue Revised Statutes of Nebraska; to amend the uses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Future Fund as prescribed; to amend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Act; to provide for a grant program related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libraries and engagement materials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80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relating to dyslexia research;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To provide funding for a grant program related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Improvement Act as provided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funding for a pilot project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in fiscal year 2025-26 and each fiscal year thereafter.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79-2601 Sections 79-2601 to 79-2607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the 2026-27 and 2027-28 school years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appropriations, the State Department of Education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administer a grant program to provide high-quality, age-appropriate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classroom libraries and monthly parent or caregiver engagement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cooperation with a Nebraska-based nonprofit organization with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years of experience in book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Priority for grants shall be given to any application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in the lowest performance classification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system developed pursuant to section 79-760.06;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which forty percent of the students are poverty students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79-1003;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which a higher than average percentage of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kindergarten through grade five are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provide a recommended list of high-quality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covering a variety of topics, subjects, and genres in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and Spanish, for each participating elementary classroom.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participating elementary classroom shall track: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Book circulation totals;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Available books, including the title, author, publisher,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Standard Book Number for each book;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Student enrollment numbers;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total number of books taken home by each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also assist school districts in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developing parent or caregiver engagement materials for each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participating classroom to take home each month.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On or before December 1, 2028, the State Department of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submit a report electronically to the Clerk of the Legislature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Education Committee of the Legislature relating to the grant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report shall include, to the extent possible, quantitative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qualitative metrics based on statewide assessments administered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section 79-760.03, assessments administered under the Nebraska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Act, and classroom assessments of reading proficiency,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reading skills, or literacy acquisition.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It is the intent of the Legislature to appropriate up to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million dollars from the Education Future Fund each fiscal year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fiscal years 2026-27 and 2027-28 to the State Department of Education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this section. Such appropriation shall only be used for: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Purchase and delivery of books;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Development and delivery of engagement materials;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Direct program staffing;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Evaluation of the pilot;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State Board of Education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79-1021 and 79-2601, Reissue Revised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