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901A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901,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Services Fund for FY2025-26 and (2) $1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Services Fund for FY2026-27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Services, for Program 38, to aid in carrying out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Legislative Bill 901,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Cash Funds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FY2026-27 $1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Funds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