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202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Kauth, 31.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Medicine and Surgery Practice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 38-2037, Reissue Revised Statutes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 certain activities from disciplinary action; and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38-2037,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38-2037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addition to the grounds for disciplinary action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sections 38-178 and 38-179, a license to practice medicine and surgery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osteopathic medicine and surgery or a license to practice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physician assistant may be denied, refused renewal, limited, revoked,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suspended or have other disciplinary measures taken against it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section 38-196 when the applicant or licensee fails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comply with the provisions of section 71-603.01, 71-604, 71-605,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71-606 relating to the signing of birth and death certificates.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It is the intent of the Legislature to ensure the protection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rights under the First Amendment to the Constitution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for individuals licensed to practice medicine and surgery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osteopathic medicine and surgery by providing for the public expression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differing medical opinions and allowing such opinions to be subjected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scrutiny of public and professional forums. A license to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medicine and surgery or osteopathic medicine and surgery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any disciplinary measures as a result of the applicant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expressing an opinion in a public or professional forum.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38-2037,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49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