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body>
    <w:p>
      <w:pPr>
        <w:rPr>
          <w:lang w:val="en-US" w:eastAsia="zh-CN"/>
        </w:rPr>
      </w:pPr>
      <w:bookmarkStart w:id="0" w:name="_GoBack"/>
      <w:bookmarkEnd w:id="0"/>
    </w:p>
    <w:p>
      <w:pPr>
        <w:pStyle w:val="1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统一监控CMDB自定义导出报表</w:t>
      </w:r>
    </w:p>
    <w:p>
      <w:pPr>
        <w:pStyle w:val="1"/>
        <w:bidi w:val="0"/>
        <w:jc w:val="center"/>
        <w:rPr>
          <w:lang w:val="en-US" w:eastAsia="zh-CN"/>
        </w:rPr>
      </w:pPr>
      <w:r>
        <w:rPr>
          <w:rFonts w:hint="eastAsia"/>
          <w:lang w:val="en-US" w:eastAsia="zh-CN"/>
        </w:rPr>
        <w:t>使用手册</w:t>
      </w: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jc w:val="center"/>
        <w:rPr>
          <w:lang w:val="en-US" w:eastAsia="zh-CN"/>
        </w:rPr>
      </w:pPr>
      <w:r>
        <w:rPr>
          <w:rFonts w:hint="eastAsia"/>
          <w:lang w:val="en-US" w:eastAsia="zh-CN"/>
        </w:rPr>
        <w:t>2025.08.21</w:t>
      </w:r>
    </w:p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p>
      <w:pPr>
        <w:numPr>
          <w:ilvl w:val="0"/>
          <w:numId w:val="1"/>
        </w:numPr>
        <w:rPr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>
      <w:pPr>
        <w:ind w:left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鉴于目前CMDB模块导出部分类型数据耗时较长，当急需某一类型资源的时候，短时间无法导出会影响到正常需求，故设计开发了此报表。</w:t>
      </w:r>
    </w:p>
    <w:p>
      <w:pPr>
        <w:ind w:left="0" w:firstLine="42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报表位置</w:t>
      </w:r>
    </w:p>
    <w:p>
      <w:pPr>
        <w:ind w:left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此报表位于统一监控系统-PReport-统一监控大数据接口管理-统一监控CMDB自定义导出，若以报表管理员身份进入，可见如下：</w:t>
      </w:r>
    </w:p>
    <w:p>
      <w:r>
        <w:drawing>
          <wp:inline distT="0" distB="0" distL="114300" distR="114300">
            <wp:extent cx="5272404" cy="2426970"/>
            <wp:effectExtent l="0" t="0" r="4444" b="11430"/>
            <wp:docPr id="2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图片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2404" cy="2426970"/>
                    </a:xfrm>
                    <a:prstGeom prst="rect"/>
                    <a:noFill/>
                    <a:ln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非管理员查看报表，可见如下，新增、立即导出、删除按钮无法使用：</w:t>
      </w:r>
    </w:p>
    <w:p>
      <w:r>
        <w:drawing>
          <wp:inline distT="0" distB="0" distL="114300" distR="114300">
            <wp:extent cx="5260340" cy="2439670"/>
            <wp:effectExtent l="0" t="0" r="16510" b="17779"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图片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0340" cy="2439670"/>
                    </a:xfrm>
                    <a:prstGeom prst="rect"/>
                    <a:noFill/>
                    <a:ln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下面以管理员身份说明此报表使用方式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报表使用</w:t>
      </w:r>
    </w:p>
    <w:p>
      <w:pPr>
        <w:ind w:left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进入报表，点击上方新增按钮，页面出现弹框，左侧勾选需要导出的资源类型，可一次勾选多条数据，点击提交按钮即可。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977900"/>
            <wp:effectExtent l="0" t="0" r="6350" b="1270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00" cy="977900"/>
                    </a:xfrm>
                    <a:prstGeom prst="rect"/>
                    <a:noFill/>
                    <a:ln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413000"/>
            <wp:effectExtent l="0" t="0" r="5080" b="6350"/>
            <wp:docPr id="5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770" cy="2413000"/>
                    </a:xfrm>
                    <a:prstGeom prst="rect"/>
                    <a:noFill/>
                    <a:ln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ind w:left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提交数据后，列表页面是否定时导出开关，默认关闭，此时相关资源类型无法触发定时导出任务。</w:t>
      </w:r>
    </w:p>
    <w:p>
      <w:pPr>
        <w:ind w:left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点击右侧编辑导出字段按钮，页面出现弹框，展示当前资源类型下所有可导出字段编码及字段类型，字段名称。根据实际情况勾选需要导出的字段，点击提交按钮保存数据，返回列表页面</w:t>
      </w:r>
    </w:p>
    <w:p>
      <w:r>
        <w:drawing>
          <wp:inline distT="0" distB="0" distL="114300" distR="114300">
            <wp:extent cx="5268595" cy="2416810"/>
            <wp:effectExtent l="0" t="0" r="8255" b="2540"/>
            <wp:docPr id="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图片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595" cy="2416810"/>
                    </a:xfrm>
                    <a:prstGeom prst="rect"/>
                    <a:noFill/>
                    <a:ln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然后点击是否定时导出开关按钮，打开定时导出开关。</w:t>
      </w:r>
      <w:r>
        <w:rPr>
          <w:rFonts w:hint="eastAsia"/>
          <w:lang w:val="en-US" w:eastAsia="zh-CN"/>
          <w:highlight w:val="yellow"/>
        </w:rPr>
        <w:t>注：若要某一资源类型定时导出，开启定时导出开关，和编辑导出字段两个操作缺一不可，目前如果不勾选导出字段，就无法使用导出功能，包括定时导出和立即导出。</w:t>
      </w:r>
    </w:p>
    <w:p>
      <w:pPr>
        <w:ind w:left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定时导出功能，可在指定时间(当前默认凌晨两点)导出所有开启定时导出开关的资源，最新导出文件名一列，展示数据为当前此类型资源最新的导出文件，格式为 资源类型+年月日时分秒+.xlsx，点击文件名即可下载文件。</w:t>
      </w:r>
      <w:r>
        <w:rPr>
          <w:rFonts w:hint="eastAsia"/>
          <w:lang w:val="en-US" w:eastAsia="zh-CN"/>
          <w:highlight w:val="yellow"/>
        </w:rPr>
        <w:t>注：所有导出文件都存在UFS模块-本地仓库-公共文件库-cmdbExport文件夹下，包括当前最新文件和历史导出文件</w:t>
      </w:r>
    </w:p>
    <w:p>
      <w:r>
        <w:drawing>
          <wp:inline distT="0" distB="0" distL="114300" distR="114300">
            <wp:extent cx="5261610" cy="2406015"/>
            <wp:effectExtent l="0" t="0" r="15240" b="13335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1610" cy="2406015"/>
                    </a:xfrm>
                    <a:prstGeom prst="rect"/>
                    <a:noFill/>
                    <a:ln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ind w:left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需要当前时刻某一资源类型的所有数据，可以点击右侧立即导出按钮。点击后请勿重复点击，后台会查询数据并写入文件，成功后最新导出文件名会发生变化，可点击查询按钮，查看当前最新数据，文件更新后，点击文件名下载文件。</w:t>
      </w:r>
    </w:p>
    <w:p>
      <w:pPr>
        <w:ind w:left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如果针对某一资源类型，不需要导出了，可以关闭定时导出开关，或者点击右侧删除按钮即可。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Apollo配置（psbc-tyjk-custom）</w:t>
      </w:r>
    </w:p>
    <w:p>
      <w:pPr>
        <w:numPr>
          <w:ilvl w:val="0"/>
          <w:numId w:val="2"/>
        </w:numPr>
        <w:ind w:left="425" w:hanging="425"/>
        <w:rPr>
          <w:lang w:val="en-US" w:eastAsia="zh-CN"/>
        </w:rPr>
      </w:pPr>
      <w:r>
        <w:rPr>
          <w:rFonts w:hint="eastAsia"/>
          <w:lang w:val="en-US" w:eastAsia="zh-CN"/>
        </w:rPr>
        <w:t>考虑到工程可能会部署在多个中心，目前只有主中心可以触发定时导出任务，配置项psbc.is_main_center需要为true</w:t>
      </w:r>
    </w:p>
    <w:p>
      <w:pPr>
        <w:numPr>
          <w:ilvl w:val="0"/>
          <w:numId w:val="2"/>
        </w:numPr>
        <w:ind w:left="425" w:hanging="425"/>
        <w:rPr>
          <w:lang w:val="en-US" w:eastAsia="zh-CN"/>
        </w:rPr>
      </w:pPr>
      <w:r>
        <w:rPr>
          <w:rFonts w:hint="eastAsia"/>
          <w:lang w:val="en-US" w:eastAsia="zh-CN"/>
        </w:rPr>
        <w:t>定时任务执行周期默认为 0 0 2 * * ? 即每天凌晨两点执行，可以修改 cmdb.export.cron 配置项，改为其他时间执行</w:t>
      </w:r>
    </w:p>
    <w:p>
      <w:pPr>
        <w:numPr>
          <w:ilvl w:val="0"/>
          <w:numId w:val="2"/>
        </w:numPr>
        <w:ind w:left="425" w:hanging="425"/>
        <w:rPr>
          <w:lang w:val="en-US" w:eastAsia="zh-CN"/>
        </w:rPr>
      </w:pPr>
      <w:r>
        <w:rPr>
          <w:rFonts w:hint="eastAsia"/>
          <w:lang w:val="en-US" w:eastAsia="zh-CN"/>
        </w:rPr>
        <w:t>所有的导出文件存储在UFS模块公共文件库的cmdbExport文件夹下，可以修改 file.path 调整为其他目录，注意数据格式，如果要修改为test目录，那么在apollo的配置中，file.path的值应该为 /test</w:t>
      </w:r>
    </w:p>
    <w:p>
      <w:pPr>
        <w:numPr>
          <w:ilvl w:val="0"/>
          <w:numId w:val="2"/>
        </w:numPr>
        <w:ind w:left="425" w:hanging="425"/>
        <w:rPr>
          <w:lang w:val="en-US" w:eastAsia="zh-CN"/>
        </w:rPr>
      </w:pPr>
      <w:r>
        <w:rPr>
          <w:rFonts w:hint="eastAsia"/>
          <w:lang w:val="en-US" w:eastAsia="zh-CN"/>
        </w:rPr>
        <w:t>当前导出默认对于部分责任人，电话号码，邮箱等做了脱敏处理，如果对导出的数据要求完整性，要展示所有真实数据，无需脱敏处理，可修改配置项 cmdb.export.mask 为false</w:t>
      </w:r>
    </w:p>
    <w:p>
      <w:pPr>
        <w:numPr>
          <w:ilvl w:val="0"/>
          <w:numId w:val="2"/>
        </w:numPr>
        <w:ind w:left="425" w:hanging="425"/>
        <w:rPr>
          <w:lang w:val="en-US" w:eastAsia="zh-CN"/>
        </w:rPr>
      </w:pPr>
      <w:r>
        <w:rPr>
          <w:rFonts w:hint="eastAsia"/>
          <w:lang w:val="en-US" w:eastAsia="zh-CN"/>
        </w:rPr>
        <w:t>对于上面提到的新增、立即导出、删除按钮的权限控制，目前是通过配置指定模块管理员角色的人员可见所有按钮。例如，当前只有Preport模块的管理员可以看到所有按钮，那么要在apollo中添加配置cmdb.export.admin.role 的值为 Preport管理员 ，就是UserRole中的角色名。还需要指定具体的模块ID，添加配置 cmdb.export.preport.appid的值为 ef675e1ef96342118bdca30a49c4fc9f，这个值在Setting模块F12后，点击应用范围通过接口tenant/api/v2/apps/list_tenant_granted的返回值可以看到报表模块的appId,如下图所示：</w:t>
      </w:r>
    </w:p>
    <w:p>
      <w:r>
        <w:drawing>
          <wp:inline distT="0" distB="0" distL="114300" distR="114300">
            <wp:extent cx="5267325" cy="2413000"/>
            <wp:effectExtent l="0" t="0" r="9525" b="6350"/>
            <wp:docPr id="8" name="图片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图片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7325" cy="2413000"/>
                    </a:xfrm>
                    <a:prstGeom prst="rect"/>
                    <a:noFill/>
                    <a:ln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 w:eastAsia="zh-CN"/>
        </w:rPr>
      </w:pPr>
      <w:r>
        <w:drawing>
          <wp:inline distT="0" distB="0" distL="114300" distR="114300">
            <wp:extent cx="5273040" cy="2359660"/>
            <wp:effectExtent l="0" t="0" r="3810" b="2540"/>
            <wp:docPr id="9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图片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359660"/>
                    </a:xfrm>
                    <a:prstGeom prst="rect"/>
                    <a:noFill/>
                    <a:ln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nsid w:val="0E58B54C"/>
    <w:multiLevelType w:val="singleLevel"/>
    <w:tmpl w:val="0E58B54C"/>
    <w:lvl w:ilvl="0">
      <w:start w:val="1"/>
      <w:numFmt w:val="decimal"/>
      <w:lvlRestart w:val="0"/>
      <w:suff w:val="nothing"/>
      <w:lvlText w:val="%1、"/>
      <w:lvlJc w:val="left"/>
      <w:pPr/>
    </w:lvl>
  </w:abstractNum>
  <w:abstractNum w:abstractNumId="1">
    <w:nsid w:val="89F89315"/>
    <w:multiLevelType w:val="singleLevel"/>
    <w:tmpl w:val="89F89315"/>
    <w:lvl w:ilvl="0">
      <w:start w:val="1"/>
      <w:numFmt w:val="decimal"/>
      <w:lvlRestart w:val="0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 w:val="0"/>
  <w:bordersDoNotSurroundFooter w:val="0"/>
  <w:defaultTabStop w:val="420"/>
  <w:drawingGridHorizontalSpacing w:val="105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ulTrailSpace/>
    <w:doNotExpandShiftReturn/>
    <w:adjustLineHeightInTable/>
    <w:doNotUseIndentAsNumberingTabStop/>
    <w:useAltKinsokuLineBreakRules/>
    <w:compatSetting w:name="compatibilityMode" w:uri="http://schemas.microsoft.com/office/word" w:val="14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IncludeSubdocsInStats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Arial"/>
        <w:lang w:val="en-US" w:eastAsia="zh-CN" w:bidi="ar-SA"/>
      </w:rPr>
    </w:rPrDefault>
    <w:pPrDefault/>
  </w:docDefaults>
  <w:style w:type="paragraph" w:default="1" w:styleId="0">
    <w:name w:val="Normal"/>
    <w:qFormat/>
    <w:pPr>
      <w:widowControl w:val="0"/>
      <w:jc w:val="both"/>
    </w:pPr>
    <w:rPr>
      <w:rFonts w:ascii="Calibri" w:eastAsia="宋体" w:cs="Arial" w:hAnsi="Calibri"/>
      <w:kern w:val="2"/>
      <w:sz w:val="21"/>
      <w:szCs w:val="24"/>
      <w:lang w:val="en-US" w:eastAsia="zh-CN" w:bidi="ar-SA"/>
    </w:rPr>
  </w:style>
  <w:style w:type="paragraph" w:styleId="1">
    <w:name w:val="heading 1"/>
    <w:qFormat/>
    <w:basedOn w:val="0"/>
    <w:next w:val="0"/>
    <w:link w:val="1Char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character" w:customStyle="1" w:styleId="1Char">
    <w:name w:val="heading 1 Char"/>
    <w:basedOn w:val="10"/>
    <w:link w:val="1"/>
    <w:rPr>
      <w:rFonts w:ascii="Calibri" w:eastAsia="宋体" w:cs="Arial" w:hAnsi="Calibri"/>
      <w:b/>
      <w:kern w:val="44"/>
      <w:sz w:val="44"/>
      <w:szCs w:val="24"/>
      <w:lang w:val="en-US" w:eastAsia="zh-CN" w:bidi="ar-SA"/>
    </w:rPr>
  </w:style>
  <w:style w:type="paragraph" w:styleId="2">
    <w:name w:val="heading 2"/>
    <w:qFormat/>
    <w:basedOn w:val="0"/>
    <w:next w:val="0"/>
    <w:link w:val="2Char"/>
    <w:pPr>
      <w:keepNext/>
      <w:keepLines/>
      <w:spacing w:before="260" w:after="260" w:line="415" w:lineRule="auto"/>
      <w:outlineLvl w:val="1"/>
    </w:pPr>
    <w:rPr>
      <w:rFonts w:ascii="Times New Roman" w:eastAsia="黑体" w:hAnsi="Times New Roman"/>
      <w:b/>
      <w:bCs/>
      <w:sz w:val="32"/>
      <w:szCs w:val="32"/>
    </w:rPr>
  </w:style>
  <w:style w:type="character" w:customStyle="1" w:styleId="2Char">
    <w:name w:val="heading 2 Char"/>
    <w:basedOn w:val="10"/>
    <w:link w:val="2"/>
    <w:rPr>
      <w:rFonts w:ascii="Times New Roman" w:eastAsia="黑体" w:cs="Arial" w:hAnsi="Calibri"/>
      <w:b/>
      <w:bCs/>
      <w:kern w:val="2"/>
      <w:sz w:val="32"/>
      <w:szCs w:val="32"/>
      <w:lang w:val="en-US" w:eastAsia="zh-CN" w:bidi="ar-SA"/>
    </w:rPr>
  </w:style>
  <w:style w:type="paragraph" w:styleId="3">
    <w:name w:val="heading 3"/>
    <w:qFormat/>
    <w:basedOn w:val="0"/>
    <w:next w:val="0"/>
    <w:link w:val="3Char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customStyle="1" w:styleId="3Char">
    <w:name w:val="heading 3 Char"/>
    <w:basedOn w:val="10"/>
    <w:link w:val="3"/>
    <w:rPr>
      <w:rFonts w:ascii="Calibri" w:eastAsia="宋体" w:cs="Arial" w:hAnsi="Calibri"/>
      <w:b/>
      <w:bCs/>
      <w:kern w:val="2"/>
      <w:sz w:val="32"/>
      <w:szCs w:val="32"/>
      <w:lang w:val="en-US" w:eastAsia="zh-CN" w:bidi="ar-SA"/>
    </w:rPr>
  </w:style>
  <w:style w:type="character" w:default="1" w:styleId="10">
    <w:name w:val="Default Paragraph Font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1.png"/><Relationship Id="rId3" Type="http://schemas.openxmlformats.org/officeDocument/2006/relationships/image" Target="media/3.png"/><Relationship Id="rId4" Type="http://schemas.openxmlformats.org/officeDocument/2006/relationships/image" Target="media/5.png"/><Relationship Id="rId5" Type="http://schemas.openxmlformats.org/officeDocument/2006/relationships/image" Target="media/7.png"/><Relationship Id="rId6" Type="http://schemas.openxmlformats.org/officeDocument/2006/relationships/image" Target="media/9.png"/><Relationship Id="rId7" Type="http://schemas.openxmlformats.org/officeDocument/2006/relationships/image" Target="media/11.png"/><Relationship Id="rId8" Type="http://schemas.openxmlformats.org/officeDocument/2006/relationships/image" Target="media/13.png"/><Relationship Id="rId9" Type="http://schemas.openxmlformats.org/officeDocument/2006/relationships/image" Target="media/15.png"/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customXml" Target="../customXml/item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主题">
      <a:majorFont>
        <a:latin typeface=""/>
        <a:ea typeface=""/>
        <a:cs typeface=""/>
      </a:majorFont>
      <a:minorFont>
        <a:latin typeface=""/>
        <a:ea typeface=""/>
        <a:cs typeface="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1"/>
        </a:gradFill>
      </a:fillStyleLst>
      <a:lnStyleLst>
        <a:ln w="6350" cmpd="sng" cap="flat">
          <a:solidFill>
            <a:schemeClr val="phClr"/>
          </a:solidFill>
          <a:prstDash val="solid"/>
          <a:miter/>
        </a:ln>
        <a:ln w="12700" cmpd="sng" cap="flat">
          <a:solidFill>
            <a:schemeClr val="phClr"/>
          </a:solidFill>
          <a:prstDash val="solid"/>
          <a:miter/>
        </a:ln>
        <a:ln w="19050" cmpd="sng" cap="flat">
          <a:solidFill>
            <a:schemeClr val="phClr"/>
          </a:solidFill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algn="ctr" rotWithShape="0" blurRad="57150" dist="19050" dir="5400000">
              <a:srgbClr val="000000">
                <a:alpha val="62745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1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ustomData xmlns="http://www.yozosoft.com.cn/officeDocument/2016/customData">
  <customProps>
    <docPr revisions="3 0 5 0 0 0 1 0 0 0 3000 0 1 1 1 1"/>
    <sectPr/>
  </customProps>
</customData>
</file>

<file path=customXml/itemProps1.xml><?xml version="1.0" encoding="utf-8"?>
<ds:datastoreItem xmlns:ds="http://schemas.openxmlformats.org/officeDocument/2006/customXml" ds:itemID="{25DA8AC8-0C2C-456B-BF20-4AF84F66A055}">
  <ds:schemaRefs>
    <ds:schemaRef ds:uri="http://www.yozosoft.com.cn/officeDocument/2016/customData"/>
  </ds:schemaRefs>
</ds:datastoreItem>
</file>

<file path=docProps/app.xml><?xml version="1.0" encoding="utf-8"?>
<Properties xmlns="http://schemas.openxmlformats.org/officeDocument/2006/extended-properties">
  <Template>Normal.eit</Template>
  <TotalTime>17</TotalTime>
  <Application>WPS_Yozo_Office9.0.5589.102ZH</Application>
  <Pages>5</Pages>
  <Words>0</Words>
  <Characters>1166</Characters>
  <Lines>0</Lines>
  <Paragraphs>69</Paragraphs>
  <CharactersWithSpaces>1555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Administrator</dc:creator>
  <cp:lastModifiedBy>yyan</cp:lastModifiedBy>
  <cp:revision>0</cp:revision>
  <dcterms:created xsi:type="dcterms:W3CDTF">2025-08-21T01:41:26Z</dcterms:created>
  <dcterms:modified xsi:type="dcterms:W3CDTF">2026-01-23T10:55:49Z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2052-11.1.0.9021</vt:lpwstr>
  </property>
</Properties>
</file>