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C50B3" w14:textId="03EF4768" w:rsidR="00E94AB0" w:rsidRPr="00E94AB0" w:rsidRDefault="00E94AB0" w:rsidP="00E94AB0">
      <w:pPr>
        <w:rPr>
          <w:rFonts w:ascii="Arial" w:hAnsi="Arial" w:cs="Arial"/>
          <w:b/>
          <w:bCs/>
          <w:sz w:val="24"/>
          <w:szCs w:val="24"/>
        </w:rPr>
      </w:pPr>
      <w:r w:rsidRPr="00E94AB0">
        <w:rPr>
          <w:rFonts w:ascii="Arial" w:hAnsi="Arial" w:cs="Arial"/>
          <w:b/>
          <w:bCs/>
          <w:sz w:val="24"/>
          <w:szCs w:val="24"/>
        </w:rPr>
        <w:t xml:space="preserve">Ataque 1: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94AB0">
        <w:rPr>
          <w:rFonts w:ascii="Arial" w:hAnsi="Arial" w:cs="Arial"/>
          <w:b/>
          <w:bCs/>
          <w:sz w:val="24"/>
          <w:szCs w:val="24"/>
        </w:rPr>
        <w:t>Microsoft Exchange Server – “</w:t>
      </w:r>
      <w:proofErr w:type="spellStart"/>
      <w:r w:rsidRPr="00E94AB0">
        <w:rPr>
          <w:rFonts w:ascii="Arial" w:hAnsi="Arial" w:cs="Arial"/>
          <w:b/>
          <w:bCs/>
          <w:sz w:val="24"/>
          <w:szCs w:val="24"/>
        </w:rPr>
        <w:t>Hafnium</w:t>
      </w:r>
      <w:proofErr w:type="spellEnd"/>
      <w:r w:rsidRPr="00E94AB0">
        <w:rPr>
          <w:rFonts w:ascii="Arial" w:hAnsi="Arial" w:cs="Arial"/>
          <w:b/>
          <w:bCs/>
          <w:sz w:val="24"/>
          <w:szCs w:val="24"/>
        </w:rPr>
        <w:t>” Zero-</w:t>
      </w:r>
      <w:proofErr w:type="spellStart"/>
      <w:r w:rsidRPr="00E94AB0">
        <w:rPr>
          <w:rFonts w:ascii="Arial" w:hAnsi="Arial" w:cs="Arial"/>
          <w:b/>
          <w:bCs/>
          <w:sz w:val="24"/>
          <w:szCs w:val="24"/>
        </w:rPr>
        <w:t>Days</w:t>
      </w:r>
      <w:proofErr w:type="spellEnd"/>
      <w:r w:rsidRPr="00E94AB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30C661" w14:textId="291B83E2" w:rsidR="00E94AB0" w:rsidRPr="00E94AB0" w:rsidRDefault="00E94AB0" w:rsidP="00E94AB0">
      <w:p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b/>
          <w:bCs/>
          <w:sz w:val="24"/>
          <w:szCs w:val="24"/>
        </w:rPr>
        <w:t>Data do ataque:</w:t>
      </w:r>
      <w:r w:rsidRPr="00E94AB0">
        <w:rPr>
          <w:rFonts w:ascii="Arial" w:hAnsi="Arial" w:cs="Arial"/>
          <w:sz w:val="24"/>
          <w:szCs w:val="24"/>
        </w:rPr>
        <w:t xml:space="preserve"> início de 2021, com exploração ativa reportada em janeiro–março de 2021. </w:t>
      </w:r>
    </w:p>
    <w:p w14:paraId="603771E5" w14:textId="39742E39" w:rsidR="00E94AB0" w:rsidRPr="00E94AB0" w:rsidRDefault="00E94AB0" w:rsidP="00E94AB0">
      <w:p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b/>
          <w:bCs/>
          <w:sz w:val="24"/>
          <w:szCs w:val="24"/>
        </w:rPr>
        <w:t>Tipo de ataque:</w:t>
      </w:r>
      <w:r w:rsidRPr="00E94AB0">
        <w:rPr>
          <w:rFonts w:ascii="Arial" w:hAnsi="Arial" w:cs="Arial"/>
          <w:sz w:val="24"/>
          <w:szCs w:val="24"/>
        </w:rPr>
        <w:t xml:space="preserve"> exploração de vulnerabilidades de “zero-</w:t>
      </w:r>
      <w:proofErr w:type="spellStart"/>
      <w:r w:rsidRPr="00E94AB0">
        <w:rPr>
          <w:rFonts w:ascii="Arial" w:hAnsi="Arial" w:cs="Arial"/>
          <w:sz w:val="24"/>
          <w:szCs w:val="24"/>
        </w:rPr>
        <w:t>day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” múltiplas, acesso remoto inicial + instalação de web </w:t>
      </w:r>
      <w:proofErr w:type="spellStart"/>
      <w:r w:rsidRPr="00E94AB0">
        <w:rPr>
          <w:rFonts w:ascii="Arial" w:hAnsi="Arial" w:cs="Arial"/>
          <w:sz w:val="24"/>
          <w:szCs w:val="24"/>
        </w:rPr>
        <w:t>shells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 + exfiltração de dados (data </w:t>
      </w:r>
      <w:proofErr w:type="spellStart"/>
      <w:r w:rsidRPr="00E94AB0">
        <w:rPr>
          <w:rFonts w:ascii="Arial" w:hAnsi="Arial" w:cs="Arial"/>
          <w:sz w:val="24"/>
          <w:szCs w:val="24"/>
        </w:rPr>
        <w:t>breach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). </w:t>
      </w:r>
    </w:p>
    <w:p w14:paraId="4A19455E" w14:textId="77777777" w:rsidR="00E94AB0" w:rsidRPr="00E94AB0" w:rsidRDefault="00E94AB0" w:rsidP="00E94AB0">
      <w:p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b/>
          <w:bCs/>
          <w:sz w:val="24"/>
          <w:szCs w:val="24"/>
        </w:rPr>
        <w:t>Descrição de como aconteceu:</w:t>
      </w:r>
    </w:p>
    <w:p w14:paraId="4687058F" w14:textId="391E06EA" w:rsidR="00E94AB0" w:rsidRPr="00E94AB0" w:rsidRDefault="00E94AB0" w:rsidP="00E94AB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sz w:val="24"/>
          <w:szCs w:val="24"/>
        </w:rPr>
        <w:t>O grupo “</w:t>
      </w:r>
      <w:proofErr w:type="spellStart"/>
      <w:r w:rsidRPr="00E94AB0">
        <w:rPr>
          <w:rFonts w:ascii="Arial" w:hAnsi="Arial" w:cs="Arial"/>
          <w:sz w:val="24"/>
          <w:szCs w:val="24"/>
        </w:rPr>
        <w:t>Hafnium</w:t>
      </w:r>
      <w:proofErr w:type="spellEnd"/>
      <w:r w:rsidRPr="00E94AB0">
        <w:rPr>
          <w:rFonts w:ascii="Arial" w:hAnsi="Arial" w:cs="Arial"/>
          <w:sz w:val="24"/>
          <w:szCs w:val="24"/>
        </w:rPr>
        <w:t>”, atribuível a um ator com apoio estatal, explorou quatro vulnerabilidades desconhecidas publicamente (zero-</w:t>
      </w:r>
      <w:proofErr w:type="spellStart"/>
      <w:r w:rsidRPr="00E94AB0">
        <w:rPr>
          <w:rFonts w:ascii="Arial" w:hAnsi="Arial" w:cs="Arial"/>
          <w:sz w:val="24"/>
          <w:szCs w:val="24"/>
        </w:rPr>
        <w:t>days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) presentes em servidores Microsoft Exchange mantidos </w:t>
      </w:r>
      <w:proofErr w:type="spellStart"/>
      <w:r w:rsidRPr="00E94AB0">
        <w:rPr>
          <w:rFonts w:ascii="Arial" w:hAnsi="Arial" w:cs="Arial"/>
          <w:sz w:val="24"/>
          <w:szCs w:val="24"/>
        </w:rPr>
        <w:t>on-premises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94AB0">
        <w:rPr>
          <w:rFonts w:ascii="Arial" w:hAnsi="Arial" w:cs="Arial"/>
          <w:sz w:val="24"/>
          <w:szCs w:val="24"/>
        </w:rPr>
        <w:t xml:space="preserve">(versões 2013, 2016, 2019). </w:t>
      </w:r>
    </w:p>
    <w:p w14:paraId="44ED13B1" w14:textId="4FFC206A" w:rsidR="00E94AB0" w:rsidRPr="00E94AB0" w:rsidRDefault="00E94AB0" w:rsidP="00E94AB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sz w:val="24"/>
          <w:szCs w:val="24"/>
        </w:rPr>
        <w:t xml:space="preserve">Usando essas falhas, o atacante pôde obter acesso inicial sem autenticação (SSRF), escalar privilégios, gravar arquivos arbitrários no servidor, instalar </w:t>
      </w:r>
      <w:proofErr w:type="spellStart"/>
      <w:r w:rsidRPr="00E94AB0">
        <w:rPr>
          <w:rFonts w:ascii="Arial" w:hAnsi="Arial" w:cs="Arial"/>
          <w:sz w:val="24"/>
          <w:szCs w:val="24"/>
        </w:rPr>
        <w:t>backdoors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 (web </w:t>
      </w:r>
      <w:proofErr w:type="spellStart"/>
      <w:r w:rsidRPr="00E94AB0">
        <w:rPr>
          <w:rFonts w:ascii="Arial" w:hAnsi="Arial" w:cs="Arial"/>
          <w:sz w:val="24"/>
          <w:szCs w:val="24"/>
        </w:rPr>
        <w:t>shells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) para persistência, e extrair conteúdos de caixas de correio, catálogos de endereços off-line (“offline </w:t>
      </w:r>
      <w:proofErr w:type="spellStart"/>
      <w:r w:rsidRPr="00E94AB0">
        <w:rPr>
          <w:rFonts w:ascii="Arial" w:hAnsi="Arial" w:cs="Arial"/>
          <w:sz w:val="24"/>
          <w:szCs w:val="24"/>
        </w:rPr>
        <w:t>address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 book”) etc. </w:t>
      </w:r>
    </w:p>
    <w:p w14:paraId="561957D9" w14:textId="77777777" w:rsidR="00E94AB0" w:rsidRPr="00E94AB0" w:rsidRDefault="00E94AB0" w:rsidP="00E94AB0">
      <w:p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b/>
          <w:bCs/>
          <w:sz w:val="24"/>
          <w:szCs w:val="24"/>
        </w:rPr>
        <w:t>Vulnerabilidades exploradas / CVE(s):</w:t>
      </w:r>
    </w:p>
    <w:p w14:paraId="254C04EA" w14:textId="16746172" w:rsidR="00E94AB0" w:rsidRPr="00E94AB0" w:rsidRDefault="00E94AB0" w:rsidP="00E94AB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b/>
          <w:bCs/>
          <w:sz w:val="24"/>
          <w:szCs w:val="24"/>
        </w:rPr>
        <w:t>CVE-2021-26855</w:t>
      </w:r>
      <w:r w:rsidRPr="00E94AB0">
        <w:rPr>
          <w:rFonts w:ascii="Arial" w:hAnsi="Arial" w:cs="Arial"/>
          <w:sz w:val="24"/>
          <w:szCs w:val="24"/>
        </w:rPr>
        <w:t>: SSRF (Server-</w:t>
      </w:r>
      <w:proofErr w:type="spellStart"/>
      <w:r w:rsidRPr="00E94AB0">
        <w:rPr>
          <w:rFonts w:ascii="Arial" w:hAnsi="Arial" w:cs="Arial"/>
          <w:sz w:val="24"/>
          <w:szCs w:val="24"/>
        </w:rPr>
        <w:t>Side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AB0">
        <w:rPr>
          <w:rFonts w:ascii="Arial" w:hAnsi="Arial" w:cs="Arial"/>
          <w:sz w:val="24"/>
          <w:szCs w:val="24"/>
        </w:rPr>
        <w:t>Request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AB0">
        <w:rPr>
          <w:rFonts w:ascii="Arial" w:hAnsi="Arial" w:cs="Arial"/>
          <w:sz w:val="24"/>
          <w:szCs w:val="24"/>
        </w:rPr>
        <w:t>Forgery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), permite a execução remota de código sem autenticação inicial. </w:t>
      </w:r>
    </w:p>
    <w:p w14:paraId="706539C1" w14:textId="09CB0B37" w:rsidR="00E94AB0" w:rsidRPr="00E94AB0" w:rsidRDefault="00E94AB0" w:rsidP="00E94AB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b/>
          <w:bCs/>
          <w:sz w:val="24"/>
          <w:szCs w:val="24"/>
        </w:rPr>
        <w:t>CVE-2021-26857</w:t>
      </w:r>
      <w:r w:rsidRPr="00E94AB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94AB0">
        <w:rPr>
          <w:rFonts w:ascii="Arial" w:hAnsi="Arial" w:cs="Arial"/>
          <w:sz w:val="24"/>
          <w:szCs w:val="24"/>
        </w:rPr>
        <w:t>desserialização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 insegura (</w:t>
      </w:r>
      <w:proofErr w:type="spellStart"/>
      <w:r w:rsidRPr="00E94AB0">
        <w:rPr>
          <w:rFonts w:ascii="Arial" w:hAnsi="Arial" w:cs="Arial"/>
          <w:sz w:val="24"/>
          <w:szCs w:val="24"/>
        </w:rPr>
        <w:t>insecure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AB0">
        <w:rPr>
          <w:rFonts w:ascii="Arial" w:hAnsi="Arial" w:cs="Arial"/>
          <w:sz w:val="24"/>
          <w:szCs w:val="24"/>
        </w:rPr>
        <w:t>deserialization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) no serviço </w:t>
      </w:r>
      <w:proofErr w:type="spellStart"/>
      <w:r w:rsidRPr="00E94AB0">
        <w:rPr>
          <w:rFonts w:ascii="Arial" w:hAnsi="Arial" w:cs="Arial"/>
          <w:sz w:val="24"/>
          <w:szCs w:val="24"/>
        </w:rPr>
        <w:t>Unified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AB0">
        <w:rPr>
          <w:rFonts w:ascii="Arial" w:hAnsi="Arial" w:cs="Arial"/>
          <w:sz w:val="24"/>
          <w:szCs w:val="24"/>
        </w:rPr>
        <w:t>Messaging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. </w:t>
      </w:r>
    </w:p>
    <w:p w14:paraId="76659C84" w14:textId="4D79E451" w:rsidR="00E94AB0" w:rsidRPr="00E94AB0" w:rsidRDefault="00E94AB0" w:rsidP="00E94AB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b/>
          <w:bCs/>
          <w:sz w:val="24"/>
          <w:szCs w:val="24"/>
        </w:rPr>
        <w:t>CVE-2021-26858</w:t>
      </w:r>
      <w:r w:rsidRPr="00E94AB0">
        <w:rPr>
          <w:rFonts w:ascii="Arial" w:hAnsi="Arial" w:cs="Arial"/>
          <w:sz w:val="24"/>
          <w:szCs w:val="24"/>
        </w:rPr>
        <w:t>: escrita arbitrária de arquivos após autenticação (“post-</w:t>
      </w:r>
      <w:proofErr w:type="spellStart"/>
      <w:r w:rsidRPr="00E94AB0">
        <w:rPr>
          <w:rFonts w:ascii="Arial" w:hAnsi="Arial" w:cs="Arial"/>
          <w:sz w:val="24"/>
          <w:szCs w:val="24"/>
        </w:rPr>
        <w:t>authentication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AB0">
        <w:rPr>
          <w:rFonts w:ascii="Arial" w:hAnsi="Arial" w:cs="Arial"/>
          <w:sz w:val="24"/>
          <w:szCs w:val="24"/>
        </w:rPr>
        <w:t>arbitrary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E94AB0">
        <w:rPr>
          <w:rFonts w:ascii="Arial" w:hAnsi="Arial" w:cs="Arial"/>
          <w:sz w:val="24"/>
          <w:szCs w:val="24"/>
        </w:rPr>
        <w:t>write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”). </w:t>
      </w:r>
    </w:p>
    <w:p w14:paraId="33327A73" w14:textId="5838DF20" w:rsidR="00E94AB0" w:rsidRPr="00E94AB0" w:rsidRDefault="00E94AB0" w:rsidP="00E94AB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b/>
          <w:bCs/>
          <w:sz w:val="24"/>
          <w:szCs w:val="24"/>
        </w:rPr>
        <w:t>CVE-2021-27065</w:t>
      </w:r>
      <w:r w:rsidRPr="00E94AB0">
        <w:rPr>
          <w:rFonts w:ascii="Arial" w:hAnsi="Arial" w:cs="Arial"/>
          <w:sz w:val="24"/>
          <w:szCs w:val="24"/>
        </w:rPr>
        <w:t xml:space="preserve">: similar à CVE-2021-26858, permite sobrescrever arquivos do sistema em locais arbitrários depois de obter credenciais/admin ou usar outra vulnerabilidade da cadeia. </w:t>
      </w:r>
    </w:p>
    <w:p w14:paraId="3290696A" w14:textId="77777777" w:rsidR="00E94AB0" w:rsidRPr="00E94AB0" w:rsidRDefault="00E94AB0" w:rsidP="00E94AB0">
      <w:p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b/>
          <w:bCs/>
          <w:sz w:val="24"/>
          <w:szCs w:val="24"/>
        </w:rPr>
        <w:t>Impactos e prejuízos estimados:</w:t>
      </w:r>
    </w:p>
    <w:p w14:paraId="6928E6F7" w14:textId="18D4B774" w:rsidR="00E94AB0" w:rsidRPr="00E94AB0" w:rsidRDefault="00E94AB0" w:rsidP="00E94AB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sz w:val="24"/>
          <w:szCs w:val="24"/>
        </w:rPr>
        <w:t xml:space="preserve">Cerca de </w:t>
      </w:r>
      <w:r w:rsidRPr="00E94AB0">
        <w:rPr>
          <w:rFonts w:ascii="Arial" w:hAnsi="Arial" w:cs="Arial"/>
          <w:b/>
          <w:bCs/>
          <w:sz w:val="24"/>
          <w:szCs w:val="24"/>
        </w:rPr>
        <w:t>250.000 servidores</w:t>
      </w:r>
      <w:r w:rsidRPr="00E94AB0">
        <w:rPr>
          <w:rFonts w:ascii="Arial" w:hAnsi="Arial" w:cs="Arial"/>
          <w:sz w:val="24"/>
          <w:szCs w:val="24"/>
        </w:rPr>
        <w:t xml:space="preserve"> infectados globalmente, afetando organizações variadas: ~30.000 nos Estados Unidos, 7.000 no Reino Unido, além de entidades governamentais e privadas múltiplas. </w:t>
      </w:r>
    </w:p>
    <w:p w14:paraId="61317B4D" w14:textId="338E950A" w:rsidR="00E94AB0" w:rsidRPr="00E94AB0" w:rsidRDefault="00E94AB0" w:rsidP="00E94AB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sz w:val="24"/>
          <w:szCs w:val="24"/>
        </w:rPr>
        <w:t xml:space="preserve">Comprometimento de e-mails, </w:t>
      </w:r>
      <w:proofErr w:type="spellStart"/>
      <w:r w:rsidRPr="00E94AB0">
        <w:rPr>
          <w:rFonts w:ascii="Arial" w:hAnsi="Arial" w:cs="Arial"/>
          <w:sz w:val="24"/>
          <w:szCs w:val="24"/>
        </w:rPr>
        <w:t>cateóricos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 de endereços e outras informações internas, possibilidade de espionagem, roubo de dados sensíveis, além dos custos de resposta, mitigação, auditoria, remediação etc. </w:t>
      </w:r>
    </w:p>
    <w:p w14:paraId="4254368D" w14:textId="77777777" w:rsidR="00E94AB0" w:rsidRPr="00E94AB0" w:rsidRDefault="00E94AB0" w:rsidP="00E94AB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sz w:val="24"/>
          <w:szCs w:val="24"/>
        </w:rPr>
        <w:t>Prejuízo financeiro direto difícil de precisar publicamente, mas inclui custos de pessoal, tempo de inatividade, perdas operacionais, possível multa ou penalidades regulatórias, danos reputacionais.</w:t>
      </w:r>
    </w:p>
    <w:p w14:paraId="33BDA98C" w14:textId="77777777" w:rsidR="00E94AB0" w:rsidRPr="00E94AB0" w:rsidRDefault="00E94AB0" w:rsidP="00E94AB0">
      <w:p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b/>
          <w:bCs/>
          <w:sz w:val="24"/>
          <w:szCs w:val="24"/>
        </w:rPr>
        <w:t>Tipo de proteção que poderia ter sido aplicada para evitá-lo:</w:t>
      </w:r>
    </w:p>
    <w:p w14:paraId="0E1E3009" w14:textId="77777777" w:rsidR="00E94AB0" w:rsidRPr="00E94AB0" w:rsidRDefault="00E94AB0" w:rsidP="00E94AB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b/>
          <w:bCs/>
          <w:sz w:val="24"/>
          <w:szCs w:val="24"/>
        </w:rPr>
        <w:t>Gestão proativa de patches / atualizações de segurança:</w:t>
      </w:r>
      <w:r w:rsidRPr="00E94AB0">
        <w:rPr>
          <w:rFonts w:ascii="Arial" w:hAnsi="Arial" w:cs="Arial"/>
          <w:sz w:val="24"/>
          <w:szCs w:val="24"/>
        </w:rPr>
        <w:t xml:space="preserve"> aplicar correções assim que disponibilizadas, especialmente para softwares críticos de servidor com exposição externa.</w:t>
      </w:r>
    </w:p>
    <w:p w14:paraId="37258A62" w14:textId="77777777" w:rsidR="00E94AB0" w:rsidRPr="00E94AB0" w:rsidRDefault="00E94AB0" w:rsidP="00E94AB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b/>
          <w:bCs/>
          <w:sz w:val="24"/>
          <w:szCs w:val="24"/>
        </w:rPr>
        <w:t xml:space="preserve">Segurança de </w:t>
      </w:r>
      <w:proofErr w:type="spellStart"/>
      <w:r w:rsidRPr="00E94AB0">
        <w:rPr>
          <w:rFonts w:ascii="Arial" w:hAnsi="Arial" w:cs="Arial"/>
          <w:b/>
          <w:bCs/>
          <w:sz w:val="24"/>
          <w:szCs w:val="24"/>
        </w:rPr>
        <w:t>perimeter</w:t>
      </w:r>
      <w:proofErr w:type="spellEnd"/>
      <w:r w:rsidRPr="00E94AB0">
        <w:rPr>
          <w:rFonts w:ascii="Arial" w:hAnsi="Arial" w:cs="Arial"/>
          <w:b/>
          <w:bCs/>
          <w:sz w:val="24"/>
          <w:szCs w:val="24"/>
        </w:rPr>
        <w:t xml:space="preserve"> (firewall, regras de acesso):</w:t>
      </w:r>
      <w:r w:rsidRPr="00E94AB0">
        <w:rPr>
          <w:rFonts w:ascii="Arial" w:hAnsi="Arial" w:cs="Arial"/>
          <w:sz w:val="24"/>
          <w:szCs w:val="24"/>
        </w:rPr>
        <w:t xml:space="preserve"> limitar ao máximo a exposição de servidores de Exchange à Internet; uso de redes de perímetro seguro, segmentação de rede.</w:t>
      </w:r>
    </w:p>
    <w:p w14:paraId="363AA586" w14:textId="77777777" w:rsidR="00E94AB0" w:rsidRPr="00E94AB0" w:rsidRDefault="00E94AB0" w:rsidP="00E94AB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b/>
          <w:bCs/>
          <w:sz w:val="24"/>
          <w:szCs w:val="24"/>
        </w:rPr>
        <w:t>Detecção e resposta a intrusões (IDS/IPS) e monitoramento de logs:</w:t>
      </w:r>
      <w:r w:rsidRPr="00E94AB0">
        <w:rPr>
          <w:rFonts w:ascii="Arial" w:hAnsi="Arial" w:cs="Arial"/>
          <w:sz w:val="24"/>
          <w:szCs w:val="24"/>
        </w:rPr>
        <w:t xml:space="preserve"> identificar padrões de requisições maliciosas como SSRF, tentativas de registrar web </w:t>
      </w:r>
      <w:proofErr w:type="spellStart"/>
      <w:r w:rsidRPr="00E94AB0">
        <w:rPr>
          <w:rFonts w:ascii="Arial" w:hAnsi="Arial" w:cs="Arial"/>
          <w:sz w:val="24"/>
          <w:szCs w:val="24"/>
        </w:rPr>
        <w:t>shells</w:t>
      </w:r>
      <w:proofErr w:type="spellEnd"/>
      <w:r w:rsidRPr="00E94AB0">
        <w:rPr>
          <w:rFonts w:ascii="Arial" w:hAnsi="Arial" w:cs="Arial"/>
          <w:sz w:val="24"/>
          <w:szCs w:val="24"/>
        </w:rPr>
        <w:t>, tráfego suspeito.</w:t>
      </w:r>
    </w:p>
    <w:p w14:paraId="02ECC9F2" w14:textId="77777777" w:rsidR="00E94AB0" w:rsidRPr="00E94AB0" w:rsidRDefault="00E94AB0" w:rsidP="00E94AB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b/>
          <w:bCs/>
          <w:sz w:val="24"/>
          <w:szCs w:val="24"/>
        </w:rPr>
        <w:t>Autenticação forte / controle de privilégio mínimo:</w:t>
      </w:r>
      <w:r w:rsidRPr="00E94AB0">
        <w:rPr>
          <w:rFonts w:ascii="Arial" w:hAnsi="Arial" w:cs="Arial"/>
          <w:sz w:val="24"/>
          <w:szCs w:val="24"/>
        </w:rPr>
        <w:t xml:space="preserve"> reduzir privilégios administrativos, usar autenticação multifator, limitar serviço de </w:t>
      </w:r>
      <w:proofErr w:type="spellStart"/>
      <w:r w:rsidRPr="00E94AB0">
        <w:rPr>
          <w:rFonts w:ascii="Arial" w:hAnsi="Arial" w:cs="Arial"/>
          <w:sz w:val="24"/>
          <w:szCs w:val="24"/>
        </w:rPr>
        <w:t>Unified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AB0">
        <w:rPr>
          <w:rFonts w:ascii="Arial" w:hAnsi="Arial" w:cs="Arial"/>
          <w:sz w:val="24"/>
          <w:szCs w:val="24"/>
        </w:rPr>
        <w:t>Messaging</w:t>
      </w:r>
      <w:proofErr w:type="spellEnd"/>
      <w:r w:rsidRPr="00E94AB0">
        <w:rPr>
          <w:rFonts w:ascii="Arial" w:hAnsi="Arial" w:cs="Arial"/>
          <w:sz w:val="24"/>
          <w:szCs w:val="24"/>
        </w:rPr>
        <w:t xml:space="preserve"> / serviços que não forem necessários.</w:t>
      </w:r>
    </w:p>
    <w:p w14:paraId="510BE83C" w14:textId="77777777" w:rsidR="00E94AB0" w:rsidRPr="00E94AB0" w:rsidRDefault="00E94AB0" w:rsidP="00E94AB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E94AB0">
        <w:rPr>
          <w:rFonts w:ascii="Arial" w:hAnsi="Arial" w:cs="Arial"/>
          <w:b/>
          <w:bCs/>
          <w:sz w:val="24"/>
          <w:szCs w:val="24"/>
        </w:rPr>
        <w:t>Hardening</w:t>
      </w:r>
      <w:proofErr w:type="spellEnd"/>
      <w:r w:rsidRPr="00E94AB0">
        <w:rPr>
          <w:rFonts w:ascii="Arial" w:hAnsi="Arial" w:cs="Arial"/>
          <w:b/>
          <w:bCs/>
          <w:sz w:val="24"/>
          <w:szCs w:val="24"/>
        </w:rPr>
        <w:t xml:space="preserve"> de servidores:</w:t>
      </w:r>
      <w:r w:rsidRPr="00E94AB0">
        <w:rPr>
          <w:rFonts w:ascii="Arial" w:hAnsi="Arial" w:cs="Arial"/>
          <w:sz w:val="24"/>
          <w:szCs w:val="24"/>
        </w:rPr>
        <w:t xml:space="preserve"> desativar serviços não usados, restringir escrita de arquivos, validar entradas (</w:t>
      </w:r>
      <w:proofErr w:type="spellStart"/>
      <w:r w:rsidRPr="00E94AB0">
        <w:rPr>
          <w:rFonts w:ascii="Arial" w:hAnsi="Arial" w:cs="Arial"/>
          <w:sz w:val="24"/>
          <w:szCs w:val="24"/>
        </w:rPr>
        <w:t>deserialização</w:t>
      </w:r>
      <w:proofErr w:type="spellEnd"/>
      <w:r w:rsidRPr="00E94AB0">
        <w:rPr>
          <w:rFonts w:ascii="Arial" w:hAnsi="Arial" w:cs="Arial"/>
          <w:sz w:val="24"/>
          <w:szCs w:val="24"/>
        </w:rPr>
        <w:t>) de forma segura, reforçar a configuração do IIS / software de gestão de servidor.</w:t>
      </w:r>
    </w:p>
    <w:p w14:paraId="50D91CCA" w14:textId="77777777" w:rsidR="00E94AB0" w:rsidRPr="00E94AB0" w:rsidRDefault="00E94AB0" w:rsidP="00E94AB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94AB0">
        <w:rPr>
          <w:rFonts w:ascii="Arial" w:hAnsi="Arial" w:cs="Arial"/>
          <w:b/>
          <w:bCs/>
          <w:sz w:val="24"/>
          <w:szCs w:val="24"/>
        </w:rPr>
        <w:t>Backups confiáveis e segregados, plano de resposta a incidentes bem praticado</w:t>
      </w:r>
      <w:r w:rsidRPr="00E94AB0">
        <w:rPr>
          <w:rFonts w:ascii="Arial" w:hAnsi="Arial" w:cs="Arial"/>
          <w:sz w:val="24"/>
          <w:szCs w:val="24"/>
        </w:rPr>
        <w:t xml:space="preserve"> para recuperação rápida caso haja comprometimento.</w:t>
      </w:r>
    </w:p>
    <w:p w14:paraId="55D0F173" w14:textId="77777777" w:rsidR="00DB458E" w:rsidRPr="00E94AB0" w:rsidRDefault="00DB458E">
      <w:pPr>
        <w:rPr>
          <w:rFonts w:ascii="Arial" w:hAnsi="Arial" w:cs="Arial"/>
          <w:sz w:val="24"/>
          <w:szCs w:val="24"/>
        </w:rPr>
      </w:pPr>
    </w:p>
    <w:sectPr w:rsidR="00DB458E" w:rsidRPr="00E94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76F1A"/>
    <w:multiLevelType w:val="multilevel"/>
    <w:tmpl w:val="F7B0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955BF"/>
    <w:multiLevelType w:val="multilevel"/>
    <w:tmpl w:val="87D4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5151B"/>
    <w:multiLevelType w:val="multilevel"/>
    <w:tmpl w:val="E5AE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26F6E"/>
    <w:multiLevelType w:val="multilevel"/>
    <w:tmpl w:val="4486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059458">
    <w:abstractNumId w:val="3"/>
  </w:num>
  <w:num w:numId="2" w16cid:durableId="1532263572">
    <w:abstractNumId w:val="0"/>
  </w:num>
  <w:num w:numId="3" w16cid:durableId="1782795265">
    <w:abstractNumId w:val="1"/>
  </w:num>
  <w:num w:numId="4" w16cid:durableId="1065647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B0"/>
    <w:rsid w:val="00572444"/>
    <w:rsid w:val="006B5A20"/>
    <w:rsid w:val="008B7E6C"/>
    <w:rsid w:val="009F294F"/>
    <w:rsid w:val="00B757EF"/>
    <w:rsid w:val="00C17BF3"/>
    <w:rsid w:val="00DA0357"/>
    <w:rsid w:val="00DB458E"/>
    <w:rsid w:val="00E33378"/>
    <w:rsid w:val="00E9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9D89"/>
  <w15:chartTrackingRefBased/>
  <w15:docId w15:val="{BC9E2B52-4FC8-433D-A3A6-E75A7989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4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4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4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4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4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4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4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4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4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4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4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4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4A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4A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4A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4A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4A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4A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4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4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4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4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4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4A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4A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4A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4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4A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4A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94AB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4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Santos</dc:creator>
  <cp:keywords/>
  <dc:description/>
  <cp:lastModifiedBy>Daniela Santos</cp:lastModifiedBy>
  <cp:revision>2</cp:revision>
  <dcterms:created xsi:type="dcterms:W3CDTF">2025-09-16T17:52:00Z</dcterms:created>
  <dcterms:modified xsi:type="dcterms:W3CDTF">2025-09-16T17:52:00Z</dcterms:modified>
</cp:coreProperties>
</file>