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p>
    <w:p>
      <w:pPr>
        <w:spacing w:before="40" w:after="120"/>
        <w:jc w:val="center"/>
      </w:pPr>
      <w:r>
        <w:rPr>
          <w:rFonts w:ascii="Arial" w:hAnsi="Arial" w:cs="Arial"/>
          <w:b/>
          <w:i/>
          <w:color w:val="305496"/>
          <w:sz w:val="22"/>
        </w:rPr>
        <w:t>RMS = akar( (1/N) . Sigma x[i]^2 ) ,  i = 0, 1, ..., N-1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Untuk sinyal sinusoidal murni x(t) = A.sin(omega.t), berlaku RMS = A/akar(2)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Sensor accelerometer mengukur percepatan a(t) dalam satuan g atau m/s^2,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p>
    <w:p>
      <w:pPr>
        <w:spacing w:before="40" w:after="120"/>
        <w:jc w:val="center"/>
      </w:pPr>
      <w:r>
        <w:rPr>
          <w:rFonts w:ascii="Arial" w:hAnsi="Arial" w:cs="Arial"/>
          <w:b/>
          <w:i/>
          <w:color w:val="305496"/>
          <w:sz w:val="22"/>
        </w:rPr>
        <w:t>CF = Peak / RMS      Sinusoidal murni: CF = akar(2) kira-kira 1,414</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p>
    <w:p>
      <w:pPr>
        <w:spacing w:before="40" w:after="120"/>
        <w:jc w:val="center"/>
      </w:pPr>
      <w:r>
        <w:rPr>
          <w:rFonts w:ascii="Arial" w:hAnsi="Arial" w:cs="Arial"/>
          <w:b/>
          <w:i/>
          <w:color w:val="305496"/>
          <w:sz w:val="22"/>
        </w:rPr>
        <w:t>Kurtosis (raw) = E[(x - mu)^4] / sigma^4      Excess Kurtosis = Kurtosis - 3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sigma = akar(variance). Untuk sinyal zero-mean, sigma sama dengan RMS; untuk sinyal dengan DC offset yang belum dihilangkan, sigma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gamma1 = E[(x-mu)^3] / sigma^3.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Pendekatan modern untuk anomaly detection berbasis distribusi adalah baseline distribution learning: selama periode running-in ketika mesin dipastikan sehat, catat statistik mean, sigma, skewness, dan kurtosis sebagai baseline. Selama operasi normal berikutnya, pantau statistik secara live; jika keluar dari interval kira-kira plus minus 3 sigma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akar(mean(x^2))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E[(x-mu)^4]/sigma^4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&lt;=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Sebagai gambaran kasar geometri bearing, frekuensi karakteristik BPFO (Ball Pass Frequency Outer race) dapat diestimasi dengan BPFO = (n/2).fr.(1 - (d/D).cos(theta)), dengan n jumlah elemen gelinding (rolling element), fr frekuensi rotasi poros dalam Hz, d diameter bola/roller, D diameter pitch bearing, dan theta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warning level dipasang di baseline plus 1,5 sigma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 xml:space="preserve">Gambar 7. Potongan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 xml:space="preserve">Gambar 7 menunjukkan potongan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Untuk sinyal sinusoidal murni x(t) = A.sin(omega.t),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 A / akar(2),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fs = 2000; T = 1.0; N = int(fs * 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f_rpm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Hitung Crest Factor dari sinyal x (Peak dibagi RMS, pakai hasil C1 dan C2).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Hitung Kurtosis raw dari sinyal x secara manual (tanpa scipy), yaitu E[(x-mean)^4] dibagi std^4.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Berdasarkan RMS dari C1 (dalam mm/s), tentukan Zona ISO 10816-1 Class II (A&lt;=1,12; B&lt;=2,80; C&lt;=4,50;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Bangkitkan sinyal sinusoidal murni teoretis x_pure = sin(2*pi*25*t) dengan fs=2000, N=2000 (tanpa noise). Hitung Crest Factor-nya dan cetak nilainya (harus mendekati akar(2)).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konversi acceleration ke velocity: bangkitkan sinyal acceleration sintetis a = 5*sin(2*pi*30*t)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studi kasus lengkap: bangkitkan sinyal healthy dan faulty (mirip Cell 1: fs=2000, T=1,0, f_rpm=25 Hz, healthy = 1,2sin(2pi*25t)+0,4sin(2pi*50t)+0,15*randn; faulty = healthy + 0,5*impulse_train dengan f_bpfo=80 Hz, burst 15 sampel, decay exp(-n/3)), hitung keempat indikator (rms, peak, crest, kurt) untuk kedua sinyal dengan fungsi dari C11, klasifikasikan RMS keduanya ke zona ISO 10816-1 Class II dengan fungsi dari C9/C12,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