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(kode MK)</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(kode MK)</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keepNext/>
        <w:spacing w:before="320" w:after="160"/>
        <w:pBdr>
          <w:top w:val="single" w:sz="12" w:space="4" w:color="1F3864"/>
          <w:left w:val="single" w:sz="12" w:space="4" w:color="1F3864"/>
          <w:bottom w:val="single" w:sz="12" w:space="4" w:color="1F3864"/>
          <w:right w:val="single" w:sz="12" w:space="4" w:color="1F3864"/>
        </w:pBdr>
        <w:shd w:val="clear" w:fill="EDF1F8"/>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 dan ketergantungan antar waktu inilah yang membedakannya dari data tabular biasa.</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 </w:t>
      </w:r>
      <w:r>
        <w:rPr>
          <w:rFonts w:ascii="Arial" w:hAnsi="Arial" w:cs="Arial"/>
          <w:b w:val="0"/>
          <w:i w:val="0"/>
          <w:sz w:val="22"/>
        </w:rPr>
        <w:t>Mampu mempertimbangkan aspek ekonomi dalam desain sistem otomasi — pemilihan sampling rate, sensor, dan strategi penyimpanan data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spacing w:before="320" w:after="160"/>
        <w:pBdr>
          <w:top w:val="single" w:sz="12" w:space="4" w:color="1F3864"/>
          <w:left w:val="single" w:sz="12" w:space="4" w:color="1F3864"/>
          <w:bottom w:val="single" w:sz="12" w:space="4" w:color="1F3864"/>
          <w:right w:val="single" w:sz="12" w:space="4" w:color="1F3864"/>
        </w:pBdr>
        <w:shd w:val="clear" w:fill="EDF1F8"/>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 dinotasikan {xt}. Berbeda dengan data biasa (misalnya tabel pelanggan), urutan dalam time series adalah informasi: mengacak urutannya menghancurkan makna. Setiap titik xt berhubungan dengan xt−1, xt−2, dan seterusnya — sifat inilah yang disebut temporal dependency.</w:t>
      </w:r>
    </w:p>
    <w:p>
      <w:pPr>
        <w:spacing w:before="40" w:after="120"/>
        <w:jc w:val="center"/>
      </w:pPr>
      <w:r>
        <w:rPr>
          <w:rFonts w:ascii="Arial" w:hAnsi="Arial" w:cs="Arial"/>
          <w:b/>
          <w:i/>
          <w:color w:val="305496"/>
          <w:sz w:val="22"/>
        </w:rPr>
        <w:t>xt ≈ f(xt−1, xt−2, ...)</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 getaran berulang setiap rotasi poros, suhu naik-turun mengikuti shift kerja, beban bergeser sesuai musim produksi. Memahami periode dan amplitudo sinyal periodik x(t) = A·sin(2πft + φ) adalah dasar untuk semua analisis lanjutan: FFT, deteksi anomali, dan prediksi.</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spacing w:before="320" w:after="160"/>
        <w:pBdr>
          <w:top w:val="single" w:sz="12" w:space="4" w:color="1F3864"/>
          <w:left w:val="single" w:sz="12" w:space="4" w:color="1F3864"/>
          <w:bottom w:val="single" w:sz="12" w:space="4" w:color="1F3864"/>
          <w:right w:val="single" w:sz="12" w:space="4" w:color="1F3864"/>
        </w:pBdr>
        <w:shd w:val="clear" w:fill="EDF1F8"/>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 atau hanya pola harian yang muncul setiap pergantian shift pagi. Model aditifnya:</w:t>
      </w:r>
    </w:p>
    <w:p>
      <w:pPr>
        <w:spacing w:before="40" w:after="120"/>
        <w:jc w:val="center"/>
      </w:pPr>
      <w:r>
        <w:rPr>
          <w:rFonts w:ascii="Arial" w:hAnsi="Arial" w:cs="Arial"/>
          <w:b/>
          <w:i/>
          <w:color w:val="305496"/>
          <w:sz w:val="22"/>
        </w:rPr>
        <w:t>yt = Tt + St + Ct + εt   (observasi = tren + musiman + siklik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 </w:t>
      </w:r>
      <w:r>
        <w:rPr>
          <w:rFonts w:ascii="Arial" w:hAnsi="Arial" w:cs="Arial"/>
          <w:b w:val="0"/>
          <w:i w:val="0"/>
          <w:sz w:val="22"/>
        </w:rPr>
        <w:t>pola berulang tanpa periode tetap — fluktuasi ekonomi,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fill="DCE4F1"/>
          </w:tcPr>
          <w:p>
            <w:pPr>
              <w:spacing w:after="0"/>
            </w:pPr>
            <w:r>
              <w:rPr>
                <w:rFonts w:ascii="Arial" w:hAnsi="Arial" w:cs="Arial"/>
                <w:b/>
                <w:i w:val="0"/>
                <w:sz w:val="19"/>
              </w:rPr>
              <w:t>Komponen</w:t>
            </w:r>
          </w:p>
        </w:tc>
        <w:tc>
          <w:tcPr>
            <w:tcW w:type="dxa" w:w="2197"/>
            <w:shd w:val="clear" w:fill="DCE4F1"/>
          </w:tcPr>
          <w:p>
            <w:pPr>
              <w:spacing w:after="0"/>
            </w:pPr>
            <w:r>
              <w:rPr>
                <w:rFonts w:ascii="Arial" w:hAnsi="Arial" w:cs="Arial"/>
                <w:b/>
                <w:i w:val="0"/>
                <w:sz w:val="19"/>
              </w:rPr>
              <w:t>Periode</w:t>
            </w:r>
          </w:p>
        </w:tc>
        <w:tc>
          <w:tcPr>
            <w:tcW w:type="dxa" w:w="2197"/>
            <w:shd w:val="clear" w:fill="DCE4F1"/>
          </w:tcPr>
          <w:p>
            <w:pPr>
              <w:spacing w:after="0"/>
            </w:pPr>
            <w:r>
              <w:rPr>
                <w:rFonts w:ascii="Arial" w:hAnsi="Arial" w:cs="Arial"/>
                <w:b/>
                <w:i w:val="0"/>
                <w:sz w:val="19"/>
              </w:rPr>
              <w:t>Contoh Industri</w:t>
            </w:r>
          </w:p>
        </w:tc>
        <w:tc>
          <w:tcPr>
            <w:tcW w:type="dxa" w:w="2197"/>
            <w:shd w:val="clear" w:fill="DCE4F1"/>
          </w:tcPr>
          <w:p>
            <w:pPr>
              <w:spacing w:after="0"/>
            </w:pPr>
            <w:r>
              <w:rPr>
                <w:rFonts w:ascii="Arial" w:hAnsi="Arial" w:cs="Arial"/>
                <w:b/>
                <w:i w:val="0"/>
                <w:sz w:val="19"/>
              </w:rPr>
              <w:t>Cara Deteksi</w:t>
            </w:r>
          </w:p>
        </w:tc>
      </w:tr>
      <w:tr>
        <w:tc>
          <w:tcPr>
            <w:tcW w:type="dxa" w:w="2197"/>
          </w:tcPr>
          <w:p>
            <w:pPr>
              <w:spacing w:after="0"/>
            </w:pPr>
            <w:r>
              <w:rPr>
                <w:rFonts w:ascii="Arial" w:hAnsi="Arial" w:cs="Arial"/>
                <w:b w:val="0"/>
                <w:i w:val="0"/>
                <w:sz w:val="19"/>
              </w:rPr>
              <w:t>Tren</w:t>
            </w:r>
          </w:p>
        </w:tc>
        <w:tc>
          <w:tcPr>
            <w:tcW w:type="dxa" w:w="2197"/>
          </w:tcPr>
          <w:p>
            <w:pPr>
              <w:spacing w:after="0"/>
            </w:pPr>
            <w:r>
              <w:rPr>
                <w:rFonts w:ascii="Arial" w:hAnsi="Arial" w:cs="Arial"/>
                <w:b w:val="0"/>
                <w:i w:val="0"/>
                <w:sz w:val="19"/>
              </w:rPr>
              <w:t>Tidak ada (monoton)</w:t>
            </w:r>
          </w:p>
        </w:tc>
        <w:tc>
          <w:tcPr>
            <w:tcW w:type="dxa" w:w="2197"/>
          </w:tcPr>
          <w:p>
            <w:pPr>
              <w:spacing w:after="0"/>
            </w:pPr>
            <w:r>
              <w:rPr>
                <w:rFonts w:ascii="Arial" w:hAnsi="Arial" w:cs="Arial"/>
                <w:b w:val="0"/>
                <w:i w:val="0"/>
                <w:sz w:val="19"/>
              </w:rPr>
              <w:t>Aus bearing, drift sensor, korosi pipa</w:t>
            </w:r>
          </w:p>
        </w:tc>
        <w:tc>
          <w:tcPr>
            <w:tcW w:type="dxa" w:w="2197"/>
          </w:tcPr>
          <w:p>
            <w:pPr>
              <w:spacing w:after="0"/>
            </w:pPr>
            <w:r>
              <w:rPr>
                <w:rFonts w:ascii="Arial" w:hAnsi="Arial" w:cs="Arial"/>
                <w:b w:val="0"/>
                <w:i w:val="0"/>
                <w:sz w:val="19"/>
              </w:rPr>
              <w:t>Regresi linear, moving average</w:t>
            </w:r>
          </w:p>
        </w:tc>
      </w:tr>
      <w:tr>
        <w:tc>
          <w:tcPr>
            <w:tcW w:type="dxa" w:w="2197"/>
          </w:tcPr>
          <w:p>
            <w:pPr>
              <w:spacing w:after="0"/>
            </w:pPr>
            <w:r>
              <w:rPr>
                <w:rFonts w:ascii="Arial" w:hAnsi="Arial" w:cs="Arial"/>
                <w:b w:val="0"/>
                <w:i w:val="0"/>
                <w:sz w:val="19"/>
              </w:rPr>
              <w:t>Musiman</w:t>
            </w:r>
          </w:p>
        </w:tc>
        <w:tc>
          <w:tcPr>
            <w:tcW w:type="dxa" w:w="2197"/>
          </w:tcPr>
          <w:p>
            <w:pPr>
              <w:spacing w:after="0"/>
            </w:pPr>
            <w:r>
              <w:rPr>
                <w:rFonts w:ascii="Arial" w:hAnsi="Arial" w:cs="Arial"/>
                <w:b w:val="0"/>
                <w:i w:val="0"/>
                <w:sz w:val="19"/>
              </w:rPr>
              <w:t>Tetap (24 j, 7 h, 30 h, 365 h)</w:t>
            </w:r>
          </w:p>
        </w:tc>
        <w:tc>
          <w:tcPr>
            <w:tcW w:type="dxa" w:w="2197"/>
          </w:tcPr>
          <w:p>
            <w:pPr>
              <w:spacing w:after="0"/>
            </w:pPr>
            <w:r>
              <w:rPr>
                <w:rFonts w:ascii="Arial" w:hAnsi="Arial" w:cs="Arial"/>
                <w:b w:val="0"/>
                <w:i w:val="0"/>
                <w:sz w:val="19"/>
              </w:rPr>
              <w:t>Shift kerja, weekend, musim, jadwal</w:t>
            </w:r>
          </w:p>
        </w:tc>
        <w:tc>
          <w:tcPr>
            <w:tcW w:type="dxa" w:w="2197"/>
          </w:tcPr>
          <w:p>
            <w:pPr>
              <w:spacing w:after="0"/>
            </w:pPr>
            <w:r>
              <w:rPr>
                <w:rFonts w:ascii="Arial" w:hAnsi="Arial" w:cs="Arial"/>
                <w:b w:val="0"/>
                <w:i w:val="0"/>
                <w:sz w:val="19"/>
              </w:rPr>
              <w:t>FFT, dekomposisi STL, plot ACF</w:t>
            </w:r>
          </w:p>
        </w:tc>
      </w:tr>
      <w:tr>
        <w:tc>
          <w:tcPr>
            <w:tcW w:type="dxa" w:w="2197"/>
          </w:tcPr>
          <w:p>
            <w:pPr>
              <w:spacing w:after="0"/>
            </w:pPr>
            <w:r>
              <w:rPr>
                <w:rFonts w:ascii="Arial" w:hAnsi="Arial" w:cs="Arial"/>
                <w:b w:val="0"/>
                <w:i w:val="0"/>
                <w:sz w:val="19"/>
              </w:rPr>
              <w:t>Siklik</w:t>
            </w:r>
          </w:p>
        </w:tc>
        <w:tc>
          <w:tcPr>
            <w:tcW w:type="dxa" w:w="2197"/>
          </w:tcPr>
          <w:p>
            <w:pPr>
              <w:spacing w:after="0"/>
            </w:pPr>
            <w:r>
              <w:rPr>
                <w:rFonts w:ascii="Arial" w:hAnsi="Arial" w:cs="Arial"/>
                <w:b w:val="0"/>
                <w:i w:val="0"/>
                <w:sz w:val="19"/>
              </w:rPr>
              <w:t>Tidak tetap (&gt; 1 tahun)</w:t>
            </w:r>
          </w:p>
        </w:tc>
        <w:tc>
          <w:tcPr>
            <w:tcW w:type="dxa" w:w="2197"/>
          </w:tcPr>
          <w:p>
            <w:pPr>
              <w:spacing w:after="0"/>
            </w:pPr>
            <w:r>
              <w:rPr>
                <w:rFonts w:ascii="Arial" w:hAnsi="Arial" w:cs="Arial"/>
                <w:b w:val="0"/>
                <w:i w:val="0"/>
                <w:sz w:val="19"/>
              </w:rPr>
              <w:t>Ekonomi, permintaan pasar</w:t>
            </w:r>
          </w:p>
        </w:tc>
        <w:tc>
          <w:tcPr>
            <w:tcW w:type="dxa" w:w="2197"/>
          </w:tcPr>
          <w:p>
            <w:pPr>
              <w:spacing w:after="0"/>
            </w:pPr>
            <w:r>
              <w:rPr>
                <w:rFonts w:ascii="Arial" w:hAnsi="Arial" w:cs="Arial"/>
                <w:b w:val="0"/>
                <w:i w:val="0"/>
                <w:sz w:val="19"/>
              </w:rPr>
              <w:t>Analisis spektral, model ARIMA</w:t>
            </w:r>
          </w:p>
        </w:tc>
      </w:tr>
      <w:t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keepNext/>
        <w:spacing w:before="320" w:after="160"/>
        <w:pBdr>
          <w:top w:val="single" w:sz="12" w:space="4" w:color="1F3864"/>
          <w:left w:val="single" w:sz="12" w:space="4" w:color="1F3864"/>
          <w:bottom w:val="single" w:sz="12" w:space="4" w:color="1F3864"/>
          <w:right w:val="single" w:sz="12" w:space="4" w:color="1F3864"/>
        </w:pBdr>
        <w:shd w:val="clear" w:fill="EDF1F8"/>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 jauh sebelum model machine learning diperlukan. Lima metrik fundamental berikut adalah dasar seluruh ekstraksi fitur domain waktu yang akan dibahas kembali pada Pertemuan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 </w:t>
      </w:r>
      <w:r>
        <w:rPr>
          <w:rFonts w:ascii="Arial" w:hAnsi="Arial" w:cs="Arial"/>
          <w:b w:val="0"/>
          <w:i w:val="0"/>
          <w:sz w:val="22"/>
        </w:rPr>
        <w:t>akar dari rata-rata kuadrat, RMS = √((1/N)·Σxi²) — ukuran energi efektif sinyal, tidak nol meski sinyal berosilasi. Untuk monitoring getaran, RMS adalah metrik utama: ISO 10816 mendefinisikan kelas kondisi mesin berdasarkan RMS getaran.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 </w:t>
      </w:r>
      <w:r>
        <w:rPr>
          <w:rFonts w:ascii="Arial" w:hAnsi="Arial" w:cs="Arial"/>
          <w:b w:val="0"/>
          <w:i w:val="0"/>
          <w:sz w:val="22"/>
        </w:rPr>
        <w:t>Peak = nilai absolut maksimum dalam jendela waktu; Crest Factor CF = Peak/RMS sensitif terhadap impulsive event seperti benturan atau spalling bearing. Sinusoidal murni memiliki CF = √2 ≈ 1,41; CF &gt; 4 menandakan lonjakan abnormal meskipun RMS keseluruhan masih dalam batas.</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fill="DCE4F1"/>
          </w:tcPr>
          <w:p>
            <w:pPr>
              <w:spacing w:after="0"/>
            </w:pPr>
            <w:r>
              <w:rPr>
                <w:rFonts w:ascii="Arial" w:hAnsi="Arial" w:cs="Arial"/>
                <w:b/>
                <w:i w:val="0"/>
                <w:sz w:val="19"/>
              </w:rPr>
              <w:t>Statistik</w:t>
            </w:r>
          </w:p>
        </w:tc>
        <w:tc>
          <w:tcPr>
            <w:tcW w:type="dxa" w:w="2197"/>
            <w:shd w:val="clear" w:fill="DCE4F1"/>
          </w:tcPr>
          <w:p>
            <w:pPr>
              <w:spacing w:after="0"/>
            </w:pPr>
            <w:r>
              <w:rPr>
                <w:rFonts w:ascii="Arial" w:hAnsi="Arial" w:cs="Arial"/>
                <w:b/>
                <w:i w:val="0"/>
                <w:sz w:val="19"/>
              </w:rPr>
              <w:t>Sensitif terhadap</w:t>
            </w:r>
          </w:p>
        </w:tc>
        <w:tc>
          <w:tcPr>
            <w:tcW w:type="dxa" w:w="2197"/>
            <w:shd w:val="clear" w:fill="DCE4F1"/>
          </w:tcPr>
          <w:p>
            <w:pPr>
              <w:spacing w:after="0"/>
            </w:pPr>
            <w:r>
              <w:rPr>
                <w:rFonts w:ascii="Arial" w:hAnsi="Arial" w:cs="Arial"/>
                <w:b/>
                <w:i w:val="0"/>
                <w:sz w:val="19"/>
              </w:rPr>
              <w:t>Aplikasi</w:t>
            </w:r>
          </w:p>
        </w:tc>
        <w:tc>
          <w:tcPr>
            <w:tcW w:type="dxa" w:w="2197"/>
            <w:shd w:val="clear" w:fill="DCE4F1"/>
          </w:tcPr>
          <w:p>
            <w:pPr>
              <w:spacing w:after="0"/>
            </w:pPr>
            <w:r>
              <w:rPr>
                <w:rFonts w:ascii="Arial" w:hAnsi="Arial" w:cs="Arial"/>
                <w:b/>
                <w:i w:val="0"/>
                <w:sz w:val="19"/>
              </w:rPr>
              <w:t>Tipe Kerusakan</w:t>
            </w:r>
          </w:p>
        </w:tc>
      </w:tr>
      <w:tr>
        <w:tc>
          <w:tcPr>
            <w:tcW w:type="dxa" w:w="2197"/>
          </w:tcPr>
          <w:p>
            <w:pPr>
              <w:spacing w:after="0"/>
            </w:pPr>
            <w:r>
              <w:rPr>
                <w:rFonts w:ascii="Arial" w:hAnsi="Arial" w:cs="Arial"/>
                <w:b w:val="0"/>
                <w:i w:val="0"/>
                <w:sz w:val="19"/>
              </w:rPr>
              <w:t>Mean</w:t>
            </w:r>
          </w:p>
        </w:tc>
        <w:tc>
          <w:tcPr>
            <w:tcW w:type="dxa" w:w="2197"/>
          </w:tcPr>
          <w:p>
            <w:pPr>
              <w:spacing w:after="0"/>
            </w:pPr>
            <w:r>
              <w:rPr>
                <w:rFonts w:ascii="Arial" w:hAnsi="Arial" w:cs="Arial"/>
                <w:b w:val="0"/>
                <w:i w:val="0"/>
                <w:sz w:val="19"/>
              </w:rPr>
              <w:t>DC offset, drift sensor</w:t>
            </w:r>
          </w:p>
        </w:tc>
        <w:tc>
          <w:tcPr>
            <w:tcW w:type="dxa" w:w="2197"/>
          </w:tcPr>
          <w:p>
            <w:pPr>
              <w:spacing w:after="0"/>
            </w:pPr>
            <w:r>
              <w:rPr>
                <w:rFonts w:ascii="Arial" w:hAnsi="Arial" w:cs="Arial"/>
                <w:b w:val="0"/>
                <w:i w:val="0"/>
                <w:sz w:val="19"/>
              </w:rPr>
              <w:t>Kalibrasi, baseline</w:t>
            </w:r>
          </w:p>
        </w:tc>
        <w:tc>
          <w:tcPr>
            <w:tcW w:type="dxa" w:w="2197"/>
          </w:tcPr>
          <w:p>
            <w:pPr>
              <w:spacing w:after="0"/>
            </w:pPr>
            <w:r>
              <w:rPr>
                <w:rFonts w:ascii="Arial" w:hAnsi="Arial" w:cs="Arial"/>
                <w:b w:val="0"/>
                <w:i w:val="0"/>
                <w:sz w:val="19"/>
              </w:rPr>
              <w:t>Drift sensor</w:t>
            </w:r>
          </w:p>
        </w:tc>
      </w:tr>
      <w:tr>
        <w:tc>
          <w:tcPr>
            <w:tcW w:type="dxa" w:w="2197"/>
          </w:tcPr>
          <w:p>
            <w:pPr>
              <w:spacing w:after="0"/>
            </w:pPr>
            <w:r>
              <w:rPr>
                <w:rFonts w:ascii="Arial" w:hAnsi="Arial" w:cs="Arial"/>
                <w:b w:val="0"/>
                <w:i w:val="0"/>
                <w:sz w:val="19"/>
              </w:rPr>
              <w:t>RMS</w:t>
            </w:r>
          </w:p>
        </w:tc>
        <w:tc>
          <w:tcPr>
            <w:tcW w:type="dxa" w:w="2197"/>
          </w:tcPr>
          <w:p>
            <w:pPr>
              <w:spacing w:after="0"/>
            </w:pPr>
            <w:r>
              <w:rPr>
                <w:rFonts w:ascii="Arial" w:hAnsi="Arial" w:cs="Arial"/>
                <w:b w:val="0"/>
                <w:i w:val="0"/>
                <w:sz w:val="19"/>
              </w:rPr>
              <w:t>Energi keseluruhan sinyal</w:t>
            </w:r>
          </w:p>
        </w:tc>
        <w:tc>
          <w:tcPr>
            <w:tcW w:type="dxa" w:w="2197"/>
          </w:tcPr>
          <w:p>
            <w:pPr>
              <w:spacing w:after="0"/>
            </w:pPr>
            <w:r>
              <w:rPr>
                <w:rFonts w:ascii="Arial" w:hAnsi="Arial" w:cs="Arial"/>
                <w:b w:val="0"/>
                <w:i w:val="0"/>
                <w:sz w:val="19"/>
              </w:rPr>
              <w:t>Kelas getaran ISO 10816</w:t>
            </w:r>
          </w:p>
        </w:tc>
        <w:tc>
          <w:tcPr>
            <w:tcW w:type="dxa" w:w="2197"/>
          </w:tcPr>
          <w:p>
            <w:pPr>
              <w:spacing w:after="0"/>
            </w:pPr>
            <w:r>
              <w:rPr>
                <w:rFonts w:ascii="Arial" w:hAnsi="Arial" w:cs="Arial"/>
                <w:b w:val="0"/>
                <w:i w:val="0"/>
                <w:sz w:val="19"/>
              </w:rPr>
              <w:t>Unbalance, misalignment</w:t>
            </w:r>
          </w:p>
        </w:tc>
      </w:tr>
      <w:tr>
        <w:tc>
          <w:tcPr>
            <w:tcW w:type="dxa" w:w="2197"/>
          </w:tcPr>
          <w:p>
            <w:pPr>
              <w:spacing w:after="0"/>
            </w:pPr>
            <w:r>
              <w:rPr>
                <w:rFonts w:ascii="Arial" w:hAnsi="Arial" w:cs="Arial"/>
                <w:b w:val="0"/>
                <w:i w:val="0"/>
                <w:sz w:val="19"/>
              </w:rPr>
              <w:t>Std (σ)</w:t>
            </w:r>
          </w:p>
        </w:tc>
        <w:tc>
          <w:tcPr>
            <w:tcW w:type="dxa" w:w="2197"/>
          </w:tcPr>
          <w:p>
            <w:pPr>
              <w:spacing w:after="0"/>
            </w:pPr>
            <w:r>
              <w:rPr>
                <w:rFonts w:ascii="Arial" w:hAnsi="Arial" w:cs="Arial"/>
                <w:b w:val="0"/>
                <w:i w:val="0"/>
                <w:sz w:val="19"/>
              </w:rPr>
              <w:t>Variabilitas, sebaran</w:t>
            </w:r>
          </w:p>
        </w:tc>
        <w:tc>
          <w:tcPr>
            <w:tcW w:type="dxa" w:w="2197"/>
          </w:tcPr>
          <w:p>
            <w:pPr>
              <w:spacing w:after="0"/>
            </w:pPr>
            <w:r>
              <w:rPr>
                <w:rFonts w:ascii="Arial" w:hAnsi="Arial" w:cs="Arial"/>
                <w:b w:val="0"/>
                <w:i w:val="0"/>
                <w:sz w:val="19"/>
              </w:rPr>
              <w:t>Deteksi anomali (aturan 3σ)</w:t>
            </w:r>
          </w:p>
        </w:tc>
        <w:tc>
          <w:tcPr>
            <w:tcW w:type="dxa" w:w="2197"/>
          </w:tcPr>
          <w:p>
            <w:pPr>
              <w:spacing w:after="0"/>
            </w:pPr>
            <w:r>
              <w:rPr>
                <w:rFonts w:ascii="Arial" w:hAnsi="Arial" w:cs="Arial"/>
                <w:b w:val="0"/>
                <w:i w:val="0"/>
                <w:sz w:val="19"/>
              </w:rPr>
              <w:t>Kondisi tidak stabil</w:t>
            </w:r>
          </w:p>
        </w:tc>
      </w:tr>
      <w:tr>
        <w:tc>
          <w:tcPr>
            <w:tcW w:type="dxa" w:w="2197"/>
          </w:tcPr>
          <w:p>
            <w:pPr>
              <w:spacing w:after="0"/>
            </w:pPr>
            <w:r>
              <w:rPr>
                <w:rFonts w:ascii="Arial" w:hAnsi="Arial" w:cs="Arial"/>
                <w:b w:val="0"/>
                <w:i w:val="0"/>
                <w:sz w:val="19"/>
              </w:rPr>
              <w:t>Peak</w:t>
            </w:r>
          </w:p>
        </w:tc>
        <w:tc>
          <w:tcPr>
            <w:tcW w:type="dxa" w:w="2197"/>
          </w:tcPr>
          <w:p>
            <w:pPr>
              <w:spacing w:after="0"/>
            </w:pPr>
            <w:r>
              <w:rPr>
                <w:rFonts w:ascii="Arial" w:hAnsi="Arial" w:cs="Arial"/>
                <w:b w:val="0"/>
                <w:i w:val="0"/>
                <w:sz w:val="19"/>
              </w:rPr>
              <w:t>Lonjakan tertinggi</w:t>
            </w:r>
          </w:p>
        </w:tc>
        <w:tc>
          <w:tcPr>
            <w:tcW w:type="dxa" w:w="2197"/>
          </w:tcPr>
          <w:p>
            <w:pPr>
              <w:spacing w:after="0"/>
            </w:pPr>
            <w:r>
              <w:rPr>
                <w:rFonts w:ascii="Arial" w:hAnsi="Arial" w:cs="Arial"/>
                <w:b w:val="0"/>
                <w:i w:val="0"/>
                <w:sz w:val="19"/>
              </w:rPr>
              <w:t>Stres mekanik maksimum</w:t>
            </w:r>
          </w:p>
        </w:tc>
        <w:tc>
          <w:tcPr>
            <w:tcW w:type="dxa" w:w="2197"/>
          </w:tcPr>
          <w:p>
            <w:pPr>
              <w:spacing w:after="0"/>
            </w:pPr>
            <w:r>
              <w:rPr>
                <w:rFonts w:ascii="Arial" w:hAnsi="Arial" w:cs="Arial"/>
                <w:b w:val="0"/>
                <w:i w:val="0"/>
                <w:sz w:val="19"/>
              </w:rPr>
              <w:t>Shock, impact event</w:t>
            </w:r>
          </w:p>
        </w:tc>
      </w:tr>
      <w:t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spacing w:before="320" w:after="160"/>
        <w:pBdr>
          <w:top w:val="single" w:sz="12" w:space="4" w:color="1F3864"/>
          <w:left w:val="single" w:sz="12" w:space="4" w:color="1F3864"/>
          <w:bottom w:val="single" w:sz="12" w:space="4" w:color="1F3864"/>
          <w:right w:val="single" w:sz="12" w:space="4" w:color="1F3864"/>
        </w:pBdr>
        <w:shd w:val="clear" w:fill="EDF1F8"/>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 dan tidak ada algoritma pada pertemuan berikutnya yang mampu memperbaikinya.</w:t>
      </w:r>
    </w:p>
    <w:p>
      <w:pPr>
        <w:spacing w:before="40" w:after="120"/>
        <w:jc w:val="center"/>
      </w:pPr>
      <w:r>
        <w:rPr>
          <w:rFonts w:ascii="Arial" w:hAnsi="Arial" w:cs="Arial"/>
          <w:b/>
          <w:i/>
          <w:color w:val="305496"/>
          <w:sz w:val="22"/>
        </w:rPr>
        <w:t>fs ≥ 2·fmaks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 </w:t>
      </w:r>
      <w:r>
        <w:rPr>
          <w:rFonts w:ascii="Arial" w:hAnsi="Arial" w:cs="Arial"/>
          <w:b w:val="0"/>
          <w:i w:val="0"/>
          <w:sz w:val="22"/>
        </w:rPr>
        <w:t>fN = fs/2 —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 </w:t>
      </w:r>
      <w:r>
        <w:rPr>
          <w:rFonts w:ascii="Arial" w:hAnsi="Arial" w:cs="Arial"/>
          <w:b w:val="0"/>
          <w:i w:val="0"/>
          <w:sz w:val="22"/>
        </w:rPr>
        <w:t>distorsi ketika komponen di atas fN tetap masuk ke ADC: sinyal 600 Hz pada sampling 1 kHz tampak palsu sebagai 400 Hz — engineer menganalisis frekuensi yang sebenarnya tidak ada,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 di sinilah pertimbangan ekonomi Sub-CPMK 1.3 berperan.</w:t>
      </w:r>
    </w:p>
    <w:tbl>
      <w:tblPr>
        <w:tblStyle w:val="TableGrid"/>
        <w:tblW w:type="auto" w:w="0"/>
        <w:tblLook w:firstColumn="1" w:firstRow="1" w:lastColumn="0" w:lastRow="0" w:noHBand="0" w:noVBand="1" w:val="04A0"/>
      </w:tblPr>
      <w:tblGrid>
        <w:gridCol w:w="2197"/>
        <w:gridCol w:w="2197"/>
        <w:gridCol w:w="2197"/>
        <w:gridCol w:w="2197"/>
      </w:tblGrid>
      <w:tr>
        <w:tc>
          <w:tcPr>
            <w:tcW w:type="dxa" w:w="2197"/>
            <w:shd w:val="clear" w:fill="DCE4F1"/>
          </w:tcPr>
          <w:p>
            <w:pPr>
              <w:spacing w:after="0"/>
            </w:pPr>
            <w:r>
              <w:rPr>
                <w:rFonts w:ascii="Arial" w:hAnsi="Arial" w:cs="Arial"/>
                <w:b/>
                <w:i w:val="0"/>
                <w:sz w:val="19"/>
              </w:rPr>
              <w:t>Aplikasi Sensor</w:t>
            </w:r>
          </w:p>
        </w:tc>
        <w:tc>
          <w:tcPr>
            <w:tcW w:type="dxa" w:w="2197"/>
            <w:shd w:val="clear" w:fill="DCE4F1"/>
          </w:tcPr>
          <w:p>
            <w:pPr>
              <w:spacing w:after="0"/>
            </w:pPr>
            <w:r>
              <w:rPr>
                <w:rFonts w:ascii="Arial" w:hAnsi="Arial" w:cs="Arial"/>
                <w:b/>
                <w:i w:val="0"/>
                <w:sz w:val="19"/>
              </w:rPr>
              <w:t>Frekuensi Sinyal</w:t>
            </w:r>
          </w:p>
        </w:tc>
        <w:tc>
          <w:tcPr>
            <w:tcW w:type="dxa" w:w="2197"/>
            <w:shd w:val="clear" w:fill="DCE4F1"/>
          </w:tcPr>
          <w:p>
            <w:pPr>
              <w:spacing w:after="0"/>
            </w:pPr>
            <w:r>
              <w:rPr>
                <w:rFonts w:ascii="Arial" w:hAnsi="Arial" w:cs="Arial"/>
                <w:b/>
                <w:i w:val="0"/>
                <w:sz w:val="19"/>
              </w:rPr>
              <w:t>Sampling Rate Tipikal</w:t>
            </w:r>
          </w:p>
        </w:tc>
        <w:tc>
          <w:tcPr>
            <w:tcW w:type="dxa" w:w="2197"/>
            <w:shd w:val="clear" w:fill="DCE4F1"/>
          </w:tcPr>
          <w:p>
            <w:pPr>
              <w:spacing w:after="0"/>
            </w:pPr>
            <w:r>
              <w:rPr>
                <w:rFonts w:ascii="Arial" w:hAnsi="Arial" w:cs="Arial"/>
                <w:b/>
                <w:i w:val="0"/>
                <w:sz w:val="19"/>
              </w:rPr>
              <w:t>Catatan</w:t>
            </w:r>
          </w:p>
        </w:tc>
      </w:tr>
      <w:tr>
        <w:tc>
          <w:tcPr>
            <w:tcW w:type="dxa" w:w="2197"/>
          </w:tcPr>
          <w:p>
            <w:pPr>
              <w:spacing w:after="0"/>
            </w:pPr>
            <w:r>
              <w:rPr>
                <w:rFonts w:ascii="Arial" w:hAnsi="Arial" w:cs="Arial"/>
                <w:b w:val="0"/>
                <w:i w:val="0"/>
                <w:sz w:val="19"/>
              </w:rPr>
              <w:t>Suhu / tekanan</w:t>
            </w:r>
          </w:p>
        </w:tc>
        <w:tc>
          <w:tcPr>
            <w:tcW w:type="dxa" w:w="2197"/>
          </w:tcPr>
          <w:p>
            <w:pPr>
              <w:spacing w:after="0"/>
            </w:pPr>
            <w:r>
              <w:rPr>
                <w:rFonts w:ascii="Arial" w:hAnsi="Arial" w:cs="Arial"/>
                <w:b w:val="0"/>
                <w:i w:val="0"/>
                <w:sz w:val="19"/>
              </w:rPr>
              <w:t>&lt; 1 Hz</w:t>
            </w:r>
          </w:p>
        </w:tc>
        <w:tc>
          <w:tcPr>
            <w:tcW w:type="dxa" w:w="2197"/>
          </w:tcPr>
          <w:p>
            <w:pPr>
              <w:spacing w:after="0"/>
            </w:pPr>
            <w:r>
              <w:rPr>
                <w:rFonts w:ascii="Arial" w:hAnsi="Arial" w:cs="Arial"/>
                <w:b w:val="0"/>
                <w:i w:val="0"/>
                <w:sz w:val="19"/>
              </w:rPr>
              <w:t>1–10 Hz</w:t>
            </w:r>
          </w:p>
        </w:tc>
        <w:tc>
          <w:tcPr>
            <w:tcW w:type="dxa" w:w="2197"/>
          </w:tcPr>
          <w:p>
            <w:pPr>
              <w:spacing w:after="0"/>
            </w:pPr>
            <w:r>
              <w:rPr>
                <w:rFonts w:ascii="Arial" w:hAnsi="Arial" w:cs="Arial"/>
                <w:b w:val="0"/>
                <w:i w:val="0"/>
                <w:sz w:val="19"/>
              </w:rPr>
              <w:t>Lambat berubah, tanpa oversampling</w:t>
            </w:r>
          </w:p>
        </w:tc>
      </w:tr>
      <w:tr>
        <w:tc>
          <w:tcPr>
            <w:tcW w:type="dxa" w:w="2197"/>
          </w:tcPr>
          <w:p>
            <w:pPr>
              <w:spacing w:after="0"/>
            </w:pPr>
            <w:r>
              <w:rPr>
                <w:rFonts w:ascii="Arial" w:hAnsi="Arial" w:cs="Arial"/>
                <w:b w:val="0"/>
                <w:i w:val="0"/>
                <w:sz w:val="19"/>
              </w:rPr>
              <w:t>Aliran (flow)</w:t>
            </w:r>
          </w:p>
        </w:tc>
        <w:tc>
          <w:tcPr>
            <w:tcW w:type="dxa" w:w="2197"/>
          </w:tcPr>
          <w:p>
            <w:pPr>
              <w:spacing w:after="0"/>
            </w:pPr>
            <w:r>
              <w:rPr>
                <w:rFonts w:ascii="Arial" w:hAnsi="Arial" w:cs="Arial"/>
                <w:b w:val="0"/>
                <w:i w:val="0"/>
                <w:sz w:val="19"/>
              </w:rPr>
              <w:t>1–100 Hz</w:t>
            </w:r>
          </w:p>
        </w:tc>
        <w:tc>
          <w:tcPr>
            <w:tcW w:type="dxa" w:w="2197"/>
          </w:tcPr>
          <w:p>
            <w:pPr>
              <w:spacing w:after="0"/>
            </w:pPr>
            <w:r>
              <w:rPr>
                <w:rFonts w:ascii="Arial" w:hAnsi="Arial" w:cs="Arial"/>
                <w:b w:val="0"/>
                <w:i w:val="0"/>
                <w:sz w:val="19"/>
              </w:rPr>
              <w:t>100 Hz – 1 kHz</w:t>
            </w:r>
          </w:p>
        </w:tc>
        <w:tc>
          <w:tcPr>
            <w:tcW w:type="dxa" w:w="2197"/>
          </w:tcPr>
          <w:p>
            <w:pPr>
              <w:spacing w:after="0"/>
            </w:pPr>
            <w:r>
              <w:rPr>
                <w:rFonts w:ascii="Arial" w:hAnsi="Arial" w:cs="Arial"/>
                <w:b w:val="0"/>
                <w:i w:val="0"/>
                <w:sz w:val="19"/>
              </w:rPr>
              <w:t>Tergantung dinamika fluida</w:t>
            </w:r>
          </w:p>
        </w:tc>
      </w:tr>
      <w:tr>
        <w:tc>
          <w:tcPr>
            <w:tcW w:type="dxa" w:w="2197"/>
          </w:tcPr>
          <w:p>
            <w:pPr>
              <w:spacing w:after="0"/>
            </w:pPr>
            <w:r>
              <w:rPr>
                <w:rFonts w:ascii="Arial" w:hAnsi="Arial" w:cs="Arial"/>
                <w:b w:val="0"/>
                <w:i w:val="0"/>
                <w:sz w:val="19"/>
              </w:rPr>
              <w:t>Getaran umum mesin</w:t>
            </w:r>
          </w:p>
        </w:tc>
        <w:tc>
          <w:tcPr>
            <w:tcW w:type="dxa" w:w="2197"/>
          </w:tcPr>
          <w:p>
            <w:pPr>
              <w:spacing w:after="0"/>
            </w:pPr>
            <w:r>
              <w:rPr>
                <w:rFonts w:ascii="Arial" w:hAnsi="Arial" w:cs="Arial"/>
                <w:b w:val="0"/>
                <w:i w:val="0"/>
                <w:sz w:val="19"/>
              </w:rPr>
              <w:t>10 Hz – 5 kHz</w:t>
            </w:r>
          </w:p>
        </w:tc>
        <w:tc>
          <w:tcPr>
            <w:tcW w:type="dxa" w:w="2197"/>
          </w:tcPr>
          <w:p>
            <w:pPr>
              <w:spacing w:after="0"/>
            </w:pPr>
            <w:r>
              <w:rPr>
                <w:rFonts w:ascii="Arial" w:hAnsi="Arial" w:cs="Arial"/>
                <w:b w:val="0"/>
                <w:i w:val="0"/>
                <w:sz w:val="19"/>
              </w:rPr>
              <w:t>10 kHz</w:t>
            </w:r>
          </w:p>
        </w:tc>
        <w:tc>
          <w:tcPr>
            <w:tcW w:type="dxa" w:w="2197"/>
          </w:tcPr>
          <w:p>
            <w:pPr>
              <w:spacing w:after="0"/>
            </w:pPr>
            <w:r>
              <w:rPr>
                <w:rFonts w:ascii="Arial" w:hAnsi="Arial" w:cs="Arial"/>
                <w:b w:val="0"/>
                <w:i w:val="0"/>
                <w:sz w:val="19"/>
              </w:rPr>
              <w:t>Standar ISO 10816</w:t>
            </w:r>
          </w:p>
        </w:tc>
      </w:tr>
      <w:tr>
        <w:tc>
          <w:tcPr>
            <w:tcW w:type="dxa" w:w="2197"/>
          </w:tcPr>
          <w:p>
            <w:pPr>
              <w:spacing w:after="0"/>
            </w:pPr>
            <w:r>
              <w:rPr>
                <w:rFonts w:ascii="Arial" w:hAnsi="Arial" w:cs="Arial"/>
                <w:b w:val="0"/>
                <w:i w:val="0"/>
                <w:sz w:val="19"/>
              </w:rPr>
              <w:t>Bearing high-speed</w:t>
            </w:r>
          </w:p>
        </w:tc>
        <w:tc>
          <w:tcPr>
            <w:tcW w:type="dxa" w:w="2197"/>
          </w:tcPr>
          <w:p>
            <w:pPr>
              <w:spacing w:after="0"/>
            </w:pPr>
            <w:r>
              <w:rPr>
                <w:rFonts w:ascii="Arial" w:hAnsi="Arial" w:cs="Arial"/>
                <w:b w:val="0"/>
                <w:i w:val="0"/>
                <w:sz w:val="19"/>
              </w:rPr>
              <w:t>1–20 kHz</w:t>
            </w:r>
          </w:p>
        </w:tc>
        <w:tc>
          <w:tcPr>
            <w:tcW w:type="dxa" w:w="2197"/>
          </w:tcPr>
          <w:p>
            <w:pPr>
              <w:spacing w:after="0"/>
            </w:pPr>
            <w:r>
              <w:rPr>
                <w:rFonts w:ascii="Arial" w:hAnsi="Arial" w:cs="Arial"/>
                <w:b w:val="0"/>
                <w:i w:val="0"/>
                <w:sz w:val="19"/>
              </w:rPr>
              <w:t>40–50 kHz</w:t>
            </w:r>
          </w:p>
        </w:tc>
        <w:tc>
          <w:tcPr>
            <w:tcW w:type="dxa" w:w="2197"/>
          </w:tcPr>
          <w:p>
            <w:pPr>
              <w:spacing w:after="0"/>
            </w:pPr>
            <w:r>
              <w:rPr>
                <w:rFonts w:ascii="Arial" w:hAnsi="Arial" w:cs="Arial"/>
                <w:b w:val="0"/>
                <w:i w:val="0"/>
                <w:sz w:val="19"/>
              </w:rPr>
              <w:t>Untuk envelope analysis</w:t>
            </w:r>
          </w:p>
        </w:tc>
      </w:tr>
      <w:t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 biasanya characteristic frequency komponen mesin (BPFI/BPFO bearing, gear mesh); (2) kalikan minimal 5 sebagai margin keamanan; (3) pasang anti-aliasing filter analog; (4) verifikasi dengan FFT pada data contoh — pastikan tidak ada peak mencurigakan di dekat fN.</w:t>
      </w:r>
    </w:p>
    <w:p>
      <w:pPr>
        <w:keepNext/>
        <w:spacing w:before="320" w:after="160"/>
        <w:pBdr>
          <w:top w:val="single" w:sz="12" w:space="4" w:color="1F3864"/>
          <w:left w:val="single" w:sz="12" w:space="4" w:color="1F3864"/>
          <w:bottom w:val="single" w:sz="12" w:space="4" w:color="1F3864"/>
          <w:right w:val="single" w:sz="12" w:space="4" w:color="1F3864"/>
        </w:pBdr>
        <w:shd w:val="clear" w:fill="EDF1F8"/>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 </w:t>
      </w:r>
      <w:r>
        <w:rPr>
          <w:rFonts w:ascii="Arial" w:hAnsi="Arial" w:cs="Arial"/>
          <w:b w:val="0"/>
          <w:i w:val="0"/>
          <w:sz w:val="22"/>
        </w:rPr>
        <w:t>foto burst 10 fps = sampling 10 sampel/detik. Memotret burung yang mengepak 8 kali per detik butuh burst di atas 16 fps (Nyquist); pada 5 fps kepakan tampak bergerak lambat atau terbalik — itulah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 </w:t>
      </w:r>
      <w:r>
        <w:rPr>
          <w:rFonts w:ascii="Arial" w:hAnsi="Arial" w:cs="Arial"/>
          <w:b w:val="0"/>
          <w:i w:val="0"/>
          <w:sz w:val="22"/>
        </w:rPr>
        <w:t>CD memakai 44,1 kHz —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 </w:t>
      </w:r>
      <w:r>
        <w:rPr>
          <w:rFonts w:ascii="Arial" w:hAnsi="Arial" w:cs="Arial"/>
          <w:b w:val="0"/>
          <w:i w:val="0"/>
          <w:sz w:val="22"/>
        </w:rPr>
        <w:t>EKG adalah time series tegangan jantung; detak normal berpuncak P-QRS-T tegas dengan rata-rata rendah = crest factor tinggi. Aritmia mengubah CF dramatis — persis seperti bearing yang mengalami spalling.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 </w:t>
      </w:r>
      <w:r>
        <w:rPr>
          <w:rFonts w:ascii="Arial" w:hAnsi="Arial" w:cs="Arial"/>
          <w:b w:val="0"/>
          <w:i w:val="0"/>
          <w:sz w:val="22"/>
        </w:rPr>
        <w:t>BMKG mengukur fenomena pada resolusi berbeda: petir (milidetik) butuh sensor cepat, pergeseran musim cukup data mingguan — setiap fenomena punya characteristic frequency dan sampling rate-nya sendiri.</w:t>
      </w:r>
    </w:p>
    <w:p>
      <w:pPr>
        <w:keepNext/>
        <w:spacing w:before="320" w:after="160"/>
        <w:pBdr>
          <w:top w:val="single" w:sz="12" w:space="4" w:color="1F3864"/>
          <w:left w:val="single" w:sz="12" w:space="4" w:color="1F3864"/>
          <w:bottom w:val="single" w:sz="12" w:space="4" w:color="1F3864"/>
          <w:right w:val="single" w:sz="12" w:space="4" w:color="1F3864"/>
        </w:pBdr>
        <w:shd w:val="clear" w:fill="EDF1F8"/>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 </w:t>
      </w:r>
      <w:r>
        <w:rPr>
          <w:rFonts w:ascii="Arial" w:hAnsi="Arial" w:cs="Arial"/>
          <w:b w:val="0"/>
          <w:i w:val="0"/>
          <w:sz w:val="22"/>
        </w:rPr>
        <w:t>akselerometer pada housing motor, sampling 10 kHz (menangkap sampai 5 kHz) —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 </w:t>
      </w:r>
      <w:r>
        <w:rPr>
          <w:rFonts w:ascii="Arial" w:hAnsi="Arial" w:cs="Arial"/>
          <w:b w:val="0"/>
          <w:i w:val="0"/>
          <w:sz w:val="22"/>
        </w:rPr>
        <w:t>sensor arus-tegangan motor 3 fasa, 25,6 kHz: fundamental 50 Hz plus harmonik. THD = √(ΣVn²)/V1 di atas 5% berarti kualitas daya buruk —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spacing w:before="320" w:after="160"/>
        <w:pBdr>
          <w:top w:val="single" w:sz="12" w:space="4" w:color="1F3864"/>
          <w:left w:val="single" w:sz="12" w:space="4" w:color="1F3864"/>
          <w:bottom w:val="single" w:sz="12" w:space="4" w:color="1F3864"/>
          <w:right w:val="single" w:sz="12" w:space="4" w:color="1F3864"/>
        </w:pBdr>
        <w:shd w:val="clear" w:fill="EDF1F8"/>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matplotlib, scipy, statsmodels; notebook p1_pengantar_time_series.ipynb.</w:t>
      </w:r>
    </w:p>
    <w:p>
      <w:pPr>
        <w:keepNext/>
        <w:spacing w:before="200" w:after="80"/>
      </w:pPr>
      <w:r>
        <w:rPr>
          <w:rFonts w:ascii="Arial" w:hAnsi="Arial" w:cs="Arial"/>
          <w:b/>
          <w:i w:val="0"/>
          <w:color w:val="2E4A7A"/>
          <w:sz w:val="24"/>
        </w:rPr>
        <w:t>Cell 1 — Generate &amp; Visualisasi Deret Waktu</w:t>
      </w:r>
    </w:p>
    <w:p>
      <w:pPr>
        <w:spacing w:line="240" w:lineRule="auto" w:after="0"/>
        <w:ind w:left="227"/>
        <w:shd w:val="clear" w:fill="F4F4F4"/>
      </w:pPr>
      <w:r>
        <w:rPr>
          <w:rFonts w:ascii="Consolas" w:hAnsi="Consolas" w:cs="Consolas"/>
          <w:b w:val="0"/>
          <w:i w:val="0"/>
          <w:sz w:val="17"/>
        </w:rPr>
        <w:t>import numpy as np</w:t>
      </w:r>
    </w:p>
    <w:p>
      <w:pPr>
        <w:spacing w:line="240" w:lineRule="auto" w:after="0"/>
        <w:ind w:left="227"/>
        <w:shd w:val="clear" w:fill="F4F4F4"/>
      </w:pPr>
      <w:r>
        <w:rPr>
          <w:rFonts w:ascii="Consolas" w:hAnsi="Consolas" w:cs="Consolas"/>
          <w:b w:val="0"/>
          <w:i w:val="0"/>
          <w:sz w:val="17"/>
        </w:rPr>
        <w:t>import pandas as pd</w:t>
      </w:r>
    </w:p>
    <w:p>
      <w:pPr>
        <w:spacing w:line="240" w:lineRule="auto" w:after="0"/>
        <w:ind w:left="227"/>
        <w:shd w:val="clear" w:fill="F4F4F4"/>
      </w:pPr>
      <w:r>
        <w:rPr>
          <w:rFonts w:ascii="Consolas" w:hAnsi="Consolas" w:cs="Consolas"/>
          <w:b w:val="0"/>
          <w:i w:val="0"/>
          <w:sz w:val="17"/>
        </w:rPr>
        <w:t>import matplotlib.pyplot as plt</w:t>
      </w:r>
    </w:p>
    <w:p>
      <w:pPr>
        <w:spacing w:line="240" w:lineRule="auto" w:after="0"/>
        <w:ind w:left="227"/>
        <w:shd w:val="clear" w:fill="F4F4F4"/>
      </w:pPr>
      <w:r>
        <w:rPr>
          <w:rFonts w:ascii="Consolas" w:hAnsi="Consolas" w:cs="Consolas"/>
          <w:b w:val="0"/>
          <w:i w:val="0"/>
          <w:sz w:val="17"/>
        </w:rPr>
        <w:t>np.random.seed(42)</w:t>
      </w:r>
    </w:p>
    <w:p>
      <w:pPr>
        <w:spacing w:line="240" w:lineRule="auto" w:after="0"/>
        <w:ind w:left="227"/>
        <w:shd w:val="clear" w:fill="F4F4F4"/>
      </w:pPr>
      <w:r>
        <w:rPr>
          <w:rFonts w:ascii="Consolas" w:hAnsi="Consolas" w:cs="Consolas"/>
          <w:b w:val="0"/>
          <w:i w:val="0"/>
          <w:sz w:val="17"/>
        </w:rPr>
        <w:t xml:space="preserve"> </w:t>
      </w:r>
    </w:p>
    <w:p>
      <w:pPr>
        <w:spacing w:line="240" w:lineRule="auto" w:after="0"/>
        <w:ind w:left="227"/>
        <w:shd w:val="clear" w:fill="F4F4F4"/>
      </w:pPr>
      <w:r>
        <w:rPr>
          <w:rFonts w:ascii="Consolas" w:hAnsi="Consolas" w:cs="Consolas"/>
          <w:b w:val="0"/>
          <w:i w:val="0"/>
          <w:sz w:val="17"/>
        </w:rPr>
        <w:t># Simulasi vibration sensor pada motor - sampling 1 kHz, durasi 2 detik</w:t>
      </w:r>
    </w:p>
    <w:p>
      <w:pPr>
        <w:spacing w:line="240" w:lineRule="auto" w:after="0"/>
        <w:ind w:left="227"/>
        <w:shd w:val="clear" w:fill="F4F4F4"/>
      </w:pPr>
      <w:r>
        <w:rPr>
          <w:rFonts w:ascii="Consolas" w:hAnsi="Consolas" w:cs="Consolas"/>
          <w:b w:val="0"/>
          <w:i w:val="0"/>
          <w:sz w:val="17"/>
        </w:rPr>
        <w:t>fs = 1000                      # Hz, sampling rate</w:t>
      </w:r>
    </w:p>
    <w:p>
      <w:pPr>
        <w:spacing w:line="240" w:lineRule="auto" w:after="0"/>
        <w:ind w:left="227"/>
        <w:shd w:val="clear" w:fill="F4F4F4"/>
      </w:pPr>
      <w:r>
        <w:rPr>
          <w:rFonts w:ascii="Consolas" w:hAnsi="Consolas" w:cs="Consolas"/>
          <w:b w:val="0"/>
          <w:i w:val="0"/>
          <w:sz w:val="17"/>
        </w:rPr>
        <w:t>T  = 2.0                       # detik</w:t>
      </w:r>
    </w:p>
    <w:p>
      <w:pPr>
        <w:spacing w:line="240" w:lineRule="auto" w:after="0"/>
        <w:ind w:left="227"/>
        <w:shd w:val="clear" w:fill="F4F4F4"/>
      </w:pPr>
      <w:r>
        <w:rPr>
          <w:rFonts w:ascii="Consolas" w:hAnsi="Consolas" w:cs="Consolas"/>
          <w:b w:val="0"/>
          <w:i w:val="0"/>
          <w:sz w:val="17"/>
        </w:rPr>
        <w:t>N  = int(fs * T)               # jumlah sampel</w:t>
      </w:r>
    </w:p>
    <w:p>
      <w:pPr>
        <w:spacing w:line="240" w:lineRule="auto" w:after="0"/>
        <w:ind w:left="227"/>
        <w:shd w:val="clear" w:fill="F4F4F4"/>
      </w:pPr>
      <w:r>
        <w:rPr>
          <w:rFonts w:ascii="Consolas" w:hAnsi="Consolas" w:cs="Consolas"/>
          <w:b w:val="0"/>
          <w:i w:val="0"/>
          <w:sz w:val="17"/>
        </w:rPr>
        <w:t>t  = np.linspace(0, T, N, endpoint=False)</w:t>
      </w:r>
    </w:p>
    <w:p>
      <w:pPr>
        <w:spacing w:line="240" w:lineRule="auto" w:after="0"/>
        <w:ind w:left="227"/>
        <w:shd w:val="clear" w:fill="F4F4F4"/>
      </w:pPr>
      <w:r>
        <w:rPr>
          <w:rFonts w:ascii="Consolas" w:hAnsi="Consolas" w:cs="Consolas"/>
          <w:b w:val="0"/>
          <w:i w:val="0"/>
          <w:sz w:val="17"/>
        </w:rPr>
        <w:t xml:space="preserve"> </w:t>
      </w:r>
    </w:p>
    <w:p>
      <w:pPr>
        <w:spacing w:line="240" w:lineRule="auto" w:after="0"/>
        <w:ind w:left="227"/>
        <w:shd w:val="clear" w:fill="F4F4F4"/>
      </w:pPr>
      <w:r>
        <w:rPr>
          <w:rFonts w:ascii="Consolas" w:hAnsi="Consolas" w:cs="Consolas"/>
          <w:b w:val="0"/>
          <w:i w:val="0"/>
          <w:sz w:val="17"/>
        </w:rPr>
        <w:t># Sinyal getaran: 3 komponen frekuensi + noise gaussian</w:t>
      </w:r>
    </w:p>
    <w:p>
      <w:pPr>
        <w:spacing w:line="240" w:lineRule="auto" w:after="0"/>
        <w:ind w:left="227"/>
        <w:shd w:val="clear" w:fill="F4F4F4"/>
      </w:pPr>
      <w:r>
        <w:rPr>
          <w:rFonts w:ascii="Consolas" w:hAnsi="Consolas" w:cs="Consolas"/>
          <w:b w:val="0"/>
          <w:i w:val="0"/>
          <w:sz w:val="17"/>
        </w:rPr>
        <w:t>f1, f2, f3 = 25, 60, 120       # Hz</w:t>
      </w:r>
    </w:p>
    <w:p>
      <w:pPr>
        <w:spacing w:line="240" w:lineRule="auto" w:after="0"/>
        <w:ind w:left="227"/>
        <w:shd w:val="clear" w:fill="F4F4F4"/>
      </w:pPr>
      <w:r>
        <w:rPr>
          <w:rFonts w:ascii="Consolas" w:hAnsi="Consolas" w:cs="Consolas"/>
          <w:b w:val="0"/>
          <w:i w:val="0"/>
          <w:sz w:val="17"/>
        </w:rPr>
        <w:t>A1, A2, A3 = 1.0, 0.5, 0.25</w:t>
      </w:r>
    </w:p>
    <w:p>
      <w:pPr>
        <w:spacing w:line="240" w:lineRule="auto" w:after="0"/>
        <w:ind w:left="227"/>
        <w:shd w:val="clear" w:fill="F4F4F4"/>
      </w:pPr>
      <w:r>
        <w:rPr>
          <w:rFonts w:ascii="Consolas" w:hAnsi="Consolas" w:cs="Consolas"/>
          <w:b w:val="0"/>
          <w:i w:val="0"/>
          <w:sz w:val="17"/>
        </w:rPr>
        <w:t>x = (A1*np.sin(2*np.pi*f1*t) + A2*np.sin(2*np.pi*f2*t)</w:t>
      </w:r>
    </w:p>
    <w:p>
      <w:pPr>
        <w:spacing w:line="240" w:lineRule="auto" w:after="0"/>
        <w:ind w:left="227"/>
        <w:shd w:val="clear" w:fill="F4F4F4"/>
      </w:pPr>
      <w:r>
        <w:rPr>
          <w:rFonts w:ascii="Consolas" w:hAnsi="Consolas" w:cs="Consolas"/>
          <w:b w:val="0"/>
          <w:i w:val="0"/>
          <w:sz w:val="17"/>
        </w:rPr>
        <w:t xml:space="preserve">     + A3*np.sin(2*np.pi*f3*t) + np.random.normal(0, 0.15, N))</w:t>
      </w:r>
    </w:p>
    <w:p>
      <w:pPr>
        <w:spacing w:line="240" w:lineRule="auto" w:after="120"/>
        <w:ind w:left="227"/>
        <w:shd w:val="clear" w:fill="F4F4F4"/>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 Efek Sampling Rate &amp; Aliasing</w:t>
      </w:r>
    </w:p>
    <w:p>
      <w:pPr>
        <w:spacing w:line="240" w:lineRule="auto" w:after="0"/>
        <w:ind w:left="227"/>
        <w:shd w:val="clear" w:fill="F4F4F4"/>
      </w:pPr>
      <w:r>
        <w:rPr>
          <w:rFonts w:ascii="Consolas" w:hAnsi="Consolas" w:cs="Consolas"/>
          <w:b w:val="0"/>
          <w:i w:val="0"/>
          <w:sz w:val="17"/>
        </w:rPr>
        <w:t>f_signal = 50                  # Hz, sinyal asli</w:t>
      </w:r>
    </w:p>
    <w:p>
      <w:pPr>
        <w:spacing w:line="240" w:lineRule="auto" w:after="0"/>
        <w:ind w:left="227"/>
        <w:shd w:val="clear" w:fill="F4F4F4"/>
      </w:pPr>
      <w:r>
        <w:rPr>
          <w:rFonts w:ascii="Consolas" w:hAnsi="Consolas" w:cs="Consolas"/>
          <w:b w:val="0"/>
          <w:i w:val="0"/>
          <w:sz w:val="17"/>
        </w:rPr>
        <w:t>T = 0.1                        # detik (5 periode)</w:t>
      </w:r>
    </w:p>
    <w:p>
      <w:pPr>
        <w:spacing w:line="240" w:lineRule="auto" w:after="0"/>
        <w:ind w:left="227"/>
        <w:shd w:val="clear" w:fill="F4F4F4"/>
      </w:pPr>
      <w:r>
        <w:rPr>
          <w:rFonts w:ascii="Consolas" w:hAnsi="Consolas" w:cs="Consolas"/>
          <w:b w:val="0"/>
          <w:i w:val="0"/>
          <w:sz w:val="17"/>
        </w:rPr>
        <w:t>t_cont = np.linspace(0, T, 10000)</w:t>
      </w:r>
    </w:p>
    <w:p>
      <w:pPr>
        <w:spacing w:line="240" w:lineRule="auto" w:after="0"/>
        <w:ind w:left="227"/>
        <w:shd w:val="clear" w:fill="F4F4F4"/>
      </w:pPr>
      <w:r>
        <w:rPr>
          <w:rFonts w:ascii="Consolas" w:hAnsi="Consolas" w:cs="Consolas"/>
          <w:b w:val="0"/>
          <w:i w:val="0"/>
          <w:sz w:val="17"/>
        </w:rPr>
        <w:t>sig_cont = np.sin(2*np.pi*f_signal*t_cont)</w:t>
      </w:r>
    </w:p>
    <w:p>
      <w:pPr>
        <w:spacing w:line="240" w:lineRule="auto" w:after="0"/>
        <w:ind w:left="227"/>
        <w:shd w:val="clear" w:fill="F4F4F4"/>
      </w:pPr>
      <w:r>
        <w:rPr>
          <w:rFonts w:ascii="Consolas" w:hAnsi="Consolas" w:cs="Consolas"/>
          <w:b w:val="0"/>
          <w:i w:val="0"/>
          <w:sz w:val="17"/>
        </w:rPr>
        <w:t xml:space="preserve"> </w:t>
      </w:r>
    </w:p>
    <w:p>
      <w:pPr>
        <w:spacing w:line="240" w:lineRule="auto" w:after="0"/>
        <w:ind w:left="227"/>
        <w:shd w:val="clear" w:fill="F4F4F4"/>
      </w:pPr>
      <w:r>
        <w:rPr>
          <w:rFonts w:ascii="Consolas" w:hAnsi="Consolas" w:cs="Consolas"/>
          <w:b w:val="0"/>
          <w:i w:val="0"/>
          <w:sz w:val="17"/>
        </w:rPr>
        <w:t># Tiga skenario: under-sampled, tepat Nyquist, oversampled</w:t>
      </w:r>
    </w:p>
    <w:p>
      <w:pPr>
        <w:spacing w:line="240" w:lineRule="auto" w:after="0"/>
        <w:ind w:left="227"/>
        <w:shd w:val="clear" w:fill="F4F4F4"/>
      </w:pPr>
      <w:r>
        <w:rPr>
          <w:rFonts w:ascii="Consolas" w:hAnsi="Consolas" w:cs="Consolas"/>
          <w:b w:val="0"/>
          <w:i w:val="0"/>
          <w:sz w:val="17"/>
        </w:rPr>
        <w:t>for fs_i, lbl in [(60, 'Under (60 Hz) -&gt; ALIASING'),</w:t>
      </w:r>
    </w:p>
    <w:p>
      <w:pPr>
        <w:spacing w:line="240" w:lineRule="auto" w:after="0"/>
        <w:ind w:left="227"/>
        <w:shd w:val="clear" w:fill="F4F4F4"/>
      </w:pPr>
      <w:r>
        <w:rPr>
          <w:rFonts w:ascii="Consolas" w:hAnsi="Consolas" w:cs="Consolas"/>
          <w:b w:val="0"/>
          <w:i w:val="0"/>
          <w:sz w:val="17"/>
        </w:rPr>
        <w:t xml:space="preserve">                  (100, 'Tepat Nyquist (100 Hz)'),</w:t>
      </w:r>
    </w:p>
    <w:p>
      <w:pPr>
        <w:spacing w:line="240" w:lineRule="auto" w:after="0"/>
        <w:ind w:left="227"/>
        <w:shd w:val="clear" w:fill="F4F4F4"/>
      </w:pPr>
      <w:r>
        <w:rPr>
          <w:rFonts w:ascii="Consolas" w:hAnsi="Consolas" w:cs="Consolas"/>
          <w:b w:val="0"/>
          <w:i w:val="0"/>
          <w:sz w:val="17"/>
        </w:rPr>
        <w:t xml:space="preserve">                  (500, 'Oversampled (500 Hz)')]:</w:t>
      </w:r>
    </w:p>
    <w:p>
      <w:pPr>
        <w:spacing w:line="240" w:lineRule="auto" w:after="0"/>
        <w:ind w:left="227"/>
        <w:shd w:val="clear" w:fill="F4F4F4"/>
      </w:pPr>
      <w:r>
        <w:rPr>
          <w:rFonts w:ascii="Consolas" w:hAnsi="Consolas" w:cs="Consolas"/>
          <w:b w:val="0"/>
          <w:i w:val="0"/>
          <w:sz w:val="17"/>
        </w:rPr>
        <w:t xml:space="preserve">    n_i = int(fs_i * T)</w:t>
      </w:r>
    </w:p>
    <w:p>
      <w:pPr>
        <w:spacing w:line="240" w:lineRule="auto" w:after="0"/>
        <w:ind w:left="227"/>
        <w:shd w:val="clear" w:fill="F4F4F4"/>
      </w:pPr>
      <w:r>
        <w:rPr>
          <w:rFonts w:ascii="Consolas" w:hAnsi="Consolas" w:cs="Consolas"/>
          <w:b w:val="0"/>
          <w:i w:val="0"/>
          <w:sz w:val="17"/>
        </w:rPr>
        <w:t xml:space="preserve">    t_i = np.linspace(0, T, n_i, endpoint=False)</w:t>
      </w:r>
    </w:p>
    <w:p>
      <w:pPr>
        <w:spacing w:line="240" w:lineRule="auto" w:after="0"/>
        <w:ind w:left="227"/>
        <w:shd w:val="clear" w:fill="F4F4F4"/>
      </w:pPr>
      <w:r>
        <w:rPr>
          <w:rFonts w:ascii="Consolas" w:hAnsi="Consolas" w:cs="Consolas"/>
          <w:b w:val="0"/>
          <w:i w:val="0"/>
          <w:sz w:val="17"/>
        </w:rPr>
        <w:t xml:space="preserve">    plt.plot(t_i, np.sin(2*np.pi*f_signal*t_i), 'o-', label=lbl)</w:t>
      </w:r>
    </w:p>
    <w:p>
      <w:pPr>
        <w:spacing w:line="240" w:lineRule="auto" w:after="120"/>
        <w:ind w:left="227"/>
        <w:shd w:val="clear" w:fill="F4F4F4"/>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 Lima Statistik Dasar</w:t>
      </w:r>
    </w:p>
    <w:p>
      <w:pPr>
        <w:spacing w:line="240" w:lineRule="auto" w:after="0"/>
        <w:ind w:left="227"/>
        <w:shd w:val="clear" w:fill="F4F4F4"/>
      </w:pPr>
      <w:r>
        <w:rPr>
          <w:rFonts w:ascii="Consolas" w:hAnsi="Consolas" w:cs="Consolas"/>
          <w:b w:val="0"/>
          <w:i w:val="0"/>
          <w:sz w:val="17"/>
        </w:rPr>
        <w:t>mean_val = np.mean(x)</w:t>
      </w:r>
    </w:p>
    <w:p>
      <w:pPr>
        <w:spacing w:line="240" w:lineRule="auto" w:after="0"/>
        <w:ind w:left="227"/>
        <w:shd w:val="clear" w:fill="F4F4F4"/>
      </w:pPr>
      <w:r>
        <w:rPr>
          <w:rFonts w:ascii="Consolas" w:hAnsi="Consolas" w:cs="Consolas"/>
          <w:b w:val="0"/>
          <w:i w:val="0"/>
          <w:sz w:val="17"/>
        </w:rPr>
        <w:t>rms_val  = np.sqrt(np.mean(x**2))</w:t>
      </w:r>
    </w:p>
    <w:p>
      <w:pPr>
        <w:spacing w:line="240" w:lineRule="auto" w:after="0"/>
        <w:ind w:left="227"/>
        <w:shd w:val="clear" w:fill="F4F4F4"/>
      </w:pPr>
      <w:r>
        <w:rPr>
          <w:rFonts w:ascii="Consolas" w:hAnsi="Consolas" w:cs="Consolas"/>
          <w:b w:val="0"/>
          <w:i w:val="0"/>
          <w:sz w:val="17"/>
        </w:rPr>
        <w:t>std_val  = np.std(x)</w:t>
      </w:r>
    </w:p>
    <w:p>
      <w:pPr>
        <w:spacing w:line="240" w:lineRule="auto" w:after="0"/>
        <w:ind w:left="227"/>
        <w:shd w:val="clear" w:fill="F4F4F4"/>
      </w:pPr>
      <w:r>
        <w:rPr>
          <w:rFonts w:ascii="Consolas" w:hAnsi="Consolas" w:cs="Consolas"/>
          <w:b w:val="0"/>
          <w:i w:val="0"/>
          <w:sz w:val="17"/>
        </w:rPr>
        <w:t>peak_val = np.max(np.abs(x))</w:t>
      </w:r>
    </w:p>
    <w:p>
      <w:pPr>
        <w:spacing w:line="240" w:lineRule="auto" w:after="0"/>
        <w:ind w:left="227"/>
        <w:shd w:val="clear" w:fill="F4F4F4"/>
      </w:pPr>
      <w:r>
        <w:rPr>
          <w:rFonts w:ascii="Consolas" w:hAnsi="Consolas" w:cs="Consolas"/>
          <w:b w:val="0"/>
          <w:i w:val="0"/>
          <w:sz w:val="17"/>
        </w:rPr>
        <w:t>cf_val   = peak_val / rms_val</w:t>
      </w:r>
    </w:p>
    <w:p>
      <w:pPr>
        <w:spacing w:line="240" w:lineRule="auto" w:after="0"/>
        <w:ind w:left="227"/>
        <w:shd w:val="clear" w:fill="F4F4F4"/>
      </w:pPr>
      <w:r>
        <w:rPr>
          <w:rFonts w:ascii="Consolas" w:hAnsi="Consolas" w:cs="Consolas"/>
          <w:b w:val="0"/>
          <w:i w:val="0"/>
          <w:sz w:val="17"/>
        </w:rPr>
        <w:t>print(f"Mean : {mean_val:8.4f}  (AC signal -&gt; mendekati 0)")</w:t>
      </w:r>
    </w:p>
    <w:p>
      <w:pPr>
        <w:spacing w:line="240" w:lineRule="auto" w:after="0"/>
        <w:ind w:left="227"/>
        <w:shd w:val="clear" w:fill="F4F4F4"/>
      </w:pPr>
      <w:r>
        <w:rPr>
          <w:rFonts w:ascii="Consolas" w:hAnsi="Consolas" w:cs="Consolas"/>
          <w:b w:val="0"/>
          <w:i w:val="0"/>
          <w:sz w:val="17"/>
        </w:rPr>
        <w:t>print(f"RMS  : {rms_val:8.4f}  (energi efektif; basis ISO 10816)")</w:t>
      </w:r>
    </w:p>
    <w:p>
      <w:pPr>
        <w:spacing w:line="240" w:lineRule="auto" w:after="0"/>
        <w:ind w:left="227"/>
        <w:shd w:val="clear" w:fill="F4F4F4"/>
      </w:pPr>
      <w:r>
        <w:rPr>
          <w:rFonts w:ascii="Consolas" w:hAnsi="Consolas" w:cs="Consolas"/>
          <w:b w:val="0"/>
          <w:i w:val="0"/>
          <w:sz w:val="17"/>
        </w:rPr>
        <w:t>print(f"Std  : {std_val:8.4f}  (mean 0 -&gt; mendekati RMS)")</w:t>
      </w:r>
    </w:p>
    <w:p>
      <w:pPr>
        <w:spacing w:line="240" w:lineRule="auto" w:after="0"/>
        <w:ind w:left="227"/>
        <w:shd w:val="clear" w:fill="F4F4F4"/>
      </w:pPr>
      <w:r>
        <w:rPr>
          <w:rFonts w:ascii="Consolas" w:hAnsi="Consolas" w:cs="Consolas"/>
          <w:b w:val="0"/>
          <w:i w:val="0"/>
          <w:sz w:val="17"/>
        </w:rPr>
        <w:t>print(f"Peak : {peak_val:8.4f}")</w:t>
      </w:r>
    </w:p>
    <w:p>
      <w:pPr>
        <w:spacing w:line="240" w:lineRule="auto" w:after="120"/>
        <w:ind w:left="227"/>
        <w:shd w:val="clear" w:fill="F4F4F4"/>
      </w:pPr>
      <w:r>
        <w:rPr>
          <w:rFonts w:ascii="Consolas" w:hAnsi="Consolas" w:cs="Consolas"/>
          <w:b w:val="0"/>
          <w:i w:val="0"/>
          <w:sz w:val="17"/>
        </w:rPr>
        <w:t>print(f"CF   : {cf_val:8.4f}  (sinus murni 1.41; &gt;4 = impulsif)")</w:t>
      </w:r>
    </w:p>
    <w:p>
      <w:pPr>
        <w:keepNext/>
        <w:spacing w:before="200" w:after="80"/>
      </w:pPr>
      <w:r>
        <w:rPr>
          <w:rFonts w:ascii="Arial" w:hAnsi="Arial" w:cs="Arial"/>
          <w:b/>
          <w:i w:val="0"/>
          <w:color w:val="2E4A7A"/>
          <w:sz w:val="24"/>
        </w:rPr>
        <w:t>Cell 4 — Dekomposisi Visual Komponen</w:t>
      </w:r>
    </w:p>
    <w:p>
      <w:pPr>
        <w:spacing w:line="240" w:lineRule="auto" w:after="0"/>
        <w:ind w:left="227"/>
        <w:shd w:val="clear" w:fill="F4F4F4"/>
      </w:pPr>
      <w:r>
        <w:rPr>
          <w:rFonts w:ascii="Consolas" w:hAnsi="Consolas" w:cs="Consolas"/>
          <w:b w:val="0"/>
          <w:i w:val="0"/>
          <w:sz w:val="17"/>
        </w:rPr>
        <w:t># Deret harian 1 tahun: tren + musiman mingguan + noise</w:t>
      </w:r>
    </w:p>
    <w:p>
      <w:pPr>
        <w:spacing w:line="240" w:lineRule="auto" w:after="0"/>
        <w:ind w:left="227"/>
        <w:shd w:val="clear" w:fill="F4F4F4"/>
      </w:pPr>
      <w:r>
        <w:rPr>
          <w:rFonts w:ascii="Consolas" w:hAnsi="Consolas" w:cs="Consolas"/>
          <w:b w:val="0"/>
          <w:i w:val="0"/>
          <w:sz w:val="17"/>
        </w:rPr>
        <w:t>N = 365; t = np.arange(N)</w:t>
      </w:r>
    </w:p>
    <w:p>
      <w:pPr>
        <w:spacing w:line="240" w:lineRule="auto" w:after="0"/>
        <w:ind w:left="227"/>
        <w:shd w:val="clear" w:fill="F4F4F4"/>
      </w:pPr>
      <w:r>
        <w:rPr>
          <w:rFonts w:ascii="Consolas" w:hAnsi="Consolas" w:cs="Consolas"/>
          <w:b w:val="0"/>
          <w:i w:val="0"/>
          <w:sz w:val="17"/>
        </w:rPr>
        <w:t>trend    = 0.05 * t</w:t>
      </w:r>
    </w:p>
    <w:p>
      <w:pPr>
        <w:spacing w:line="240" w:lineRule="auto" w:after="0"/>
        <w:ind w:left="227"/>
        <w:shd w:val="clear" w:fill="F4F4F4"/>
      </w:pPr>
      <w:r>
        <w:rPr>
          <w:rFonts w:ascii="Consolas" w:hAnsi="Consolas" w:cs="Consolas"/>
          <w:b w:val="0"/>
          <w:i w:val="0"/>
          <w:sz w:val="17"/>
        </w:rPr>
        <w:t>seasonal = 3.0 * np.sin(2*np.pi*t/7)</w:t>
      </w:r>
    </w:p>
    <w:p>
      <w:pPr>
        <w:spacing w:line="240" w:lineRule="auto" w:after="0"/>
        <w:ind w:left="227"/>
        <w:shd w:val="clear" w:fill="F4F4F4"/>
      </w:pPr>
      <w:r>
        <w:rPr>
          <w:rFonts w:ascii="Consolas" w:hAnsi="Consolas" w:cs="Consolas"/>
          <w:b w:val="0"/>
          <w:i w:val="0"/>
          <w:sz w:val="17"/>
        </w:rPr>
        <w:t>noise    = np.random.normal(0, 0.5, N)</w:t>
      </w:r>
    </w:p>
    <w:p>
      <w:pPr>
        <w:spacing w:line="240" w:lineRule="auto" w:after="0"/>
        <w:ind w:left="227"/>
        <w:shd w:val="clear" w:fill="F4F4F4"/>
      </w:pPr>
      <w:r>
        <w:rPr>
          <w:rFonts w:ascii="Consolas" w:hAnsi="Consolas" w:cs="Consolas"/>
          <w:b w:val="0"/>
          <w:i w:val="0"/>
          <w:sz w:val="17"/>
        </w:rPr>
        <w:t>y = 20 + trend + seasonal + noise</w:t>
      </w:r>
    </w:p>
    <w:p>
      <w:pPr>
        <w:spacing w:line="240" w:lineRule="auto" w:after="0"/>
        <w:ind w:left="227"/>
        <w:shd w:val="clear" w:fill="F4F4F4"/>
      </w:pPr>
      <w:r>
        <w:rPr>
          <w:rFonts w:ascii="Consolas" w:hAnsi="Consolas" w:cs="Consolas"/>
          <w:b w:val="0"/>
          <w:i w:val="0"/>
          <w:sz w:val="17"/>
        </w:rPr>
        <w:t>dates  = pd.date_range('2025-01-01', periods=N, freq='D')</w:t>
      </w:r>
    </w:p>
    <w:p>
      <w:pPr>
        <w:spacing w:line="240" w:lineRule="auto" w:after="0"/>
        <w:ind w:left="227"/>
        <w:shd w:val="clear" w:fill="F4F4F4"/>
      </w:pPr>
      <w:r>
        <w:rPr>
          <w:rFonts w:ascii="Consolas" w:hAnsi="Consolas" w:cs="Consolas"/>
          <w:b w:val="0"/>
          <w:i w:val="0"/>
          <w:sz w:val="17"/>
        </w:rPr>
        <w:t>series = pd.Series(y, index=dates, name='sensor_harian')</w:t>
      </w:r>
    </w:p>
    <w:p>
      <w:pPr>
        <w:spacing w:line="240" w:lineRule="auto" w:after="0"/>
        <w:ind w:left="227"/>
        <w:shd w:val="clear" w:fill="F4F4F4"/>
      </w:pPr>
      <w:r>
        <w:rPr>
          <w:rFonts w:ascii="Consolas" w:hAnsi="Consolas" w:cs="Consolas"/>
          <w:b w:val="0"/>
          <w:i w:val="0"/>
          <w:sz w:val="17"/>
        </w:rPr>
        <w:t>fig, ax = plt.subplots(4, 1, sharex=True, figsize=(9, 7))</w:t>
      </w:r>
    </w:p>
    <w:p>
      <w:pPr>
        <w:spacing w:line="240" w:lineRule="auto" w:after="0"/>
        <w:ind w:left="227"/>
        <w:shd w:val="clear" w:fill="F4F4F4"/>
      </w:pPr>
      <w:r>
        <w:rPr>
          <w:rFonts w:ascii="Consolas" w:hAnsi="Consolas" w:cs="Consolas"/>
          <w:b w:val="0"/>
          <w:i w:val="0"/>
          <w:sz w:val="17"/>
        </w:rPr>
        <w:t>for a, (nm, v) in zip(ax, [('observasi', y), ('tren', 20+trend),</w:t>
      </w:r>
    </w:p>
    <w:p>
      <w:pPr>
        <w:spacing w:line="240" w:lineRule="auto" w:after="0"/>
        <w:ind w:left="227"/>
        <w:shd w:val="clear" w:fill="F4F4F4"/>
      </w:pPr>
      <w:r>
        <w:rPr>
          <w:rFonts w:ascii="Consolas" w:hAnsi="Consolas" w:cs="Consolas"/>
          <w:b w:val="0"/>
          <w:i w:val="0"/>
          <w:sz w:val="17"/>
        </w:rPr>
        <w:t xml:space="preserve">                           ('musiman', seasonal), ('noise', noise)]):</w:t>
      </w:r>
    </w:p>
    <w:p>
      <w:pPr>
        <w:spacing w:line="240" w:lineRule="auto" w:after="0"/>
        <w:ind w:left="227"/>
        <w:shd w:val="clear" w:fill="F4F4F4"/>
      </w:pPr>
      <w:r>
        <w:rPr>
          <w:rFonts w:ascii="Consolas" w:hAnsi="Consolas" w:cs="Consolas"/>
          <w:b w:val="0"/>
          <w:i w:val="0"/>
          <w:sz w:val="17"/>
        </w:rPr>
        <w:t xml:space="preserve">    a.plot(dates, v); a.set_ylabel(nm)</w:t>
      </w:r>
    </w:p>
    <w:p>
      <w:pPr>
        <w:spacing w:line="240" w:lineRule="auto" w:after="120"/>
        <w:ind w:left="227"/>
        <w:shd w:val="clear" w:fill="F4F4F4"/>
      </w:pPr>
      <w:r>
        <w:rPr>
          <w:rFonts w:ascii="Consolas" w:hAnsi="Consolas" w:cs="Consolas"/>
          <w:b w:val="0"/>
          <w:i w:val="0"/>
          <w:sz w:val="17"/>
        </w:rPr>
        <w:t>plt.tight_layout(); plt.show()</w:t>
      </w:r>
    </w:p>
    <w:p>
      <w:pPr>
        <w:keepNext/>
        <w:spacing w:before="320" w:after="160"/>
        <w:pBdr>
          <w:top w:val="single" w:sz="12" w:space="4" w:color="1F3864"/>
          <w:left w:val="single" w:sz="12" w:space="4" w:color="1F3864"/>
          <w:bottom w:val="single" w:sz="12" w:space="4" w:color="1F3864"/>
          <w:right w:val="single" w:sz="12" w:space="4" w:color="1F3864"/>
        </w:pBdr>
        <w:shd w:val="clear" w:fill="EDF1F8"/>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 total 50 poin. Soal komputasi dikerjakan di Jupyter Notebook lalu kode ditempel ke LMS untuk dijalankan dan dinilai.</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PG01 — </w:t>
      </w:r>
      <w:r>
        <w:rPr>
          <w:rFonts w:ascii="Arial" w:hAnsi="Arial" w:cs="Arial"/>
          <w:b w:val="0"/>
          <w:i w:val="0"/>
          <w:sz w:val="22"/>
        </w:rPr>
        <w:t>Karakteristik utama yang membedakan time series dari data tabular biasa.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PG02 — </w:t>
      </w:r>
      <w:r>
        <w:rPr>
          <w:rFonts w:ascii="Arial" w:hAnsi="Arial" w:cs="Arial"/>
          <w:b w:val="0"/>
          <w:i w:val="0"/>
          <w:sz w:val="22"/>
        </w:rPr>
        <w:t>Periode sampling Δt untuk sampling rate fs = 1000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PG03 — </w:t>
      </w:r>
      <w:r>
        <w:rPr>
          <w:rFonts w:ascii="Arial" w:hAnsi="Arial" w:cs="Arial"/>
          <w:b w:val="0"/>
          <w:i w:val="0"/>
          <w:sz w:val="22"/>
        </w:rPr>
        <w:t>Syarat minimal sampling rate menurut Teorema Nyquist-Shannon.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PG04 — </w:t>
      </w:r>
      <w:r>
        <w:rPr>
          <w:rFonts w:ascii="Arial" w:hAnsi="Arial" w:cs="Arial"/>
          <w:b w:val="0"/>
          <w:i w:val="0"/>
          <w:sz w:val="22"/>
        </w:rPr>
        <w:t>Akibat men-sampling sinyal 80 Hz pada sampling rate 100 Hz (aliasing).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PG05 — </w:t>
      </w:r>
      <w:r>
        <w:rPr>
          <w:rFonts w:ascii="Arial" w:hAnsi="Arial" w:cs="Arial"/>
          <w:b w:val="0"/>
          <w:i w:val="0"/>
          <w:sz w:val="22"/>
        </w:rPr>
        <w:t>Frekuensi Nyquist untuk sampling rate 10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PG06 — </w:t>
      </w:r>
      <w:r>
        <w:rPr>
          <w:rFonts w:ascii="Arial" w:hAnsi="Arial" w:cs="Arial"/>
          <w:b w:val="0"/>
          <w:i w:val="0"/>
          <w:sz w:val="22"/>
        </w:rPr>
        <w:t>Nama komponen time series berperiode tetap yang terkait kalender/jadwal.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PG07 — </w:t>
      </w:r>
      <w:r>
        <w:rPr>
          <w:rFonts w:ascii="Arial" w:hAnsi="Arial" w:cs="Arial"/>
          <w:b w:val="0"/>
          <w:i w:val="0"/>
          <w:sz w:val="22"/>
        </w:rPr>
        <w:t>Metrik energi efektif yang tepat untuk sinyal AC (RMS vs mean).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PG08 — </w:t>
      </w:r>
      <w:r>
        <w:rPr>
          <w:rFonts w:ascii="Arial" w:hAnsi="Arial" w:cs="Arial"/>
          <w:b w:val="0"/>
          <w:i w:val="0"/>
          <w:sz w:val="22"/>
        </w:rPr>
        <w:t>Makna Crest Factor tinggi (&gt; 4) pada sinyal vibration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PG09 — </w:t>
      </w:r>
      <w:r>
        <w:rPr>
          <w:rFonts w:ascii="Arial" w:hAnsi="Arial" w:cs="Arial"/>
          <w:b w:val="0"/>
          <w:i w:val="0"/>
          <w:sz w:val="22"/>
        </w:rPr>
        <w:t>Klasifikasi ISO 10816 untuk RMS getaran &lt; 0,71 mm/s pada machine class 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PG10 — </w:t>
      </w:r>
      <w:r>
        <w:rPr>
          <w:rFonts w:ascii="Arial" w:hAnsi="Arial" w:cs="Arial"/>
          <w:b w:val="0"/>
          <w:i w:val="0"/>
          <w:sz w:val="22"/>
        </w:rPr>
        <w:t>Sampling rate praktis (dengan margin) untuk sinyal bearing sampai 5 kHz.</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 </w:t>
      </w:r>
      <w:r>
        <w:rPr>
          <w:rFonts w:ascii="Arial" w:hAnsi="Arial" w:cs="Arial"/>
          <w:b w:val="0"/>
          <w:i w:val="0"/>
          <w:sz w:val="22"/>
        </w:rPr>
        <w:t>Mean deret x dataset referensi — untuk sinyal AC murni mean ≈ 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 </w:t>
      </w:r>
      <w:r>
        <w:rPr>
          <w:rFonts w:ascii="Arial" w:hAnsi="Arial" w:cs="Arial"/>
          <w:b w:val="0"/>
          <w:i w:val="0"/>
          <w:sz w:val="22"/>
        </w:rPr>
        <w:t>RMS deret x: RMS = √((1/N)·Σx²) — energi efektif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 </w:t>
      </w:r>
      <w:r>
        <w:rPr>
          <w:rFonts w:ascii="Arial" w:hAnsi="Arial" w:cs="Arial"/>
          <w:b w:val="0"/>
          <w:i w:val="0"/>
          <w:sz w:val="22"/>
        </w:rPr>
        <w:t>Standar deviasi sampel (np.std(x, ddof=1)); untuk mean ≈ 0, σ ≈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 </w:t>
      </w:r>
      <w:r>
        <w:rPr>
          <w:rFonts w:ascii="Arial" w:hAnsi="Arial" w:cs="Arial"/>
          <w:b w:val="0"/>
          <w:i w:val="0"/>
          <w:sz w:val="22"/>
        </w:rPr>
        <w:t>Peak: nilai absolut maksimum max(|x|).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 </w:t>
      </w:r>
      <w:r>
        <w:rPr>
          <w:rFonts w:ascii="Arial" w:hAnsi="Arial" w:cs="Arial"/>
          <w:b w:val="0"/>
          <w:i w:val="0"/>
          <w:sz w:val="22"/>
        </w:rPr>
        <w:t>Crest Factor CF = Peak/RMS (sinus murni ≈ 1,41; multi-frekuensi normal ≈ 2–3).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 </w:t>
      </w:r>
      <w:r>
        <w:rPr>
          <w:rFonts w:ascii="Arial" w:hAnsi="Arial" w:cs="Arial"/>
          <w:b w:val="0"/>
          <w:i w:val="0"/>
          <w:sz w:val="22"/>
        </w:rPr>
        <w:t>Frekuensi Nyquist untuk fs = 10.000 Hz (fN = fs/2).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 </w:t>
      </w:r>
      <w:r>
        <w:rPr>
          <w:rFonts w:ascii="Arial" w:hAnsi="Arial" w:cs="Arial"/>
          <w:b w:val="0"/>
          <w:i w:val="0"/>
          <w:sz w:val="22"/>
        </w:rPr>
        <w:t>Periode sampling Δt (ms) untuk fs = 1000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 </w:t>
      </w:r>
      <w:r>
        <w:rPr>
          <w:rFonts w:ascii="Arial" w:hAnsi="Arial" w:cs="Arial"/>
          <w:b w:val="0"/>
          <w:i w:val="0"/>
          <w:sz w:val="22"/>
        </w:rPr>
        <w:t>Jumlah sampel N = fs × T untuk fs = 2000 Hz selama 5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 </w:t>
      </w:r>
      <w:r>
        <w:rPr>
          <w:rFonts w:ascii="Arial" w:hAnsi="Arial" w:cs="Arial"/>
          <w:b w:val="0"/>
          <w:i w:val="0"/>
          <w:sz w:val="22"/>
        </w:rPr>
        <w:t>RMS sinusoidal murni beramplitudo A = 2,0 — teori A/√2, verifikasi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 </w:t>
      </w:r>
      <w:r>
        <w:rPr>
          <w:rFonts w:ascii="Arial" w:hAnsi="Arial" w:cs="Arial"/>
          <w:b w:val="0"/>
          <w:i w:val="0"/>
          <w:sz w:val="22"/>
        </w:rPr>
        <w:t>SNR (dB) untuk Psinyal = 100 dan Pnoise = 1: SNR = 10·log₁₀(Ps/Pn).</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 </w:t>
      </w:r>
      <w:r>
        <w:rPr>
          <w:rFonts w:ascii="Arial" w:hAnsi="Arial" w:cs="Arial"/>
          <w:b w:val="0"/>
          <w:i w:val="0"/>
          <w:sz w:val="22"/>
        </w:rPr>
        <w:t>RMS teoritis sinyal multi-frekuensi via rumus Parseval: RMS = √(Σ(Ai²/2) + σ²noise); bandingkan dengan RMS empiris deret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 </w:t>
      </w:r>
      <w:r>
        <w:rPr>
          <w:rFonts w:ascii="Arial" w:hAnsi="Arial" w:cs="Arial"/>
          <w:b w:val="0"/>
          <w:i w:val="0"/>
          <w:sz w:val="22"/>
        </w:rPr>
        <w:t>Demonstrasi aliasing dari awal: sinyal 50 Hz di-resample pada 60 Hz (under-Nyquist); hitung frekuensi alias falias = |f − k·fs| dan verifikasi dengan FFT.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 </w:t>
      </w:r>
      <w:r>
        <w:rPr>
          <w:rFonts w:ascii="Arial" w:hAnsi="Arial" w:cs="Arial"/>
          <w:b w:val="0"/>
          <w:i w:val="0"/>
          <w:sz w:val="22"/>
        </w:rPr>
        <w:t>Rolling RMS tanpa pandas (window 256 sampel) pada deret x; laporkan nilai maksimum — deteksi window berenergi tertinggi.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 </w:t>
      </w:r>
      <w:r>
        <w:rPr>
          <w:rFonts w:ascii="Arial" w:hAnsi="Arial" w:cs="Arial"/>
          <w:b w:val="0"/>
          <w:i w:val="0"/>
          <w:sz w:val="22"/>
        </w:rPr>
        <w:t>Estimasi periode sinyal periodik lewat autokorelasi (ACF) yang diimplementasikan sendiri; sinyal uji berperiode 50.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 </w:t>
      </w:r>
      <w:r>
        <w:rPr>
          <w:rFonts w:ascii="Arial" w:hAnsi="Arial" w:cs="Arial"/>
          <w:b w:val="0"/>
          <w:i w:val="0"/>
          <w:sz w:val="22"/>
        </w:rPr>
        <w:t>Total Harmonic Distortion: THD% = RMS harmonik / RMS fundamental × 100 untuk dataset referensi — relevan di power quality monitoring.</w:t>
      </w:r>
    </w:p>
    <w:p>
      <w:pPr>
        <w:keepNext/>
        <w:spacing w:before="320" w:after="160"/>
        <w:pBdr>
          <w:top w:val="single" w:sz="12" w:space="4" w:color="1F3864"/>
          <w:left w:val="single" w:sz="12" w:space="4" w:color="1F3864"/>
          <w:bottom w:val="single" w:sz="12" w:space="4" w:color="1F3864"/>
          <w:right w:val="single" w:sz="12" w:space="4" w:color="1F3864"/>
        </w:pBdr>
        <w:shd w:val="clear" w:fill="EDF1F8"/>
      </w:pPr>
      <w:r>
        <w:rPr>
          <w:rFonts w:ascii="Arial" w:hAnsi="Arial" w:cs="Arial"/>
          <w:b/>
          <w:i w:val="0"/>
          <w:color w:val="1F3864"/>
          <w:sz w:val="28"/>
        </w:rPr>
        <w:t>FORUM DISKUSI —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spacing w:before="320" w:after="160"/>
        <w:pBdr>
          <w:top w:val="single" w:sz="12" w:space="4" w:color="1F3864"/>
          <w:left w:val="single" w:sz="12" w:space="4" w:color="1F3864"/>
          <w:bottom w:val="single" w:sz="12" w:space="4" w:color="1F3864"/>
          <w:right w:val="single" w:sz="12" w:space="4" w:color="1F3864"/>
        </w:pBdr>
        <w:shd w:val="clear" w:fill="EDF1F8"/>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Box, G. E. P., &amp; Cox, D. R. (1964). An analysis of transformations. Journal of the Royal Statistical Society: Series B (Methodological), 26(2), 211–252.</w:t>
      </w:r>
    </w:p>
    <w:p>
      <w:pPr>
        <w:spacing w:line="360" w:lineRule="auto" w:after="120"/>
        <w:ind w:left="567" w:hanging="567"/>
      </w:pPr>
      <w:r>
        <w:rPr>
          <w:rFonts w:ascii="Arial" w:hAnsi="Arial" w:cs="Arial"/>
          <w:b w:val="0"/>
          <w:i w:val="0"/>
          <w:sz w:val="22"/>
        </w:rPr>
        <w:t>Cleveland, R. B., Cleveland, W. S., McRae, J. E., &amp; Terpenning, I. (1990). STL: A seasonal-trend decomposition procedure based on loess. Journal of Official Statistics, 6(1), 3–73.</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Mohanty, A. R. (2015). Machinery condition monitoring: Principles and practices. CRC Press.</w:t>
      </w:r>
    </w:p>
    <w:p>
      <w:pPr>
        <w:spacing w:line="360" w:lineRule="auto" w:after="120"/>
        <w:ind w:left="567" w:hanging="567"/>
      </w:pPr>
      <w:r>
        <w:rPr>
          <w:rFonts w:ascii="Arial" w:hAnsi="Arial" w:cs="Arial"/>
          <w:b w:val="0"/>
          <w:i w:val="0"/>
          <w:sz w:val="22"/>
        </w:rPr>
        <w:t>Seabold, S., &amp; Perktold, J. (2010). Statsmodels: Econometric and statistical modeling with Python. Proceedings of the 9th Python in Science Conference, 92–96.</w:t>
      </w:r>
      <w:r>
        <w:rPr>
          <w:rFonts w:ascii="Arial" w:hAnsi="Arial" w:cs="Arial"/>
          <w:b w:val="0"/>
          <w:i w:val="0"/>
          <w:color w:val="0563C1"/>
          <w:sz w:val="21"/>
        </w:rPr>
        <w:t xml:space="preserve"> https://www.statsmodels.org/stable/tsa.html</w:t>
      </w:r>
    </w:p>
    <w:p>
      <w:pPr>
        <w:spacing w:line="360" w:lineRule="auto" w:after="120"/>
        <w:ind w:left="567" w:hanging="567"/>
      </w:pPr>
      <w:r>
        <w:rPr>
          <w:rFonts w:ascii="Arial" w:hAnsi="Arial" w:cs="Arial"/>
          <w:b w:val="0"/>
          <w:i w:val="0"/>
          <w:sz w:val="22"/>
        </w:rPr>
        <w:t>Pedregosa, F., et al. (2011). Scikit-learn: Machine learning in Python. Journal of Machine Learning Research, 12, 2825–2830.</w:t>
      </w:r>
      <w:r>
        <w:rPr>
          <w:rFonts w:ascii="Arial" w:hAnsi="Arial" w:cs="Arial"/>
          <w:b w:val="0"/>
          <w:i w:val="0"/>
          <w:color w:val="0563C1"/>
          <w:sz w:val="21"/>
        </w:rPr>
        <w:t xml:space="preserve"> https://scikit-learn.org/stable/modules/preprocessing.html</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