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menerapkan algoritma optimasi (linear, non-linear, dan metaheuristik) untuk penyelesaian masalah rekayasa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menerapkan algoritma optimasi (linear, non-linear, dan metaheuristik) untuk penyelesaian masalah rekayasa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6912032"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6912032" cy="1936865"/>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menerapkan algoritma optimasi (linear, non-linear, dan metaheuristik) untuk penyelesaian masalah rekayasa, yaitu memformulasikan dan menyelesaikan masalah optimasi sumber daya terbatas menggunakan Linear Programming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7518861" cy="5685905"/>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7518861" cy="5685905"/>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Status Daerah Feasibel</w:t>
            </w:r>
          </w:p>
        </w:tc>
        <w:tc>
          <w:tcPr>
            <w:tcW w:type="dxa" w:w="2197"/>
            <w:shd w:val="clear" w:fill="DCE4F1"/>
          </w:tcPr>
          <w:p>
            <w:pPr>
              <w:keepNext/>
              <w:spacing w:after="0"/>
            </w:pPr>
            <w:r>
              <w:rPr>
                <w:rFonts w:ascii="Arial" w:hAnsi="Arial" w:cs="Arial"/>
                <w:b/>
                <w:i w:val="0"/>
                <w:sz w:val="19"/>
              </w:rPr>
              <w:t>Karakteristik</w:t>
            </w:r>
          </w:p>
        </w:tc>
        <w:tc>
          <w:tcPr>
            <w:tcW w:type="dxa" w:w="2197"/>
            <w:shd w:val="clear" w:fill="DCE4F1"/>
          </w:tcPr>
          <w:p>
            <w:pPr>
              <w:keepNext/>
              <w:spacing w:after="0"/>
            </w:pPr>
            <w:r>
              <w:rPr>
                <w:rFonts w:ascii="Arial" w:hAnsi="Arial" w:cs="Arial"/>
                <w:b/>
                <w:i w:val="0"/>
                <w:sz w:val="19"/>
              </w:rPr>
              <w:t>Solusi LP</w:t>
            </w:r>
          </w:p>
        </w:tc>
        <w:tc>
          <w:tcPr>
            <w:tcW w:type="dxa" w:w="2197"/>
            <w:shd w:val="clear" w:fill="DCE4F1"/>
          </w:tcPr>
          <w:p>
            <w:pPr>
              <w:keepNext/>
              <w:spacing w:after="0"/>
            </w:pPr>
            <w:r>
              <w:rPr>
                <w:rFonts w:ascii="Arial" w:hAnsi="Arial" w:cs="Arial"/>
                <w:b/>
                <w:i w:val="0"/>
                <w:sz w:val="19"/>
              </w:rPr>
              <w:t>Aksi Engineer</w:t>
            </w:r>
          </w:p>
        </w:tc>
      </w:tr>
      <w:tr>
        <w:trPr>
          <w:cantSplit/>
        </w:trPr>
        <w:tc>
          <w:tcPr>
            <w:tcW w:type="dxa" w:w="2197"/>
          </w:tcPr>
          <w:p>
            <w:pPr>
              <w:keepNext/>
              <w:spacing w:after="0"/>
            </w:pPr>
            <w:r>
              <w:rPr>
                <w:rFonts w:ascii="Arial" w:hAnsi="Arial" w:cs="Arial"/>
                <w:b w:val="0"/>
                <w:i w:val="0"/>
                <w:sz w:val="19"/>
              </w:rPr>
              <w:t>Bounded &amp; non-empty</w:t>
            </w:r>
          </w:p>
        </w:tc>
        <w:tc>
          <w:tcPr>
            <w:tcW w:type="dxa" w:w="2197"/>
          </w:tcPr>
          <w:p>
            <w:pPr>
              <w:keepNext/>
              <w:spacing w:after="0"/>
            </w:pPr>
            <w:r>
              <w:rPr>
                <w:rFonts w:ascii="Arial" w:hAnsi="Arial" w:cs="Arial"/>
                <w:b w:val="0"/>
                <w:i w:val="0"/>
                <w:sz w:val="19"/>
              </w:rPr>
              <w:t>Poligon tertutup terbatas</w:t>
            </w:r>
          </w:p>
        </w:tc>
        <w:tc>
          <w:tcPr>
            <w:tcW w:type="dxa" w:w="2197"/>
          </w:tcPr>
          <w:p>
            <w:pPr>
              <w:keepNext/>
              <w:spacing w:after="0"/>
            </w:pPr>
            <w:r>
              <w:rPr>
                <w:rFonts w:ascii="Arial" w:hAnsi="Arial" w:cs="Arial"/>
                <w:b w:val="0"/>
                <w:i w:val="0"/>
                <w:sz w:val="19"/>
              </w:rPr>
              <w:t>Optimal unik (atau edge multiple)</w:t>
            </w:r>
          </w:p>
        </w:tc>
        <w:tc>
          <w:tcPr>
            <w:tcW w:type="dxa" w:w="2197"/>
          </w:tcPr>
          <w:p>
            <w:pPr>
              <w:keepNext/>
              <w:spacing w:after="0"/>
            </w:pPr>
            <w:r>
              <w:rPr>
                <w:rFonts w:ascii="Arial" w:hAnsi="Arial" w:cs="Arial"/>
                <w:b w:val="0"/>
                <w:i w:val="0"/>
                <w:sz w:val="19"/>
              </w:rPr>
              <w:t>Lanjut solve dengan Simpleks/HiGHS</w:t>
            </w:r>
          </w:p>
        </w:tc>
      </w:tr>
      <w:tr>
        <w:trPr>
          <w:cantSplit/>
        </w:trPr>
        <w:tc>
          <w:tcPr>
            <w:tcW w:type="dxa" w:w="2197"/>
          </w:tcPr>
          <w:p>
            <w:pPr>
              <w:keepNext/>
              <w:spacing w:after="0"/>
            </w:pPr>
            <w:r>
              <w:rPr>
                <w:rFonts w:ascii="Arial" w:hAnsi="Arial" w:cs="Arial"/>
                <w:b w:val="0"/>
                <w:i w:val="0"/>
                <w:sz w:val="19"/>
              </w:rPr>
              <w:t>Unbounded</w:t>
            </w:r>
          </w:p>
        </w:tc>
        <w:tc>
          <w:tcPr>
            <w:tcW w:type="dxa" w:w="2197"/>
          </w:tcPr>
          <w:p>
            <w:pPr>
              <w:keepNext/>
              <w:spacing w:after="0"/>
            </w:pPr>
            <w:r>
              <w:rPr>
                <w:rFonts w:ascii="Arial" w:hAnsi="Arial" w:cs="Arial"/>
                <w:b w:val="0"/>
                <w:i w:val="0"/>
                <w:sz w:val="19"/>
              </w:rPr>
              <w:t>Membentang ke tak hingga pada arah c</w:t>
            </w:r>
          </w:p>
        </w:tc>
        <w:tc>
          <w:tcPr>
            <w:tcW w:type="dxa" w:w="2197"/>
          </w:tcPr>
          <w:p>
            <w:pPr>
              <w:keepNext/>
              <w:spacing w:after="0"/>
            </w:pPr>
            <w:r>
              <w:rPr>
                <w:rFonts w:ascii="Arial" w:hAnsi="Arial" w:cs="Arial"/>
                <w:b w:val="0"/>
                <w:i w:val="0"/>
                <w:sz w:val="19"/>
              </w:rPr>
              <w:t>Z menuju tak hingga (unbounded)</w:t>
            </w:r>
          </w:p>
        </w:tc>
        <w:tc>
          <w:tcPr>
            <w:tcW w:type="dxa" w:w="2197"/>
          </w:tcPr>
          <w:p>
            <w:pPr>
              <w:keepNext/>
              <w:spacing w:after="0"/>
            </w:pPr>
            <w:r>
              <w:rPr>
                <w:rFonts w:ascii="Arial" w:hAnsi="Arial" w:cs="Arial"/>
                <w:b w:val="0"/>
                <w:i w:val="0"/>
                <w:sz w:val="19"/>
              </w:rPr>
              <w:t>Tambah kendala, formulasi kurang lengkap</w:t>
            </w:r>
          </w:p>
        </w:tc>
      </w:tr>
      <w:tr>
        <w:trPr>
          <w:cantSplit/>
        </w:trPr>
        <w:tc>
          <w:tcPr>
            <w:tcW w:type="dxa" w:w="2197"/>
          </w:tcPr>
          <w:p>
            <w:pPr>
              <w:keepNext/>
              <w:spacing w:after="0"/>
            </w:pPr>
            <w:r>
              <w:rPr>
                <w:rFonts w:ascii="Arial" w:hAnsi="Arial" w:cs="Arial"/>
                <w:b w:val="0"/>
                <w:i w:val="0"/>
                <w:sz w:val="19"/>
              </w:rPr>
              <w:t>Empty (infeasible)</w:t>
            </w:r>
          </w:p>
        </w:tc>
        <w:tc>
          <w:tcPr>
            <w:tcW w:type="dxa" w:w="2197"/>
          </w:tcPr>
          <w:p>
            <w:pPr>
              <w:keepNext/>
              <w:spacing w:after="0"/>
            </w:pPr>
            <w:r>
              <w:rPr>
                <w:rFonts w:ascii="Arial" w:hAnsi="Arial" w:cs="Arial"/>
                <w:b w:val="0"/>
                <w:i w:val="0"/>
                <w:sz w:val="19"/>
              </w:rPr>
              <w:t>Tidak ada x yang memenuhi semua kendala</w:t>
            </w:r>
          </w:p>
        </w:tc>
        <w:tc>
          <w:tcPr>
            <w:tcW w:type="dxa" w:w="2197"/>
          </w:tcPr>
          <w:p>
            <w:pPr>
              <w:keepNext/>
              <w:spacing w:after="0"/>
            </w:pPr>
            <w:r>
              <w:rPr>
                <w:rFonts w:ascii="Arial" w:hAnsi="Arial" w:cs="Arial"/>
                <w:b w:val="0"/>
                <w:i w:val="0"/>
                <w:sz w:val="19"/>
              </w:rPr>
              <w:t>Tidak ada solusi</w:t>
            </w:r>
          </w:p>
        </w:tc>
        <w:tc>
          <w:tcPr>
            <w:tcW w:type="dxa" w:w="2197"/>
          </w:tcPr>
          <w:p>
            <w:pPr>
              <w:keepNext/>
              <w:spacing w:after="0"/>
            </w:pPr>
            <w:r>
              <w:rPr>
                <w:rFonts w:ascii="Arial" w:hAnsi="Arial" w:cs="Arial"/>
                <w:b w:val="0"/>
                <w:i w:val="0"/>
                <w:sz w:val="19"/>
              </w:rPr>
              <w:t>Cek kontradiksi kendala</w:t>
            </w:r>
          </w:p>
        </w:tc>
      </w:tr>
      <w:tr>
        <w:trPr>
          <w:cantSplit/>
        </w:trPr>
        <w:tc>
          <w:tcPr>
            <w:tcW w:type="dxa" w:w="2197"/>
          </w:tcPr>
          <w:p>
            <w:pPr>
              <w:keepNext/>
              <w:spacing w:after="0"/>
            </w:pPr>
            <w:r>
              <w:rPr>
                <w:rFonts w:ascii="Arial" w:hAnsi="Arial" w:cs="Arial"/>
                <w:b w:val="0"/>
                <w:i w:val="0"/>
                <w:sz w:val="19"/>
              </w:rPr>
              <w:t>Single point</w:t>
            </w:r>
          </w:p>
        </w:tc>
        <w:tc>
          <w:tcPr>
            <w:tcW w:type="dxa" w:w="2197"/>
          </w:tcPr>
          <w:p>
            <w:pPr>
              <w:keepNext/>
              <w:spacing w:after="0"/>
            </w:pPr>
            <w:r>
              <w:rPr>
                <w:rFonts w:ascii="Arial" w:hAnsi="Arial" w:cs="Arial"/>
                <w:b w:val="0"/>
                <w:i w:val="0"/>
                <w:sz w:val="19"/>
              </w:rPr>
              <w:t>Titik tunggal (semua kendala equality)</w:t>
            </w:r>
          </w:p>
        </w:tc>
        <w:tc>
          <w:tcPr>
            <w:tcW w:type="dxa" w:w="2197"/>
          </w:tcPr>
          <w:p>
            <w:pPr>
              <w:keepNext/>
              <w:spacing w:after="0"/>
            </w:pPr>
            <w:r>
              <w:rPr>
                <w:rFonts w:ascii="Arial" w:hAnsi="Arial" w:cs="Arial"/>
                <w:b w:val="0"/>
                <w:i w:val="0"/>
                <w:sz w:val="19"/>
              </w:rPr>
              <w:t>Solusi tunggal trivial</w:t>
            </w:r>
          </w:p>
        </w:tc>
        <w:tc>
          <w:tcPr>
            <w:tcW w:type="dxa" w:w="2197"/>
          </w:tcPr>
          <w:p>
            <w:pPr>
              <w:keepNext/>
              <w:spacing w:after="0"/>
            </w:pPr>
            <w:r>
              <w:rPr>
                <w:rFonts w:ascii="Arial" w:hAnsi="Arial" w:cs="Arial"/>
                <w:b w:val="0"/>
                <w:i w:val="0"/>
                <w:sz w:val="19"/>
              </w:rPr>
              <w:t>Tidak perlu optimasi, substitusi langsung</w:t>
            </w:r>
          </w:p>
        </w:tc>
      </w:tr>
      <w:tr>
        <w:trPr>
          <w:cantSplit/>
        </w:trPr>
        <w:tc>
          <w:tcPr>
            <w:tcW w:type="dxa" w:w="2197"/>
          </w:tcPr>
          <w:p>
            <w:pPr>
              <w:spacing w:after="0"/>
            </w:pPr>
            <w:r>
              <w:rPr>
                <w:rFonts w:ascii="Arial" w:hAnsi="Arial" w:cs="Arial"/>
                <w:b w:val="0"/>
                <w:i w:val="0"/>
                <w:sz w:val="19"/>
              </w:rPr>
              <w:t>Degenerate vertex</w:t>
            </w:r>
          </w:p>
        </w:tc>
        <w:tc>
          <w:tcPr>
            <w:tcW w:type="dxa" w:w="2197"/>
          </w:tcPr>
          <w:p>
            <w:pPr>
              <w:spacing w:after="0"/>
            </w:pPr>
            <w:r>
              <w:rPr>
                <w:rFonts w:ascii="Arial" w:hAnsi="Arial" w:cs="Arial"/>
                <w:b w:val="0"/>
                <w:i w:val="0"/>
                <w:sz w:val="19"/>
              </w:rPr>
              <w:t>3 atau lebih kendala bertemu di 1 titik</w:t>
            </w:r>
          </w:p>
        </w:tc>
        <w:tc>
          <w:tcPr>
            <w:tcW w:type="dxa" w:w="2197"/>
          </w:tcPr>
          <w:p>
            <w:pPr>
              <w:spacing w:after="0"/>
            </w:pPr>
            <w:r>
              <w:rPr>
                <w:rFonts w:ascii="Arial" w:hAnsi="Arial" w:cs="Arial"/>
                <w:b w:val="0"/>
                <w:i w:val="0"/>
                <w:sz w:val="19"/>
              </w:rPr>
              <w:t>Optimal tapi berisiko cycling</w:t>
            </w:r>
          </w:p>
        </w:tc>
        <w:tc>
          <w:tcPr>
            <w:tcW w:type="dxa" w:w="2197"/>
          </w:tcPr>
          <w:p>
            <w:pPr>
              <w:spacing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8611985" cy="30424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8611985" cy="30424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7477298" cy="5320145"/>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7477298" cy="5320145"/>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Aspek</w:t>
            </w:r>
          </w:p>
        </w:tc>
        <w:tc>
          <w:tcPr>
            <w:tcW w:type="dxa" w:w="2197"/>
            <w:shd w:val="clear" w:fill="DCE4F1"/>
          </w:tcPr>
          <w:p>
            <w:pPr>
              <w:keepNext/>
              <w:spacing w:after="0"/>
            </w:pPr>
            <w:r>
              <w:rPr>
                <w:rFonts w:ascii="Arial" w:hAnsi="Arial" w:cs="Arial"/>
                <w:b/>
                <w:i w:val="0"/>
                <w:sz w:val="19"/>
              </w:rPr>
              <w:t>Simpleks</w:t>
            </w:r>
          </w:p>
        </w:tc>
        <w:tc>
          <w:tcPr>
            <w:tcW w:type="dxa" w:w="2197"/>
            <w:shd w:val="clear" w:fill="DCE4F1"/>
          </w:tcPr>
          <w:p>
            <w:pPr>
              <w:keepNext/>
              <w:spacing w:after="0"/>
            </w:pPr>
            <w:r>
              <w:rPr>
                <w:rFonts w:ascii="Arial" w:hAnsi="Arial" w:cs="Arial"/>
                <w:b/>
                <w:i w:val="0"/>
                <w:sz w:val="19"/>
              </w:rPr>
              <w:t>Interior Point</w:t>
            </w:r>
          </w:p>
        </w:tc>
        <w:tc>
          <w:tcPr>
            <w:tcW w:type="dxa" w:w="2197"/>
            <w:shd w:val="clear" w:fill="DCE4F1"/>
          </w:tcPr>
          <w:p>
            <w:pPr>
              <w:keepNext/>
              <w:spacing w:after="0"/>
            </w:pPr>
            <w:r>
              <w:rPr>
                <w:rFonts w:ascii="Arial" w:hAnsi="Arial" w:cs="Arial"/>
                <w:b/>
                <w:i w:val="0"/>
                <w:sz w:val="19"/>
              </w:rPr>
              <w:t>Network Simplex</w:t>
            </w:r>
          </w:p>
        </w:tc>
      </w:tr>
      <w:tr>
        <w:trPr>
          <w:cantSplit/>
        </w:trPr>
        <w:tc>
          <w:tcPr>
            <w:tcW w:type="dxa" w:w="2197"/>
          </w:tcPr>
          <w:p>
            <w:pPr>
              <w:keepNext/>
              <w:spacing w:after="0"/>
            </w:pPr>
            <w:r>
              <w:rPr>
                <w:rFonts w:ascii="Arial" w:hAnsi="Arial" w:cs="Arial"/>
                <w:b w:val="0"/>
                <w:i w:val="0"/>
                <w:sz w:val="19"/>
              </w:rPr>
              <w:t>Worst-case</w:t>
            </w:r>
          </w:p>
        </w:tc>
        <w:tc>
          <w:tcPr>
            <w:tcW w:type="dxa" w:w="2197"/>
          </w:tcPr>
          <w:p>
            <w:pPr>
              <w:keepNext/>
              <w:spacing w:after="0"/>
            </w:pPr>
            <w:r>
              <w:rPr>
                <w:rFonts w:ascii="Arial" w:hAnsi="Arial" w:cs="Arial"/>
                <w:b w:val="0"/>
                <w:i w:val="0"/>
                <w:sz w:val="19"/>
              </w:rPr>
              <w:t>Eksponensial (Klee-Minty)</w:t>
            </w:r>
          </w:p>
        </w:tc>
        <w:tc>
          <w:tcPr>
            <w:tcW w:type="dxa" w:w="2197"/>
          </w:tcPr>
          <w:p>
            <w:pPr>
              <w:keepNext/>
              <w:spacing w:after="0"/>
            </w:pPr>
            <w:r>
              <w:rPr>
                <w:rFonts w:ascii="Arial" w:hAnsi="Arial" w:cs="Arial"/>
                <w:b w:val="0"/>
                <w:i w:val="0"/>
                <w:sz w:val="19"/>
              </w:rPr>
              <w:t>O(n^3 L) polynomial</w:t>
            </w:r>
          </w:p>
        </w:tc>
        <w:tc>
          <w:tcPr>
            <w:tcW w:type="dxa" w:w="2197"/>
          </w:tcPr>
          <w:p>
            <w:pPr>
              <w:keepNext/>
              <w:spacing w:after="0"/>
            </w:pPr>
            <w:r>
              <w:rPr>
                <w:rFonts w:ascii="Arial" w:hAnsi="Arial" w:cs="Arial"/>
                <w:b w:val="0"/>
                <w:i w:val="0"/>
                <w:sz w:val="19"/>
              </w:rPr>
              <w:t>O(m n) untuk network LP</w:t>
            </w:r>
          </w:p>
        </w:tc>
      </w:tr>
      <w:tr>
        <w:trPr>
          <w:cantSplit/>
        </w:trPr>
        <w:tc>
          <w:tcPr>
            <w:tcW w:type="dxa" w:w="2197"/>
          </w:tcPr>
          <w:p>
            <w:pPr>
              <w:keepNext/>
              <w:spacing w:after="0"/>
            </w:pPr>
            <w:r>
              <w:rPr>
                <w:rFonts w:ascii="Arial" w:hAnsi="Arial" w:cs="Arial"/>
                <w:b w:val="0"/>
                <w:i w:val="0"/>
                <w:sz w:val="19"/>
              </w:rPr>
              <w:t>Praktik</w:t>
            </w:r>
          </w:p>
        </w:tc>
        <w:tc>
          <w:tcPr>
            <w:tcW w:type="dxa" w:w="2197"/>
          </w:tcPr>
          <w:p>
            <w:pPr>
              <w:keepNext/>
              <w:spacing w:after="0"/>
            </w:pPr>
            <w:r>
              <w:rPr>
                <w:rFonts w:ascii="Arial" w:hAnsi="Arial" w:cs="Arial"/>
                <w:b w:val="0"/>
                <w:i w:val="0"/>
                <w:sz w:val="19"/>
              </w:rPr>
              <w:t>Sekitar 2m-3m iterasi, sangat cepat</w:t>
            </w:r>
          </w:p>
        </w:tc>
        <w:tc>
          <w:tcPr>
            <w:tcW w:type="dxa" w:w="2197"/>
          </w:tcPr>
          <w:p>
            <w:pPr>
              <w:keepNext/>
              <w:spacing w:after="0"/>
            </w:pPr>
            <w:r>
              <w:rPr>
                <w:rFonts w:ascii="Arial" w:hAnsi="Arial" w:cs="Arial"/>
                <w:b w:val="0"/>
                <w:i w:val="0"/>
                <w:sz w:val="19"/>
              </w:rPr>
              <w:t>Sekitar 30-50 iterasi, scalable</w:t>
            </w:r>
          </w:p>
        </w:tc>
        <w:tc>
          <w:tcPr>
            <w:tcW w:type="dxa" w:w="2197"/>
          </w:tcPr>
          <w:p>
            <w:pPr>
              <w:keepNext/>
              <w:spacing w:after="0"/>
            </w:pPr>
            <w:r>
              <w:rPr>
                <w:rFonts w:ascii="Arial" w:hAnsi="Arial" w:cs="Arial"/>
                <w:b w:val="0"/>
                <w:i w:val="0"/>
                <w:sz w:val="19"/>
              </w:rPr>
              <w:t>10-100 kali lebih cepat untuk transport</w:t>
            </w:r>
          </w:p>
        </w:tc>
      </w:tr>
      <w:tr>
        <w:trPr>
          <w:cantSplit/>
        </w:trPr>
        <w:tc>
          <w:tcPr>
            <w:tcW w:type="dxa" w:w="2197"/>
          </w:tcPr>
          <w:p>
            <w:pPr>
              <w:keepNext/>
              <w:spacing w:after="0"/>
            </w:pPr>
            <w:r>
              <w:rPr>
                <w:rFonts w:ascii="Arial" w:hAnsi="Arial" w:cs="Arial"/>
                <w:b w:val="0"/>
                <w:i w:val="0"/>
                <w:sz w:val="19"/>
              </w:rPr>
              <w:t>Solusi</w:t>
            </w:r>
          </w:p>
        </w:tc>
        <w:tc>
          <w:tcPr>
            <w:tcW w:type="dxa" w:w="2197"/>
          </w:tcPr>
          <w:p>
            <w:pPr>
              <w:keepNext/>
              <w:spacing w:after="0"/>
            </w:pPr>
            <w:r>
              <w:rPr>
                <w:rFonts w:ascii="Arial" w:hAnsi="Arial" w:cs="Arial"/>
                <w:b w:val="0"/>
                <w:i w:val="0"/>
                <w:sz w:val="19"/>
              </w:rPr>
              <w:t>Vertex (sparse)</w:t>
            </w:r>
          </w:p>
        </w:tc>
        <w:tc>
          <w:tcPr>
            <w:tcW w:type="dxa" w:w="2197"/>
          </w:tcPr>
          <w:p>
            <w:pPr>
              <w:keepNext/>
              <w:spacing w:after="0"/>
            </w:pPr>
            <w:r>
              <w:rPr>
                <w:rFonts w:ascii="Arial" w:hAnsi="Arial" w:cs="Arial"/>
                <w:b w:val="0"/>
                <w:i w:val="0"/>
                <w:sz w:val="19"/>
              </w:rPr>
              <w:t>Interior (dense)</w:t>
            </w:r>
          </w:p>
        </w:tc>
        <w:tc>
          <w:tcPr>
            <w:tcW w:type="dxa" w:w="2197"/>
          </w:tcPr>
          <w:p>
            <w:pPr>
              <w:keepNext/>
              <w:spacing w:after="0"/>
            </w:pPr>
            <w:r>
              <w:rPr>
                <w:rFonts w:ascii="Arial" w:hAnsi="Arial" w:cs="Arial"/>
                <w:b w:val="0"/>
                <w:i w:val="0"/>
                <w:sz w:val="19"/>
              </w:rPr>
              <w:t>Vertex jaringan</w:t>
            </w:r>
          </w:p>
        </w:tc>
      </w:tr>
      <w:tr>
        <w:trPr>
          <w:cantSplit/>
        </w:trPr>
        <w:tc>
          <w:tcPr>
            <w:tcW w:type="dxa" w:w="2197"/>
          </w:tcPr>
          <w:p>
            <w:pPr>
              <w:keepNext/>
              <w:spacing w:after="0"/>
            </w:pPr>
            <w:r>
              <w:rPr>
                <w:rFonts w:ascii="Arial" w:hAnsi="Arial" w:cs="Arial"/>
                <w:b w:val="0"/>
                <w:i w:val="0"/>
                <w:sz w:val="19"/>
              </w:rPr>
              <w:t>Cocok untuk</w:t>
            </w:r>
          </w:p>
        </w:tc>
        <w:tc>
          <w:tcPr>
            <w:tcW w:type="dxa" w:w="2197"/>
          </w:tcPr>
          <w:p>
            <w:pPr>
              <w:keepNext/>
              <w:spacing w:after="0"/>
            </w:pPr>
            <w:r>
              <w:rPr>
                <w:rFonts w:ascii="Arial" w:hAnsi="Arial" w:cs="Arial"/>
                <w:b w:val="0"/>
                <w:i w:val="0"/>
                <w:sz w:val="19"/>
              </w:rPr>
              <w:t>LP kecil-sedang, warm start</w:t>
            </w:r>
          </w:p>
        </w:tc>
        <w:tc>
          <w:tcPr>
            <w:tcW w:type="dxa" w:w="2197"/>
          </w:tcPr>
          <w:p>
            <w:pPr>
              <w:keepNext/>
              <w:spacing w:after="0"/>
            </w:pPr>
            <w:r>
              <w:rPr>
                <w:rFonts w:ascii="Arial" w:hAnsi="Arial" w:cs="Arial"/>
                <w:b w:val="0"/>
                <w:i w:val="0"/>
                <w:sz w:val="19"/>
              </w:rPr>
              <w:t>LP besar, dense matrix</w:t>
            </w:r>
          </w:p>
        </w:tc>
        <w:tc>
          <w:tcPr>
            <w:tcW w:type="dxa" w:w="2197"/>
          </w:tcPr>
          <w:p>
            <w:pPr>
              <w:keepNext/>
              <w:spacing w:after="0"/>
            </w:pPr>
            <w:r>
              <w:rPr>
                <w:rFonts w:ascii="Arial" w:hAnsi="Arial" w:cs="Arial"/>
                <w:b w:val="0"/>
                <w:i w:val="0"/>
                <w:sz w:val="19"/>
              </w:rPr>
              <w:t>Transportation, shortest path</w:t>
            </w:r>
          </w:p>
        </w:tc>
      </w:tr>
      <w:tr>
        <w:trPr>
          <w:cantSplit/>
        </w:trPr>
        <w:tc>
          <w:tcPr>
            <w:tcW w:type="dxa" w:w="2197"/>
          </w:tcPr>
          <w:p>
            <w:pPr>
              <w:spacing w:after="0"/>
            </w:pPr>
            <w:r>
              <w:rPr>
                <w:rFonts w:ascii="Arial" w:hAnsi="Arial" w:cs="Arial"/>
                <w:b w:val="0"/>
                <w:i w:val="0"/>
                <w:sz w:val="19"/>
              </w:rPr>
              <w:t>Library Python</w:t>
            </w:r>
          </w:p>
        </w:tc>
        <w:tc>
          <w:tcPr>
            <w:tcW w:type="dxa" w:w="2197"/>
          </w:tcPr>
          <w:p>
            <w:pPr>
              <w:spacing w:after="0"/>
            </w:pPr>
            <w:r>
              <w:rPr>
                <w:rFonts w:ascii="Arial" w:hAnsi="Arial" w:cs="Arial"/>
                <w:b w:val="0"/>
                <w:i w:val="0"/>
                <w:sz w:val="19"/>
              </w:rPr>
              <w:t>linprog(method='simplex')</w:t>
            </w:r>
          </w:p>
        </w:tc>
        <w:tc>
          <w:tcPr>
            <w:tcW w:type="dxa" w:w="2197"/>
          </w:tcPr>
          <w:p>
            <w:pPr>
              <w:spacing w:after="0"/>
            </w:pPr>
            <w:r>
              <w:rPr>
                <w:rFonts w:ascii="Arial" w:hAnsi="Arial" w:cs="Arial"/>
                <w:b w:val="0"/>
                <w:i w:val="0"/>
                <w:sz w:val="19"/>
              </w:rPr>
              <w:t>linprog(method='highs-ipm')</w:t>
            </w:r>
          </w:p>
        </w:tc>
        <w:tc>
          <w:tcPr>
            <w:tcW w:type="dxa" w:w="2197"/>
          </w:tcPr>
          <w:p>
            <w:pPr>
              <w:spacing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7884621" cy="3674225"/>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7884621" cy="3674225"/>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8246225" cy="3121429"/>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8246225" cy="3121429"/>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9160625" cy="3674225"/>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9160625" cy="3674225"/>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4060767" cy="5469774"/>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060767" cy="5469774"/>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