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menggeneralisasi analisis 2 DoF ke sistem dengan banyak derajat kebebasan (MDoF) lewat analisis modal: menyelesaikan generalized eigenvalue problem [K]φ=ω</w:t>
                      </w:r>
                      <w:r w:rsidRPr="00FB6C8F">
                        <w:rPr>
                          <w:rFonts w:ascii="Arial" w:hAnsi="Arial" w:cs="Arial"/>
                          <w:sz w:val="20"/>
                          <w:szCs w:val="20"/>
                          <w:lang w:val="fi-FI"/>
                          <w:vertAlign w:val="superscript"/>
                        </w:rPr>
                        <w:t xml:space="preserve">2</w:t>
                      </w:r>
                      <w:r w:rsidRPr="00FB6C8F">
                        <w:rPr>
                          <w:rFonts w:ascii="Arial" w:hAnsi="Arial" w:cs="Arial"/>
                          <w:sz w:val="20"/>
                          <w:szCs w:val="20"/>
                          <w:lang w:val="fi-FI"/>
                        </w:rPr>
                        <w:t xml:space="preserve">[M]φ untuk memperoleh N frekuensi pribadi dan N mode shape, tiga konvensi normalisasi mode shape, sifat orthogonality mode terhadap matriks massa dan kekakuan, transformasi koordinat via modal matrix, dan modal superposition untuk membangun respons time-history struktur kompleks seperti gedung bertingkat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Analisis Modal: Natural Frequency &amp; Mode Shape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7 dan Pertemuan 9 telah membahas sistem dua derajat kebebasan (2 DoF) secara tuntas: penyusunan persamaan gerak matriks, penyelesaian eigenvalue problem untuk memperoleh dua frekuensi pribadi, dan karakterisasi mode shape in-phase serta anti-phase. Namun struktur nyata jarang sesederhana dua massa. Gedung bertingkat memiliki puluhan lantai, jembatan gantung memiliki ratusan titik derajat kebebasan, dan sayap pesawat yang dimodelkan dengan metode elemen hingga bisa memiliki ratusan ribu hingga jutaan derajat kebebasan. Pertemuan kesepuluh ini menjawab pertanyaan kunci: bagaimana prinsip eigenvalue problem dan mode shape pada sistem 2 DoF digeneralisasi ke sistem dengan banyak derajat kebebasan (multi-degree-of-freedom, MDoF) secara sistematis dan terkomputasi?</w:t>
      </w:r>
    </w:p>
    <w:p>
      <w:pPr>
        <w:spacing w:line="360" w:lineRule="auto" w:after="120"/>
        <w:jc w:val="both"/>
      </w:pPr>
      <w:r>
        <w:rPr>
          <w:rFonts w:ascii="Arial" w:hAnsi="Arial" w:cs="Arial"/>
          <w:b w:val="0"/>
          <w:i w:val="0"/>
          <w:sz w:val="22"/>
        </w:rPr>
        <w:t>Jawabannya adalah analisis modal (modal analysis), sebuah kerangka kerja yang sangat powerful: sistem MDoF apa pun, betapapun kompleksnya, dapat didekomposisi menjadi N mode independen yang masing-masing berperilaku seperti sistem 1 DoF sederhana. Sistem N-DoF memiliki N frekuensi pribadi dan N mode shape; setiap mode dapat dianalisis secara terpisah (decoupled), dan solusi total sistem adalah superposisi kontribusi seluruh mode. Prinsip decoupling inilah yang membuat analisis modal menjadi tulang punggung (workhorse) seluruh perangkat lunak elemen hingga di industri, dari ANSYS dan Abaqus hingga ETABS dan SAP2000, serta menjadi jembatan langsung dari teori 1 DoF/2 DoF pada pertemuan-pertemuan awal menuju struktur rekayasa dunia nyata. Gambar 1 menunjukkan posisi Pertemuan 10 dalam keseluruhan alur mata kuliah Getaran Mekanik, tepat setelah Pertemuan 9 (Persamaan Gerak dan Matriks) dan sebelum Pertemuan 11 (Vibration Absorber dan Isolasi Getaran).</w:t>
      </w:r>
    </w:p>
    <w:p>
      <w:pPr>
        <w:spacing w:line="360" w:lineRule="auto" w:after="120"/>
        <w:jc w:val="both"/>
      </w:pPr>
      <w:r>
        <w:rPr>
          <w:rFonts w:ascii="Arial" w:hAnsi="Arial" w:cs="Arial"/>
          <w:b/>
          <w:i w:val="0"/>
          <w:sz w:val="22"/>
        </w:rPr>
        <w:t xml:space="preserve">Alur Logis: Generalisasi, Bukan Konsep Baru. </w:t>
      </w:r>
      <w:r>
        <w:rPr>
          <w:rFonts w:ascii="Arial" w:hAnsi="Arial" w:cs="Arial"/>
          <w:b w:val="0"/>
          <w:i w:val="0"/>
          <w:sz w:val="22"/>
        </w:rPr>
        <w:t>Perhatikan alur logis pada roadmap: Pertemuan 9 telah membekali mahasiswa dengan keterampilan menyusun persamaan gerak matriks [M]{x..}+[K]{x}={F(t)} untuk sistem 2 DoF, sementara Pertemuan 7 telah membekali prosedur eigenvalue problem dan mode shape untuk N=2. Pertemuan 10 ini murni menggeneralisasi kedua keterampilan tersebut ke N sembarang, tanpa memperkenalkan konsep matematis baru yang mendasar; seluruh notasi dan prosedur (eigenvalue problem, mode shape, orthogonality) sudah dikenal, hanya dimensi matriksnya yang membesar dari 2x2 menjadi NxN. Pertemuan 11 berikutnya akan memakai fondasi analisis modal ini untuk merancang vibration absorber dan sistem isolasi getaran pada struktur multi-DoF, sehingga penguasaan materi pertemuan ini menjadi prasyarat langsung bagi topik selanjutnya.</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10 (Analisis Modal: Natural Frequency dan Mode Shape) dalam alur mata kuliah Getaran Mekanik.</w:t>
      </w:r>
    </w:p>
    <w:p>
      <w:pPr>
        <w:spacing w:line="360" w:lineRule="auto" w:after="120"/>
        <w:jc w:val="both"/>
      </w:pPr>
      <w:r>
        <w:rPr>
          <w:rFonts w:ascii="Arial" w:hAnsi="Arial" w:cs="Arial"/>
          <w:b w:val="0"/>
          <w:i w:val="0"/>
          <w:sz w:val="22"/>
        </w:rPr>
        <w:t>Materi mencakup konsep modal analysis dan ide sentral decoupling, generalized eigenvalue problem beserta studi kasus lengkap gedung shear-building 3 lantai, tiga konvensi normalisasi mode shape beserta sifat orthogonality terhadap matriks massa dan kekakuan, konstruksi modal matrix dan transformasi koordinat fisik ke koordinat modal, modal superposition untuk respons time-history termasuk modal participation factor dan modal truncation, aplikasi nyata di industri konstruksi dan kedirgantaraan,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sebagai fondasi, lalu menggeneralisasinya ke sistem MDoF melalui generalized eigenvalue problem, mode shape, orthogonality, dan modal superposition untuk permasalahan rekayasa mesin dan struktur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menyelesaikan generalized eigenvalue problem [K]φ=ω</w:t>
      </w:r>
      <w:r>
        <w:rPr>
          <w:rFonts w:ascii="Arial" w:hAnsi="Arial" w:cs="Arial"/>
          <w:b w:val="0"/>
          <w:i w:val="0"/>
          <w:sz w:val="22"/>
          <w:vertAlign w:val="superscript"/>
        </w:rPr>
        <w:t xml:space="preserve">2</w:t>
      </w:r>
      <w:r>
        <w:rPr>
          <w:rFonts w:ascii="Arial" w:hAnsi="Arial" w:cs="Arial"/>
          <w:b w:val="0"/>
          <w:i w:val="0"/>
          <w:sz w:val="22"/>
        </w:rPr>
        <w:t xml:space="preserve">[M]φ untuk sistem N-DoF; menerapkan tiga konvensi normalisasi mode shape (mass-normalized, max-normalized, unit-norm); memverifikasi orthogonality mode shape terhadap matriks massa dan kekakuan; melakukan transformasi koordinat fisik ke koordinat modal via modal matrix; dan menyusun respons time-history struktur MDoF memakai modal superposition beserta modal participation factor.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MODAL ANALYSIS: DARI 2 DOF KE MDOF</w:t>
      </w:r>
    </w:p>
    <w:p>
      <w:pPr>
        <w:spacing w:line="360" w:lineRule="auto" w:after="120"/>
        <w:jc w:val="both"/>
      </w:pPr>
      <w:r>
        <w:rPr>
          <w:rFonts w:ascii="Arial" w:hAnsi="Arial" w:cs="Arial"/>
          <w:b/>
          <w:i w:val="0"/>
          <w:sz w:val="22"/>
        </w:rPr>
        <w:t xml:space="preserve">MDoF di Dunia Nyata. </w:t>
      </w:r>
      <w:r>
        <w:rPr>
          <w:rFonts w:ascii="Arial" w:hAnsi="Arial" w:cs="Arial"/>
          <w:b w:val="0"/>
          <w:i w:val="0"/>
          <w:sz w:val="22"/>
        </w:rPr>
        <w:t>Derajat kebebasan (degree of freedom, DoF) sebuah sistem getaran adalah jumlah koordinat independen yang diperlukan untuk mendeskripsikan posisi sistem secara lengkap, dan banyaknya frekuensi pribadi sebuah sistem selalu sama dengan banyaknya derajat kebebasannya. Struktur rekayasa nyata pada dasarnya selalu MDoF: gedung 10 lantai dapat dimodelkan sebagai 10 DoF translasi lateral (satu per lantai), jembatan suspensi memiliki 100 atau lebih DoF, sedangkan sayap pesawat yang dimodelkan dengan metode elemen hingga (finite element method, FEM) dapat memiliki 10 ribu hingga 1 juta DoF. Analisis 1 DoF dan 2 DoF pada pertemuan-pertemuan sebelumnya hanyalah simplifikasi pedagogis; setiap struktur kompleks intrinsik adalah sistem MDoF.</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Struktur nyata: N = 10 sampai 10</w:t>
      </w:r>
      <w:r>
        <w:rPr>
          <w:rFonts w:ascii="Arial" w:hAnsi="Arial" w:cs="Arial"/>
          <w:b/>
          <w:i/>
          <w:color w:val="305496"/>
          <w:sz w:val="22"/>
          <w:vertAlign w:val="superscript"/>
        </w:rPr>
        <w:t xml:space="preserve">6</w:t>
      </w:r>
      <w:r>
        <w:rPr>
          <w:rFonts w:ascii="Arial" w:hAnsi="Arial" w:cs="Arial"/>
          <w:b/>
          <w:i/>
          <w:color w:val="305496"/>
          <w:sz w:val="22"/>
        </w:rPr>
        <w:t xml:space="preserve"> derajat kebebasan</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Idea Sentral: Decoupling. </w:t>
      </w:r>
      <w:r>
        <w:rPr>
          <w:rFonts w:ascii="Arial" w:hAnsi="Arial" w:cs="Arial"/>
          <w:b w:val="0"/>
          <w:i w:val="0"/>
          <w:sz w:val="22"/>
        </w:rPr>
        <w:t>Persamaan gerak MDoF asli berbentuk [M]{x-dobel-titik}+[K]{x}={F(t)}, yaitu N persamaan diferensial yang saling terkait (coupled): gerak satu massa memengaruhi gaya yang dialami massa lainnya melalui kekakuan penghubung, sama seperti pada sistem 2 DoF di Pertemuan 7 dan 9 namun kini untuk N koordinat sekaligus. Menyelesaikan N persamaan coupled secara langsung (direct integration) sangat mahal secara komputasi, terutama untuk N besar. Ide sentral analisis modal adalah decoupling: mentransformasikan N persamaan coupled tersebut menjadi N persamaan independen (decoupled), masing-masing berbentuk persis seperti persamaan gerak 1 DoF sederhana yang sudah dikuasai sejak Pertemuan 1.</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[M]{x..} + [K]{x} = {F(t)}  (N persamaan coupled)  →  N persamaan 1-DoF independen</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Tiga Tahap Modal Analysis. </w:t>
      </w:r>
      <w:r>
        <w:rPr>
          <w:rFonts w:ascii="Arial" w:hAnsi="Arial" w:cs="Arial"/>
          <w:b w:val="0"/>
          <w:i w:val="0"/>
          <w:sz w:val="22"/>
        </w:rPr>
        <w:t xml:space="preserve">Prosedur analisis modal terdiri atas tiga tahap sistematis yang menjadi kerangka seluruh pertemuan ini. Tahap pertama adalah menyelesaikan generalized eigenvalue problem untuk memperoleh N frekuensi pribadi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N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(dibahas Bagian 2). Tahap kedua adalah modal transformation, yaitu mengubah koordinat fisik {x} menjadi koordinat modal {η} melalui modal matrix [Φ] (dibahas Bagian 4). Tahap ketiga adalah menyelesaikan N persamaan independen dalam koordinat modal, lalu mentransformasikan hasilnya kembali ke koordinat fisik (dibahas Bagian 4 dan implementasi Python).</w:t>
      </w:r>
    </w:p>
    <w:p>
      <w:pPr>
        <w:spacing w:line="360" w:lineRule="auto" w:after="120"/>
        <w:jc w:val="both"/>
      </w:pPr>
      <w:r>
        <w:rPr>
          <w:rFonts w:ascii="Arial" w:hAnsi="Arial" w:cs="Arial"/>
          <w:b/>
          <w:i w:val="0"/>
          <w:sz w:val="22"/>
        </w:rPr>
        <w:t xml:space="preserve">Analogi: Spektrum Suara. </w:t>
      </w:r>
      <w:r>
        <w:rPr>
          <w:rFonts w:ascii="Arial" w:hAnsi="Arial" w:cs="Arial"/>
          <w:b w:val="0"/>
          <w:i w:val="0"/>
          <w:sz w:val="22"/>
        </w:rPr>
        <w:t xml:space="preserve">Analogi yang membantu intuisi: mode shape MDoF seperti not-not individual di dalam sebuah partitur musik. Setiap not memiliki frekuensi tersendiri (mode ke-i dengan frekuensi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dan amplitudo tersendiri (kontribusi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 pada saat tertentu). Respons total struktur adalah chord, yaitu kombinasi simultan seluruh not yang dimainkan bersamaan. Analisis modal pada dasarnya adalah proses mengurai chord kompleks tersebut kembali menjadi not-not penyusunnya yang jauh lebih sederhana untuk dipahami dan dihitung satu per satu.</w:t>
      </w:r>
    </w:p>
    <w:p>
      <w:pPr>
        <w:spacing w:line="360" w:lineRule="auto" w:after="120"/>
        <w:jc w:val="both"/>
      </w:pPr>
      <w:r>
        <w:rPr>
          <w:rFonts w:ascii="Arial" w:hAnsi="Arial" w:cs="Arial"/>
          <w:b/>
          <w:i w:val="0"/>
          <w:sz w:val="22"/>
        </w:rPr>
        <w:t xml:space="preserve">Mengapa Modal Analysis Powerful untuk Struktur Besar. </w:t>
      </w:r>
      <w:r>
        <w:rPr>
          <w:rFonts w:ascii="Arial" w:hAnsi="Arial" w:cs="Arial"/>
          <w:b w:val="0"/>
          <w:i w:val="0"/>
          <w:sz w:val="22"/>
        </w:rPr>
        <w:t>Kekuatan praktis pendekatan ini sangat signifikan untuk struktur berukuran besar. Untuk gedung 100 lantai (N=100 DoF), persamaan gerak asli adalah 100 persamaan diferensial biasa (ODE) yang saling terkait, sehingga solving langsung sangat lambat. Setelah modal transformation, sistem menjadi 100 ODE independen yang dapat diselesaikan secara paralel, atau bahkan cukup mengambil kontribusi beberapa mode dominan saja (modal truncation, dibahas lebih detail pada Bagian 4): biasanya mode 1 hingga 5 sudah memberikan akurasi 95 persen untuk loading dominan frekuensi rendah seperti gempa dan angin. Reduksi komputasi yang dihasilkan mencapai 10 sampai 100 kali lipat, dan inilah alasan analisis modal menjadi workhorse di seluruh perangkat lunak FEM industri (ANSYS, Abaqus, Nastran) maupun perangkat lunak rekayasa gempa (ETABS, SAP2000).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GENERALIZED EIGENVALUE PROBLEM DAN STUDI KASUS GEDUNG 3 LANTAI</w:t>
      </w:r>
    </w:p>
    <w:p>
      <w:pPr>
        <w:spacing w:line="360" w:lineRule="auto" w:after="120"/>
        <w:jc w:val="both"/>
      </w:pPr>
      <w:r>
        <w:rPr>
          <w:rFonts w:ascii="Arial" w:hAnsi="Arial" w:cs="Arial"/>
          <w:b/>
          <w:i w:val="0"/>
          <w:sz w:val="22"/>
        </w:rPr>
        <w:t xml:space="preserve">Dari Persamaan Gerak ke Eigenvalue Problem. </w:t>
      </w:r>
      <w:r>
        <w:rPr>
          <w:rFonts w:ascii="Arial" w:hAnsi="Arial" w:cs="Arial"/>
          <w:b w:val="0"/>
          <w:i w:val="0"/>
          <w:sz w:val="22"/>
        </w:rPr>
        <w:t xml:space="preserve">Untuk sistem MDoF tak teredam, dicoba solusi harmonik serempak {x(t)}={X}sin(ω t), sama seperti pendekatan pada sistem 2 DoF di Pertemuan 7. Substitusi ke persamaan gerak [M]{x..}+[K]{x}={0} menghasilkan generalized eigenvalue problem, dengan ω</w:t>
      </w:r>
      <w:r>
        <w:rPr>
          <w:rFonts w:ascii="Arial" w:hAnsi="Arial" w:cs="Arial"/>
          <w:b w:val="0"/>
          <w:i w:val="0"/>
          <w:sz w:val="22"/>
          <w:vertAlign w:val="superscript"/>
        </w:rPr>
        <w:t xml:space="preserve">2</w:t>
      </w:r>
      <w:r>
        <w:rPr>
          <w:rFonts w:ascii="Arial" w:hAnsi="Arial" w:cs="Arial"/>
          <w:b w:val="0"/>
          <w:i w:val="0"/>
          <w:sz w:val="22"/>
        </w:rPr>
        <w:t xml:space="preserve"> berperan sebagai eigenvalue dan mode shape φ sebagai eigenvector.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[K]{φ} = ω</w:t>
      </w:r>
      <w:r>
        <w:rPr>
          <w:rFonts w:ascii="Arial" w:hAnsi="Arial" w:cs="Arial"/>
          <w:b/>
          <w:i/>
          <w:color w:val="305496"/>
          <w:sz w:val="22"/>
          <w:vertAlign w:val="superscript"/>
        </w:rPr>
        <w:t xml:space="preserve">2</w:t>
      </w:r>
      <w:r>
        <w:rPr>
          <w:rFonts w:ascii="Arial" w:hAnsi="Arial" w:cs="Arial"/>
          <w:b/>
          <w:i/>
          <w:color w:val="305496"/>
          <w:sz w:val="22"/>
        </w:rPr>
        <w:t xml:space="preserve">[M]{φ}     ⇔     det([K] - ω</w:t>
      </w:r>
      <w:r>
        <w:rPr>
          <w:rFonts w:ascii="Arial" w:hAnsi="Arial" w:cs="Arial"/>
          <w:b/>
          <w:i/>
          <w:color w:val="305496"/>
          <w:sz w:val="22"/>
          <w:vertAlign w:val="superscript"/>
        </w:rPr>
        <w:t xml:space="preserve">2</w:t>
      </w:r>
      <w:r>
        <w:rPr>
          <w:rFonts w:ascii="Arial" w:hAnsi="Arial" w:cs="Arial"/>
          <w:b/>
          <w:i/>
          <w:color w:val="305496"/>
          <w:sz w:val="22"/>
        </w:rPr>
        <w:t xml:space="preserve">[M]) = 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N Eigenvalue = N Frekuensi Pribadi. </w:t>
      </w:r>
      <w:r>
        <w:rPr>
          <w:rFonts w:ascii="Arial" w:hAnsi="Arial" w:cs="Arial"/>
          <w:b w:val="0"/>
          <w:i w:val="0"/>
          <w:sz w:val="22"/>
        </w:rPr>
        <w:t xml:space="preserve">Persamaan det([K]-ω</w:t>
      </w:r>
      <w:r>
        <w:rPr>
          <w:rFonts w:ascii="Arial" w:hAnsi="Arial" w:cs="Arial"/>
          <w:b w:val="0"/>
          <w:i w:val="0"/>
          <w:sz w:val="22"/>
          <w:vertAlign w:val="superscript"/>
        </w:rPr>
        <w:t xml:space="preserve">2</w:t>
      </w:r>
      <w:r>
        <w:rPr>
          <w:rFonts w:ascii="Arial" w:hAnsi="Arial" w:cs="Arial"/>
          <w:b w:val="0"/>
          <w:i w:val="0"/>
          <w:sz w:val="22"/>
        </w:rPr>
        <w:t xml:space="preserve">[M])=0 adalah polinomial karakteristik berderajat N, sehingga memiliki tepat N akar untuk ω</w:t>
      </w:r>
      <w:r>
        <w:rPr>
          <w:rFonts w:ascii="Arial" w:hAnsi="Arial" w:cs="Arial"/>
          <w:b w:val="0"/>
          <w:i w:val="0"/>
          <w:sz w:val="22"/>
          <w:vertAlign w:val="superscript"/>
        </w:rPr>
        <w:t xml:space="preserve">2</w:t>
      </w:r>
      <w:r>
        <w:rPr>
          <w:rFonts w:ascii="Arial" w:hAnsi="Arial" w:cs="Arial"/>
          <w:b w:val="0"/>
          <w:i w:val="0"/>
          <w:sz w:val="22"/>
        </w:rPr>
        <w:t xml:space="preserve">. Untuk sistem stabil dengan K positive definite, seluruh akar tersebut selalu bernilai positif, menghasilkan N nilai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yang positif dengan konvensi terurut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kurang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dan seterusnya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tiap eigenvalue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yang diperoleh, 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bersesuaian dicari dengan menyelesaikan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untuk vektor non-trivial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persis generalisasi dari prosedur mode shape 2 DoF yang sudah dikuasai di Pertemuan 7, hanya kini untuk vektor N-dimensi alih-alih 2-dimensi.</w:t>
      </w:r>
    </w:p>
    <w:p>
      <w:pPr>
        <w:spacing w:line="360" w:lineRule="auto" w:after="120"/>
        <w:jc w:val="both"/>
      </w:pPr>
      <w:r>
        <w:rPr>
          <w:rFonts w:ascii="Arial" w:hAnsi="Arial" w:cs="Arial"/>
          <w:b/>
          <w:i w:val="0"/>
          <w:sz w:val="22"/>
        </w:rPr>
        <w:t xml:space="preserve">Studi Kasus: Gedung Shear-Building 3 Lantai. </w:t>
      </w:r>
      <w:r>
        <w:rPr>
          <w:rFonts w:ascii="Arial" w:hAnsi="Arial" w:cs="Arial"/>
          <w:b w:val="0"/>
          <w:i w:val="0"/>
          <w:sz w:val="22"/>
        </w:rPr>
        <w:t xml:space="preserve">Sebagai studi kasus utama pertemuan ini, tinjau gedung perkantoran 3 lantai yang dimodelkan sebagai sistem shear-building 3 DoF: massa tiap lantai identik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3</w:t>
      </w:r>
      <w:r>
        <w:rPr>
          <w:rFonts w:ascii="Arial" w:hAnsi="Arial" w:cs="Arial"/>
          <w:b w:val="0"/>
          <w:i w:val="0"/>
          <w:sz w:val="22"/>
        </w:rPr>
        <w:t xml:space="preserve">=5000 kg, dan kekakuan lateral antar-lantai identik k=8 x 10</w:t>
      </w:r>
      <w:r>
        <w:rPr>
          <w:rFonts w:ascii="Arial" w:hAnsi="Arial" w:cs="Arial"/>
          <w:b w:val="0"/>
          <w:i w:val="0"/>
          <w:sz w:val="22"/>
          <w:vertAlign w:val="superscript"/>
        </w:rPr>
        <w:t xml:space="preserve">6</w:t>
      </w:r>
      <w:r>
        <w:rPr>
          <w:rFonts w:ascii="Arial" w:hAnsi="Arial" w:cs="Arial"/>
          <w:b w:val="0"/>
          <w:i w:val="0"/>
          <w:sz w:val="22"/>
        </w:rPr>
        <w:t xml:space="preserve"> N/m (kolom penopang, dengan base gedung diasumsikan tetap terhadap tanah). Gambar 2 menunjukkan skematik sistem beserta koordinat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yang diukur dari posisi setimbang tiap lantai.</w:t>
      </w:r>
    </w:p>
    <w:p>
      <w:pPr>
        <w:keepNext/>
        <w:spacing w:before="120" w:after="40"/>
        <w:jc w:val="center"/>
      </w:pPr>
      <w:r>
        <w:drawing>
          <wp:inline xmlns:a="http://schemas.openxmlformats.org/drawingml/2006/main" xmlns:pic="http://schemas.openxmlformats.org/drawingml/2006/picture">
            <wp:extent cx="2837639" cy="4499999"/>
            <wp:docPr id="1858245149" name="Picture 1858245149"/>
            <wp:cNvGraphicFramePr>
              <a:graphicFrameLocks noChangeAspect="1"/>
            </wp:cNvGraphicFramePr>
            <a:graphic>
              <a:graphicData uri="http://schemas.openxmlformats.org/drawingml/2006/picture">
                <pic:pic>
                  <pic:nvPicPr>
                    <pic:cNvPr id="0" name="g2_building_schematic.png"/>
                    <pic:cNvPicPr/>
                  </pic:nvPicPr>
                  <pic:blipFill>
                    <a:blip r:embed="rId21"/>
                    <a:stretch>
                      <a:fillRect/>
                    </a:stretch>
                  </pic:blipFill>
                  <pic:spPr>
                    <a:xfrm>
                      <a:off x="0" y="0"/>
                      <a:ext cx="2837639" cy="4499999"/>
                    </a:xfrm>
                    <a:prstGeom prst="rect"/>
                  </pic:spPr>
                </pic:pic>
              </a:graphicData>
            </a:graphic>
          </wp:inline>
        </w:drawing>
      </w:r>
    </w:p>
    <w:p>
      <w:pPr>
        <w:spacing w:after="200"/>
        <w:jc w:val="center"/>
      </w:pPr>
      <w:r>
        <w:rPr>
          <w:rFonts w:ascii="Arial" w:hAnsi="Arial" w:cs="Arial"/>
          <w:b w:val="0"/>
          <w:i/>
          <w:color w:val="444444"/>
          <w:sz w:val="20"/>
        </w:rPr>
        <w:t xml:space="preserve">Gambar 2. Skematik shear-building 3 lantai: massa tiap lantai m=5000 kg, kekakuan antar-lantai k=8x10</w:t>
      </w:r>
      <w:r>
        <w:rPr>
          <w:rFonts w:ascii="Arial" w:hAnsi="Arial" w:cs="Arial"/>
          <w:b w:val="0"/>
          <w:i/>
          <w:color w:val="444444"/>
          <w:sz w:val="20"/>
          <w:vertAlign w:val="superscript"/>
        </w:rPr>
        <w:t xml:space="preserve">6</w:t>
      </w:r>
      <w:r>
        <w:rPr>
          <w:rFonts w:ascii="Arial" w:hAnsi="Arial" w:cs="Arial"/>
          <w:b w:val="0"/>
          <w:i/>
          <w:color w:val="444444"/>
          <w:sz w:val="20"/>
        </w:rPr>
        <w:t xml:space="preserve"> N/m, koordinat </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 </w:t>
      </w:r>
      <w:r>
        <w:rPr>
          <w:rFonts w:ascii="Arial" w:hAnsi="Arial" w:cs="Arial"/>
          <w:b w:val="0"/>
          <w:i/>
          <w:color w:val="444444"/>
          <w:sz w:val="20"/>
        </w:rPr>
        <w:t xml:space="preserve">x</w:t>
      </w:r>
      <w:r>
        <w:rPr>
          <w:rFonts w:ascii="Arial" w:hAnsi="Arial" w:cs="Arial"/>
          <w:b w:val="0"/>
          <w:i/>
          <w:color w:val="444444"/>
          <w:sz w:val="20"/>
          <w:vertAlign w:val="subscript"/>
        </w:rPr>
        <w:t xml:space="preserve">3</w:t>
      </w:r>
      <w:r>
        <w:rPr>
          <w:rFonts w:ascii="Arial" w:hAnsi="Arial" w:cs="Arial"/>
          <w:b w:val="0"/>
          <w:i/>
          <w:color w:val="444444"/>
          <w:sz w:val="20"/>
        </w:rPr>
        <w:t xml:space="preserve"> diukur dari posisi setimbang.</w:t>
      </w:r>
    </w:p>
    <w:p>
      <w:pPr>
        <w:spacing w:line="360" w:lineRule="auto" w:after="120"/>
        <w:jc w:val="both"/>
      </w:pPr>
      <w:r>
        <w:rPr>
          <w:rFonts w:ascii="Arial" w:hAnsi="Arial" w:cs="Arial"/>
          <w:b/>
          <w:i w:val="0"/>
          <w:sz w:val="22"/>
        </w:rPr>
        <w:t xml:space="preserve">Penyusunan Matriks M dan K. </w:t>
      </w:r>
      <w:r>
        <w:rPr>
          <w:rFonts w:ascii="Arial" w:hAnsi="Arial" w:cs="Arial"/>
          <w:b w:val="0"/>
          <w:i w:val="0"/>
          <w:sz w:val="22"/>
        </w:rPr>
        <w:t>Mengikuti pola umum penyusunan matriks kekakuan yang sudah dipelajari di Pertemuan 9 (elemen diagonal K(i,i) adalah jumlah kekakuan yang menempel langsung ke massa ke-i, elemen off-diagonal K(i,j) adalah negatif kekakuan penghubung langsung antara massa i dan j), matriks kekakuan shear-building 3 lantai berbentuk tridiagonal khas. Matriks massa M adalah matriks diagonal karena model lumped-mass (massa terkonsentrasi di tiap lantai, tanpa kopling massa antar-lantai).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M = 5000 x I3     K = 8x10</w:t>
      </w:r>
      <w:r>
        <w:rPr>
          <w:rFonts w:ascii="Arial" w:hAnsi="Arial" w:cs="Arial"/>
          <w:b/>
          <w:i/>
          <w:color w:val="305496"/>
          <w:sz w:val="22"/>
          <w:vertAlign w:val="superscript"/>
        </w:rPr>
        <w:t xml:space="preserve">6</w:t>
      </w:r>
      <w:r>
        <w:rPr>
          <w:rFonts w:ascii="Arial" w:hAnsi="Arial" w:cs="Arial"/>
          <w:b/>
          <w:i/>
          <w:color w:val="305496"/>
          <w:sz w:val="22"/>
        </w:rPr>
        <w:t xml:space="preserve"> x [[2,-1,0], [-1,2,-1], [0,-1,1]]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Hasil Eigenvalue Problem Gedung 3 Lantai. </w:t>
      </w:r>
      <w:r>
        <w:rPr>
          <w:rFonts w:ascii="Arial" w:hAnsi="Arial" w:cs="Arial"/>
          <w:b w:val="0"/>
          <w:i w:val="0"/>
          <w:sz w:val="22"/>
        </w:rPr>
        <w:t xml:space="preserve">Menyelesaikan generalized eigenvalue problem det(K-ω</w:t>
      </w:r>
      <w:r>
        <w:rPr>
          <w:rFonts w:ascii="Arial" w:hAnsi="Arial" w:cs="Arial"/>
          <w:b w:val="0"/>
          <w:i w:val="0"/>
          <w:sz w:val="22"/>
          <w:vertAlign w:val="superscript"/>
        </w:rPr>
        <w:t xml:space="preserve">2</w:t>
      </w:r>
      <w:r>
        <w:rPr>
          <w:rFonts w:ascii="Arial" w:hAnsi="Arial" w:cs="Arial"/>
          <w:b w:val="0"/>
          <w:i w:val="0"/>
          <w:sz w:val="22"/>
        </w:rPr>
        <w:t xml:space="preserve"> M)=0 untuk matriks 3x3 di atas (secara numerik memakai scipy.linalg.eigh(K,M), dibahas detail pada Bagian Implementasi Python) menghasilkan tiga frekuensi pribadi terurut omega1=17,8017 rad/s, omega2=49,8792 rad/s, dan omega3=72,0775 rad/s. Dikonversi ke Hertz memakai f=ω/(2 π), diperoleh f1=2,8332 Hz, f2=7,9385 Hz, dan f3=11,4715 Hz, dengan periode berturut-turut T1=0,3530 s, T2=0,1260 s, dan T3=0,0872 s. Tabel 1 merangkum ketiga frekuensi pribadi ini beserta periode dan interpretasi fisiknya.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omega1=17,80 rad/s   omega2=49,88 rad/s   omega3=72,08 rad/s</w:t>
      </w:r>
      <w:r>
        <w:rPr>
          <w:rFonts w:ascii="Arial" w:hAnsi="Arial" w:cs="Arial"/>
          <w:b/>
          <w:i/>
          <w:color w:val="305496"/>
          <w:sz w:val="22"/>
        </w:rPr>
        <w:t xml:space="preserve">   (5)</w:t>
      </w:r>
    </w:p>
    <w:p>
      <w:pPr>
        <w:keepNext/>
        <w:spacing w:before="160" w:after="80"/>
      </w:pPr>
      <w:r>
        <w:rPr>
          <w:rFonts w:ascii="Arial" w:hAnsi="Arial" w:cs="Arial"/>
          <w:b w:val="0"/>
          <w:i/>
          <w:color w:val="444444"/>
          <w:sz w:val="20"/>
        </w:rPr>
        <w:t>Tabel 1. Tiga frekuensi pribadi gedung shear-building 3 lantai hasil generalized eigenvalue problem, beserta interpretasi fisik tiap mode.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ω (rad/s)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 (Hz)</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(fundamental)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17,8017</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2,8332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0,3530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Paling lambat, energi tertinggi, paling mudah ter-excite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49,8792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7,9385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0,1260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Frekuensi menengah, 1 zero crossing pada mode shape</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72,0775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11,4715</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0,0872</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Paling cepat, 2 zero crossing, jarang ter-excite loading realistis</w:t>
            </w:r>
          </w:p>
        </w:tc>
      </w:tr>
    </w:tbl>
    <w:p>
      <w:pPr>
        <w:spacing w:after="80"/>
      </w:pPr>
    </w:p>
    <w:p>
      <w:pPr>
        <w:spacing w:line="360" w:lineRule="auto" w:after="120"/>
        <w:jc w:val="both"/>
      </w:pPr>
      <w:r>
        <w:rPr>
          <w:rFonts w:ascii="Arial" w:hAnsi="Arial" w:cs="Arial"/>
          <w:b/>
          <w:i w:val="0"/>
          <w:sz w:val="22"/>
        </w:rPr>
        <w:t xml:space="preserve">Interpretasi Gambar 3: Tiga Puncak Resonansi dan Risiko Gempa. </w:t>
      </w:r>
      <w:r>
        <w:rPr>
          <w:rFonts w:ascii="Arial" w:hAnsi="Arial" w:cs="Arial"/>
          <w:b w:val="0"/>
          <w:i w:val="0"/>
          <w:sz w:val="22"/>
        </w:rPr>
        <w:t xml:space="preserve">Interpretasi penting dari Tabel 1: frekuensi gempa dominan pada zona seismik moderat umumnya berada di rentang 2 sampai 4 Hz. Frekuensi pribadi mode 1 gedung ini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berada tepat di dalam rentang tersebut, menjadikan mode 1 sebagai mode paling berbahaya untuk desain tahan gempa; mode 2 dan mode 3 berada jauh di luar rentang frekuensi gempa dominan sehingga risiko resonansi jauh lebih rendah. Gambar 3 memvisualisasikan hal ini dari sudut pandang fungsi respons frekuensi: amplitudo simpangan lantai atas terhadap gaya eksitasi harmonik menunjukkan tiga puncak resonansi tajam tepat pada omega1, omega2, dan omega3, dengan puncak mode 1 jauh lebih tinggi karena redaman modal yang relatif lebih kecil terhadap frekuensinya dan karena gaya eksitasi horizontal cenderung paling efisien mengeksitasi mode 1 (dijelaskan lebih detail melalui modal participation factor pada Bagian 4).</w:t>
      </w:r>
    </w:p>
    <w:p>
      <w:pPr>
        <w:spacing w:line="360" w:lineRule="auto" w:after="120"/>
        <w:jc w:val="both"/>
      </w:pPr>
      <w:r>
        <w:rPr>
          <w:rFonts w:ascii="Arial" w:hAnsi="Arial" w:cs="Arial"/>
          <w:b/>
          <w:i w:val="0"/>
          <w:sz w:val="22"/>
        </w:rPr>
        <w:t xml:space="preserve">Catatan Perhitungan: Fungsi Transfer Kompleks dan Rasio Redaman. </w:t>
      </w:r>
      <w:r>
        <w:rPr>
          <w:rFonts w:ascii="Arial" w:hAnsi="Arial" w:cs="Arial"/>
          <w:b w:val="0"/>
          <w:i w:val="0"/>
          <w:sz w:val="22"/>
        </w:rPr>
        <w:t xml:space="preserve">Kurva respons frekuensi pada Gambar 3 dihitung memakai fungsi transfer kompleks standar X(ω)=([K]-ω</w:t>
      </w:r>
      <w:r>
        <w:rPr>
          <w:rFonts w:ascii="Arial" w:hAnsi="Arial" w:cs="Arial"/>
          <w:b w:val="0"/>
          <w:i w:val="0"/>
          <w:sz w:val="22"/>
          <w:vertAlign w:val="superscript"/>
        </w:rPr>
        <w:t xml:space="preserve">2</w:t>
      </w:r>
      <w:r>
        <w:rPr>
          <w:rFonts w:ascii="Arial" w:hAnsi="Arial" w:cs="Arial"/>
          <w:b w:val="0"/>
          <w:i w:val="0"/>
          <w:sz w:val="22"/>
        </w:rPr>
        <w:t xml:space="preserve">[M]+i·ω[C])</w:t>
      </w:r>
      <w:r>
        <w:rPr>
          <w:rFonts w:ascii="Arial" w:hAnsi="Arial" w:cs="Arial"/>
          <w:b w:val="0"/>
          <w:i w:val="0"/>
          <w:sz w:val="22"/>
          <w:vertAlign w:val="superscript"/>
        </w:rPr>
        <w:t xml:space="preserve">-1</w:t>
      </w:r>
      <w:r>
        <w:rPr>
          <w:rFonts w:ascii="Arial" w:hAnsi="Arial" w:cs="Arial"/>
          <w:b w:val="0"/>
          <w:i w:val="0"/>
          <w:sz w:val="22"/>
        </w:rPr>
        <w:t xml:space="preserve">{F}, dengan gaya harmonik F diberikan pada lantai atas dan matriks redaman [C]=α[M]+β[K] (Rayleigh damping, dibahas detail pada Bagian 4) dipilih menghasilkan rasio redaman modal sekitar 1,3 sampai 1,7 persen untuk ketiga mode, nilai yang realistis untuk struktur beton bertulang tanpa peredam tambahan. Amplitudo di puncak resonansi berbanding terbalik dengan rasio redaman: semakin kecil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semakin tajam dan tinggi puncak pada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sehingga puncak mode 1 pada Gambar 3 tampak jauh lebih dominan dibanding mode 2 dan mode 3 meskipun ketiganya memiliki rasio redaman modal yang tidak jauh berbeda satu sama lain, murni akibat kombinasi frekuensi rendah dan modal participation yang lebih besar.</w:t>
      </w:r>
    </w:p>
    <w:p>
      <w:pPr>
        <w:keepNext/>
        <w:spacing w:before="120" w:after="40"/>
        <w:jc w:val="center"/>
      </w:pPr>
      <w:r>
        <w:drawing>
          <wp:inline xmlns:a="http://schemas.openxmlformats.org/drawingml/2006/main" xmlns:pic="http://schemas.openxmlformats.org/drawingml/2006/picture">
            <wp:extent cx="5472000" cy="3226329"/>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26329"/>
                    </a:xfrm>
                    <a:prstGeom prst="rect"/>
                  </pic:spPr>
                </pic:pic>
              </a:graphicData>
            </a:graphic>
          </wp:inline>
        </w:drawing>
      </w:r>
    </w:p>
    <w:p>
      <w:pPr>
        <w:spacing w:after="200"/>
        <w:jc w:val="center"/>
      </w:pPr>
      <w:r>
        <w:rPr>
          <w:rFonts w:ascii="Arial" w:hAnsi="Arial" w:cs="Arial"/>
          <w:b w:val="0"/>
          <w:i/>
          <w:color w:val="444444"/>
          <w:sz w:val="20"/>
        </w:rPr>
        <w:t>Gambar 3. Fungsi respons frekuensi lantai atas gedung 3 lantai, menunjukkan tiga puncak resonansi tepat pada omega1=17,80, omega2=49,88, dan omega3=72,08 rad/s.</w:t>
      </w:r>
    </w:p>
    <w:p>
      <w:pPr>
        <w:spacing w:line="360" w:lineRule="auto" w:after="120"/>
        <w:jc w:val="both"/>
      </w:pPr>
      <w:r>
        <w:rPr>
          <w:rFonts w:ascii="Arial" w:hAnsi="Arial" w:cs="Arial"/>
          <w:b/>
          <w:i w:val="0"/>
          <w:sz w:val="22"/>
        </w:rPr>
        <w:t xml:space="preserve">Verifikasi Cepat dan Komputasi untuk N Besar. </w:t>
      </w:r>
      <w:r>
        <w:rPr>
          <w:rFonts w:ascii="Arial" w:hAnsi="Arial" w:cs="Arial"/>
          <w:b w:val="0"/>
          <w:i w:val="0"/>
          <w:sz w:val="22"/>
        </w:rPr>
        <w:t xml:space="preserve">Sebagai verifikasi cepat tanpa perlu menyelesaikan ulang eigenvalue problem, trace(K)=k(2+2+1)=8x10</w:t>
      </w:r>
      <w:r>
        <w:rPr>
          <w:rFonts w:ascii="Arial" w:hAnsi="Arial" w:cs="Arial"/>
          <w:b w:val="0"/>
          <w:i w:val="0"/>
          <w:sz w:val="22"/>
          <w:vertAlign w:val="superscript"/>
        </w:rPr>
        <w:t xml:space="preserve">6x5</w:t>
      </w:r>
      <w:r>
        <w:rPr>
          <w:rFonts w:ascii="Arial" w:hAnsi="Arial" w:cs="Arial"/>
          <w:b w:val="0"/>
          <w:i w:val="0"/>
          <w:sz w:val="22"/>
        </w:rPr>
        <w:t xml:space="preserve">=4,0x10</w:t>
      </w:r>
      <w:r>
        <w:rPr>
          <w:rFonts w:ascii="Arial" w:hAnsi="Arial" w:cs="Arial"/>
          <w:b w:val="0"/>
          <w:i w:val="0"/>
          <w:sz w:val="22"/>
          <w:vertAlign w:val="superscript"/>
        </w:rPr>
        <w:t xml:space="preserve">7</w:t>
      </w:r>
      <w:r>
        <w:rPr>
          <w:rFonts w:ascii="Arial" w:hAnsi="Arial" w:cs="Arial"/>
          <w:b w:val="0"/>
          <w:i w:val="0"/>
          <w:sz w:val="22"/>
        </w:rPr>
        <w:t xml:space="preserve"> dan det(K) dapat dihitung langsung dari matriks K di atas, menghasilkan 5,12x10</w:t>
      </w:r>
      <w:r>
        <w:rPr>
          <w:rFonts w:ascii="Arial" w:hAnsi="Arial" w:cs="Arial"/>
          <w:b w:val="0"/>
          <w:i w:val="0"/>
          <w:sz w:val="22"/>
          <w:vertAlign w:val="superscript"/>
        </w:rPr>
        <w:t xml:space="preserve">20</w:t>
      </w:r>
      <w:r>
        <w:rPr>
          <w:rFonts w:ascii="Arial" w:hAnsi="Arial" w:cs="Arial"/>
          <w:b w:val="0"/>
          <w:i w:val="0"/>
          <w:sz w:val="22"/>
        </w:rPr>
        <w:t xml:space="preserve">. Untuk sistem dengan M=m.I (kelipatan skalar identitas), berlaku identitas bahwa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trace(K)/m dan hasil kali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sebanding dengan det(K)/m</w:t>
      </w:r>
      <w:r>
        <w:rPr>
          <w:rFonts w:ascii="Arial" w:hAnsi="Arial" w:cs="Arial"/>
          <w:b w:val="0"/>
          <w:i w:val="0"/>
          <w:sz w:val="22"/>
          <w:vertAlign w:val="superscript"/>
        </w:rPr>
        <w:t xml:space="preserve">3</w:t>
      </w:r>
      <w:r>
        <w:rPr>
          <w:rFonts w:ascii="Arial" w:hAnsi="Arial" w:cs="Arial"/>
          <w:b w:val="0"/>
          <w:i w:val="0"/>
          <w:sz w:val="22"/>
        </w:rPr>
        <w:t xml:space="preserve">, generalisasi langsung dari identitas Vieta 2 DoF yang telah dipelajari di Pertemuan 7. Untuk sistem berukuran lebih besar (N lebih dari 100), menyelesaikan determinan secara manual menjadi sangat tidak praktis karena derajat polinomial karakteristik naik seiring N; solusi praktis di industri adalah memakai algoritma iteratif seperti Lanczos atau subspace iteration (tersedia via scipy.sparse.linalg.eigsh atau eigs pada MATLAB), yang hanya menghitung beberapa eigenvalue terendah tanpa perlu menyelesaikan seluruh N mode sekaligus, karena mode dengan frekuensi rendah yang paling penting secara praktis untuk loading realistis seperti gempa dan angin.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 NORMALISASI, DAN ORTHOGONALITY</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menjelaskan pola relatif gerak tiap massa pada mode ke-i, bukan amplitudo absolut. Karena persamaan ([K]-</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}={0} bersifat homogen, magnitudo eigenvector yang diperoleh dari solver numerik bersifat arbitrer (tergantung implementasi library); hanya rasio antar-elemen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yang bermakna fisis, persis seperti mode shape 2 DoF [1,1] dan [1,-1] pada Pertemuan 7 yang juga hanya bermakna sebagai rasio. Untuk konsistensi dan analisis lanjutan, mode shape MDoF biasanya dinormalisasi memakai salah satu dari tiga konvensi standar yang dirangkum pada Tabel 2.</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Tiga konvensi: Mass-normalized (φ</w:t>
      </w:r>
      <w:r>
        <w:rPr>
          <w:rFonts w:ascii="Arial" w:hAnsi="Arial" w:cs="Arial"/>
          <w:b/>
          <w:i/>
          <w:color w:val="305496"/>
          <w:sz w:val="22"/>
          <w:vertAlign w:val="superscript"/>
        </w:rPr>
        <w:t xml:space="preserve">T</w:t>
      </w:r>
      <w:r>
        <w:rPr>
          <w:rFonts w:ascii="Arial" w:hAnsi="Arial" w:cs="Arial"/>
          <w:b/>
          <w:i/>
          <w:color w:val="305496"/>
          <w:sz w:val="22"/>
        </w:rPr>
        <w:t xml:space="preserve"> M φ = 1) | Max-normalized (</w:t>
      </w:r>
      <w:r>
        <w:rPr>
          <w:rFonts w:ascii="Arial" w:hAnsi="Arial" w:cs="Arial"/>
          <w:b/>
          <w:i/>
          <w:color w:val="305496"/>
          <w:sz w:val="22"/>
        </w:rPr>
        <w:t xml:space="preserve">φ</w:t>
      </w:r>
      <w:r>
        <w:rPr>
          <w:rFonts w:ascii="Arial" w:hAnsi="Arial" w:cs="Arial"/>
          <w:b/>
          <w:i/>
          <w:color w:val="305496"/>
          <w:sz w:val="22"/>
          <w:vertAlign w:val="subscript"/>
        </w:rPr>
        <w:t xml:space="preserve">max</w:t>
      </w:r>
      <w:r>
        <w:rPr>
          <w:rFonts w:ascii="Arial" w:hAnsi="Arial" w:cs="Arial"/>
          <w:b/>
          <w:i/>
          <w:color w:val="305496"/>
          <w:sz w:val="22"/>
        </w:rPr>
        <w:t xml:space="preserve"> = 1) | Unit-norm (||φ|| = 1)</w:t>
      </w:r>
      <w:r>
        <w:rPr>
          <w:rFonts w:ascii="Arial" w:hAnsi="Arial" w:cs="Arial"/>
          <w:b/>
          <w:i/>
          <w:color w:val="305496"/>
          <w:sz w:val="22"/>
        </w:rPr>
        <w:t xml:space="preserve">   (6)</w:t>
      </w:r>
    </w:p>
    <w:p>
      <w:pPr>
        <w:keepNext/>
        <w:spacing w:before="160" w:after="80"/>
      </w:pPr>
      <w:r>
        <w:rPr>
          <w:rFonts w:ascii="Arial" w:hAnsi="Arial" w:cs="Arial"/>
          <w:b w:val="0"/>
          <w:i/>
          <w:color w:val="444444"/>
          <w:sz w:val="20"/>
        </w:rPr>
        <w:t>Tabel 2. Tiga konvensi normalisasi mode shape beserta definisi, konsekuensi, dan konteks pemakaiannya.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Definisi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Konsekuensi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[M]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[K]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ω</w:t>
            </w:r>
            <w:r>
              <w:rPr>
                <w:rFonts w:ascii="Arial" w:hAnsi="Arial" w:cs="Arial"/>
                <w:b w:val="0"/>
                <w:i w:val="0"/>
                <w:sz w:val="19"/>
                <w:vertAlign w:val="subscript"/>
              </w:rPr>
              <w:t xml:space="preserve">i</w:t>
            </w:r>
            <w:r>
              <w:rPr>
                <w:rFonts w:ascii="Arial" w:hAnsi="Arial" w:cs="Arial"/>
                <w:b w:val="0"/>
                <w:i w:val="0"/>
                <w:sz w:val="19"/>
                <w:vertAlign w:val="superscript"/>
              </w:rPr>
              <w:t xml:space="preserve">2</w:t>
            </w:r>
            <w:r>
              <w:rPr>
                <w:rFonts w:ascii="Arial" w:hAnsi="Arial" w:cs="Arial"/>
                <w:b w:val="0"/>
                <w:i w:val="0"/>
                <w:sz w:val="19"/>
              </w:rPr>
              <w:t xml:space="preserve"> (modal stiffness bersih)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industri, FEM software, modal superposition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Max-normalized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max(|</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 (atau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Elemen terbesar langsung terbaca sebagai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Visualisasi, textbook pedagogis, laporan teknik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Unit-norm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vertAlign w:val="superscript"/>
              </w:rPr>
              <w:t xml:space="preserve">T</w:t>
            </w:r>
            <w:r>
              <w:rPr>
                <w:rFonts w:ascii="Arial" w:hAnsi="Arial" w:cs="Arial"/>
                <w:b w:val="0"/>
                <w:i w:val="0"/>
                <w:sz w:val="19"/>
              </w:rPr>
              <w:t xml:space="preserve"> </w:t>
            </w:r>
            <w:r>
              <w:rPr>
                <w:rFonts w:ascii="Arial" w:hAnsi="Arial" w:cs="Arial"/>
                <w:b w:val="0"/>
                <w:i w:val="0"/>
                <w:sz w:val="19"/>
              </w:rPr>
              <w:t xml:space="preserve">φ</w:t>
            </w:r>
            <w:r>
              <w:rPr>
                <w:rFonts w:ascii="Arial" w:hAnsi="Arial" w:cs="Arial"/>
                <w:b w:val="0"/>
                <w:i w:val="0"/>
                <w:sz w:val="19"/>
                <w:vertAlign w:val="subscript"/>
              </w:rPr>
              <w:t xml:space="preserve">i</w:t>
            </w:r>
            <w:r>
              <w:rPr>
                <w:rFonts w:ascii="Arial" w:hAnsi="Arial" w:cs="Arial"/>
                <w:b w:val="0"/>
                <w:i w:val="0"/>
                <w:sz w:val="19"/>
              </w:rPr>
              <w:t xml:space="preserve">)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Norm Euclidean 1, tanpa makna fisis langsung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Default output numpy.linalg.eig(), operasi aljabar linear</w:t>
            </w:r>
          </w:p>
        </w:tc>
      </w:tr>
    </w:tbl>
    <w:p>
      <w:pPr>
        <w:spacing w:after="80"/>
      </w:pPr>
    </w:p>
    <w:p>
      <w:pPr>
        <w:spacing w:line="360" w:lineRule="auto" w:after="120"/>
        <w:jc w:val="both"/>
      </w:pPr>
      <w:r>
        <w:rPr>
          <w:rFonts w:ascii="Arial" w:hAnsi="Arial" w:cs="Arial"/>
          <w:b/>
          <w:i w:val="0"/>
          <w:sz w:val="22"/>
        </w:rPr>
        <w:t xml:space="preserve">Mass-Normalization sebagai Standar Industri. </w:t>
      </w:r>
      <w:r>
        <w:rPr>
          <w:rFonts w:ascii="Arial" w:hAnsi="Arial" w:cs="Arial"/>
          <w:b w:val="0"/>
          <w:i w:val="0"/>
          <w:sz w:val="22"/>
        </w:rPr>
        <w:t xml:space="preserve">Mass-normalization adalah konvensi paling banyak dipakai di industri karena menyederhanakan persamaan respons secara drastis. Modal mass </w:t>
      </w:r>
      <w:r>
        <w:rPr>
          <w:rFonts w:ascii="Arial" w:hAnsi="Arial" w:cs="Arial"/>
          <w:b w:val="0"/>
          <w:i w:val="0"/>
          <w:sz w:val="22"/>
        </w:rPr>
        <w:t xml:space="preserve">m</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1 (tanpa perlu scaling tambahan), modal stiffness </w:t>
      </w:r>
      <w:r>
        <w:rPr>
          <w:rFonts w:ascii="Arial" w:hAnsi="Arial" w:cs="Arial"/>
          <w:b w:val="0"/>
          <w:i w:val="0"/>
          <w:sz w:val="22"/>
        </w:rPr>
        <w:t xml:space="preserve">k</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menjadi tepat omega_i</w:t>
      </w:r>
      <w:r>
        <w:rPr>
          <w:rFonts w:ascii="Arial" w:hAnsi="Arial" w:cs="Arial"/>
          <w:b w:val="0"/>
          <w:i w:val="0"/>
          <w:sz w:val="22"/>
          <w:vertAlign w:val="superscript"/>
        </w:rPr>
        <w:t xml:space="preserve">2</w:t>
      </w:r>
      <w:r>
        <w:rPr>
          <w:rFonts w:ascii="Arial" w:hAnsi="Arial" w:cs="Arial"/>
          <w:b w:val="0"/>
          <w:i w:val="0"/>
          <w:sz w:val="22"/>
        </w:rPr>
        <w:t xml:space="preserve">, dan persamaan modal untuk tiap mode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zeta_i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bentuk standar 1-DoF yang sudah sangat familiar sejak Pertemuan 1. Untuk gedung 3 lantai, scipy.linalg.eigh(K,M) secara otomatis mengembalikan eigenvector yang sudah mass-normalized. Untuk keperluan visualisasi dan interpretasi fisik yang lebih intuitif pada modul ini, mode shape juga ditampilkan dalam bentuk max-normalized dengan elemen lantai atas dinormalisasi ke 1.</w:t>
      </w:r>
    </w:p>
    <w:p>
      <w:pPr>
        <w:spacing w:line="360" w:lineRule="auto" w:after="120"/>
        <w:jc w:val="both"/>
      </w:pPr>
      <w:r>
        <w:rPr>
          <w:rFonts w:ascii="Arial" w:hAnsi="Arial" w:cs="Arial"/>
          <w:b/>
          <w:i w:val="0"/>
          <w:sz w:val="22"/>
        </w:rPr>
        <w:t xml:space="preserve">Tiga Mode Shape Gedung 3 Lantai. </w:t>
      </w:r>
      <w:r>
        <w:rPr>
          <w:rFonts w:ascii="Arial" w:hAnsi="Arial" w:cs="Arial"/>
          <w:b w:val="0"/>
          <w:i w:val="0"/>
          <w:sz w:val="22"/>
        </w:rPr>
        <w:t xml:space="preserve">Dinormalisasi terhadap lantai atas (φ[lantai atas]=1), tiga mode shape gedung 3 lantai adalah sebagai berikut. Mode 1 bernilai [0,445; 0,802; 1,000], seluruhnya bertanda sama (positif) sehingga disebut monotonic: seluruh lantai bergerak searah, dengan simpangan membesar dari lantai bawah ke lantai atas seperti gedung melentur perlahan sebagai satu kesatuan. Mode 2 bernilai [-1,247; -0,555; 1,000], memiliki 1 zero crossing: lantai bawah bergerak berlawanan arah dengan lantai atas. Mode 3 bernilai [1,802; -2,247; 1,000], memiliki 2 zero crossing: lantai tengah bergerak berlawanan arah dengan lantai bawah dan lantai atas. Pola jumlah zero crossing yang bertambah seiring nomor mode (mode ke-i memiliki i-1 zero crossing) berlaku umum untuk sistem shear-building N-DoF berapa pun, dan menjadi ciri khas yang membantu identifikasi mode dari data eksperimen lapangan.</w:t>
      </w:r>
    </w:p>
    <w:p>
      <w:pPr>
        <w:keepNext/>
        <w:spacing w:before="120" w:after="40"/>
        <w:jc w:val="center"/>
      </w:pPr>
      <w:r>
        <w:drawing>
          <wp:inline xmlns:a="http://schemas.openxmlformats.org/drawingml/2006/main" xmlns:pic="http://schemas.openxmlformats.org/drawingml/2006/picture">
            <wp:extent cx="5472000" cy="2500066"/>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2500066"/>
                    </a:xfrm>
                    <a:prstGeom prst="rect"/>
                  </pic:spPr>
                </pic:pic>
              </a:graphicData>
            </a:graphic>
          </wp:inline>
        </w:drawing>
      </w:r>
    </w:p>
    <w:p>
      <w:pPr>
        <w:spacing w:after="200"/>
        <w:jc w:val="center"/>
      </w:pPr>
      <w:r>
        <w:rPr>
          <w:rFonts w:ascii="Arial" w:hAnsi="Arial" w:cs="Arial"/>
          <w:b w:val="0"/>
          <w:i/>
          <w:color w:val="444444"/>
          <w:sz w:val="20"/>
        </w:rPr>
        <w:t>Gambar 4. Mode shape gedung 3 lantai: Mode 1 monotonic (0 zero crossing), Mode 2 dengan 1 zero crossing, Mode 3 dengan 2 zero crossing.</w:t>
      </w:r>
    </w:p>
    <w:p>
      <w:pPr>
        <w:spacing w:line="360" w:lineRule="auto" w:after="120"/>
        <w:jc w:val="both"/>
      </w:pPr>
      <w:r>
        <w:rPr>
          <w:rFonts w:ascii="Arial" w:hAnsi="Arial" w:cs="Arial"/>
          <w:b/>
          <w:i w:val="0"/>
          <w:sz w:val="22"/>
        </w:rPr>
        <w:t xml:space="preserve">Orthogonality: Kunci Matematis Decoupling. </w:t>
      </w:r>
      <w:r>
        <w:rPr>
          <w:rFonts w:ascii="Arial" w:hAnsi="Arial" w:cs="Arial"/>
          <w:b w:val="0"/>
          <w:i w:val="0"/>
          <w:sz w:val="22"/>
        </w:rPr>
        <w:t xml:space="preserve">Properti paling fundamental dari mode shape adalah orthogonality terhadap matriks massa dan kekakuan: untuk dua mode berbeda i tidak sama dengan j, berlaku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dan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[K]</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Bukti singkatnya mengikuti pola yang sama seperti verifikasi orthogonality 2 DoF di Pertemuan 7: kalikan silang kedua persamaan eigenvalue dengan mode lawannya, kurangkan, dan karena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tidak sama dengan </w:t>
      </w:r>
      <w:r>
        <w:rPr>
          <w:rFonts w:ascii="Arial" w:hAnsi="Arial" w:cs="Arial"/>
          <w:b w:val="0"/>
          <w:i w:val="0"/>
          <w:sz w:val="22"/>
        </w:rPr>
        <w:t xml:space="preserve">ω</w:t>
      </w:r>
      <w:r>
        <w:rPr>
          <w:rFonts w:ascii="Arial" w:hAnsi="Arial" w:cs="Arial"/>
          <w:b w:val="0"/>
          <w:i w:val="0"/>
          <w:sz w:val="22"/>
          <w:vertAlign w:val="subscript"/>
        </w:rPr>
        <w:t xml:space="preserve">j</w:t>
      </w:r>
      <w:r>
        <w:rPr>
          <w:rFonts w:ascii="Arial" w:hAnsi="Arial" w:cs="Arial"/>
          <w:b w:val="0"/>
          <w:i w:val="0"/>
          <w:sz w:val="22"/>
        </w:rPr>
        <w:t xml:space="preserve"> maka suku yang tersisa memaksa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=0. Inilah kunci matematis yang memungkinkan modal decoupling; tanpa orthogonality, transformasi koordinat modal pada Bagian 4 tidak akan menghasilkan sistem persamaan yang benar-benar independen.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[M]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dan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 [K] </w:t>
      </w:r>
      <w:r>
        <w:rPr>
          <w:rFonts w:ascii="Arial" w:hAnsi="Arial" w:cs="Arial"/>
          <w:b/>
          <w:i/>
          <w:color w:val="305496"/>
          <w:sz w:val="22"/>
        </w:rPr>
        <w:t xml:space="preserve">φ</w:t>
      </w:r>
      <w:r>
        <w:rPr>
          <w:rFonts w:ascii="Arial" w:hAnsi="Arial" w:cs="Arial"/>
          <w:b/>
          <w:i/>
          <w:color w:val="305496"/>
          <w:sz w:val="22"/>
          <w:vertAlign w:val="subscript"/>
        </w:rPr>
        <w:t xml:space="preserve">j</w:t>
      </w:r>
      <w:r>
        <w:rPr>
          <w:rFonts w:ascii="Arial" w:hAnsi="Arial" w:cs="Arial"/>
          <w:b/>
          <w:i/>
          <w:color w:val="305496"/>
          <w:sz w:val="22"/>
        </w:rPr>
        <w:t xml:space="preserve"> = 0     untuk i tidak sama dengan j</w:t>
      </w:r>
    </w:p>
    <w:p>
      <w:pPr>
        <w:spacing w:line="360" w:lineRule="auto" w:after="120"/>
        <w:jc w:val="both"/>
      </w:pPr>
      <w:r>
        <w:rPr>
          <w:rFonts w:ascii="Arial" w:hAnsi="Arial" w:cs="Arial"/>
          <w:b/>
          <w:i w:val="0"/>
          <w:sz w:val="22"/>
        </w:rPr>
        <w:t xml:space="preserve">Bukan Geometric Orthogonality: Verifikasi via Gambar 5. </w:t>
      </w:r>
      <w:r>
        <w:rPr>
          <w:rFonts w:ascii="Arial" w:hAnsi="Arial" w:cs="Arial"/>
          <w:b w:val="0"/>
          <w:i w:val="0"/>
          <w:sz w:val="22"/>
        </w:rPr>
        <w:t xml:space="preserve">Poin krusial yang sering keliru dipahami mahasiswa: mode shape TIDAK orthogonal dalam pengertian geometris biasa (</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j</w:t>
      </w:r>
      <w:r>
        <w:rPr>
          <w:rFonts w:ascii="Arial" w:hAnsi="Arial" w:cs="Arial"/>
          <w:b w:val="0"/>
          <w:i w:val="0"/>
          <w:sz w:val="22"/>
        </w:rPr>
        <w:t xml:space="preserve"> secara umum tidak sama dengan nol); orthogonality hanya berlaku terhadap matriks massa dan kekakuan, sehingga sering disebut weighted orthogonality atau generalisasi dari orthogonality biasa. Gambar 5 memvisualisasikan perbedaan ini secara eksplisit dengan dua heatmap untuk gedung 3 lantai: heatmap kiri menunjukkan φ</w:t>
      </w:r>
      <w:r>
        <w:rPr>
          <w:rFonts w:ascii="Arial" w:hAnsi="Arial" w:cs="Arial"/>
          <w:b w:val="0"/>
          <w:i w:val="0"/>
          <w:sz w:val="22"/>
          <w:vertAlign w:val="superscript"/>
        </w:rPr>
        <w:t xml:space="preserve">T</w:t>
      </w:r>
      <w:r>
        <w:rPr>
          <w:rFonts w:ascii="Arial" w:hAnsi="Arial" w:cs="Arial"/>
          <w:b w:val="0"/>
          <w:i w:val="0"/>
          <w:sz w:val="22"/>
        </w:rPr>
        <w:t xml:space="preserve">[M]φ (mode mass-normalized) yang persis membentuk matriks identitas 3x3, sedangkan heatmap kanan menunjukkan φ</w:t>
      </w:r>
      <w:r>
        <w:rPr>
          <w:rFonts w:ascii="Arial" w:hAnsi="Arial" w:cs="Arial"/>
          <w:b w:val="0"/>
          <w:i w:val="0"/>
          <w:sz w:val="22"/>
          <w:vertAlign w:val="superscript"/>
        </w:rPr>
        <w:t xml:space="preserve">T</w:t>
      </w:r>
      <w:r>
        <w:rPr>
          <w:rFonts w:ascii="Arial" w:hAnsi="Arial" w:cs="Arial"/>
          <w:b w:val="0"/>
          <w:i w:val="0"/>
          <w:sz w:val="22"/>
        </w:rPr>
        <w:t xml:space="preserve"> φ (dot product geometris biasa, mode dinormalisasi ke lantai atas) yang jelas bukan matriks diagonal. Verifikasi numerik semacam ini wajib dilakukan setelah setiap solve eigenvalue: jika ada elemen off-diagonal φ</w:t>
      </w:r>
      <w:r>
        <w:rPr>
          <w:rFonts w:ascii="Arial" w:hAnsi="Arial" w:cs="Arial"/>
          <w:b w:val="0"/>
          <w:i w:val="0"/>
          <w:sz w:val="22"/>
          <w:vertAlign w:val="superscript"/>
        </w:rPr>
        <w:t xml:space="preserve">T</w:t>
      </w:r>
      <w:r>
        <w:rPr>
          <w:rFonts w:ascii="Arial" w:hAnsi="Arial" w:cs="Arial"/>
          <w:b w:val="0"/>
          <w:i w:val="0"/>
          <w:sz w:val="22"/>
        </w:rPr>
        <w:t xml:space="preserve"> M φ yang lebih besar dari toleransi numerik (misalnya 1e-10), kemungkinan besar ada bug pada kode atau matriks M/K yang dipakai.</w:t>
      </w:r>
    </w:p>
    <w:p>
      <w:pPr>
        <w:keepNext/>
        <w:spacing w:before="120" w:after="40"/>
        <w:jc w:val="center"/>
      </w:pPr>
      <w:r>
        <w:drawing>
          <wp:inline xmlns:a="http://schemas.openxmlformats.org/drawingml/2006/main" xmlns:pic="http://schemas.openxmlformats.org/drawingml/2006/picture">
            <wp:extent cx="5472000" cy="2742445"/>
            <wp:docPr id="1858245152" name="Picture 1858245152"/>
            <wp:cNvGraphicFramePr>
              <a:graphicFrameLocks noChangeAspect="1"/>
            </wp:cNvGraphicFramePr>
            <a:graphic>
              <a:graphicData uri="http://schemas.openxmlformats.org/drawingml/2006/picture">
                <pic:pic>
                  <pic:nvPicPr>
                    <pic:cNvPr id="0" name="g5_orthogonality.png"/>
                    <pic:cNvPicPr/>
                  </pic:nvPicPr>
                  <pic:blipFill>
                    <a:blip r:embed="rId24"/>
                    <a:stretch>
                      <a:fillRect/>
                    </a:stretch>
                  </pic:blipFill>
                  <pic:spPr>
                    <a:xfrm>
                      <a:off x="0" y="0"/>
                      <a:ext cx="5472000" cy="2742445"/>
                    </a:xfrm>
                    <a:prstGeom prst="rect"/>
                  </pic:spPr>
                </pic:pic>
              </a:graphicData>
            </a:graphic>
          </wp:inline>
        </w:drawing>
      </w:r>
    </w:p>
    <w:p>
      <w:pPr>
        <w:spacing w:after="200"/>
        <w:jc w:val="center"/>
      </w:pPr>
      <w:r>
        <w:rPr>
          <w:rFonts w:ascii="Arial" w:hAnsi="Arial" w:cs="Arial"/>
          <w:b w:val="0"/>
          <w:i/>
          <w:color w:val="444444"/>
          <w:sz w:val="20"/>
        </w:rPr>
        <w:t xml:space="preserve">Gambar 5. Verifikasi orthogonality gedung 3 lantai: φ</w:t>
      </w:r>
      <w:r>
        <w:rPr>
          <w:rFonts w:ascii="Arial" w:hAnsi="Arial" w:cs="Arial"/>
          <w:b w:val="0"/>
          <w:i/>
          <w:color w:val="444444"/>
          <w:sz w:val="20"/>
          <w:vertAlign w:val="superscript"/>
        </w:rPr>
        <w:t xml:space="preserve">T</w:t>
      </w:r>
      <w:r>
        <w:rPr>
          <w:rFonts w:ascii="Arial" w:hAnsi="Arial" w:cs="Arial"/>
          <w:b w:val="0"/>
          <w:i/>
          <w:color w:val="444444"/>
          <w:sz w:val="20"/>
        </w:rPr>
        <w:t xml:space="preserve">[M]φ (kiri) persis identitas, sedangkan φ</w:t>
      </w:r>
      <w:r>
        <w:rPr>
          <w:rFonts w:ascii="Arial" w:hAnsi="Arial" w:cs="Arial"/>
          <w:b w:val="0"/>
          <w:i/>
          <w:color w:val="444444"/>
          <w:sz w:val="20"/>
          <w:vertAlign w:val="superscript"/>
        </w:rPr>
        <w:t xml:space="preserve">T</w:t>
      </w:r>
      <w:r>
        <w:rPr>
          <w:rFonts w:ascii="Arial" w:hAnsi="Arial" w:cs="Arial"/>
          <w:b w:val="0"/>
          <w:i/>
          <w:color w:val="444444"/>
          <w:sz w:val="20"/>
        </w:rPr>
        <w:t xml:space="preserve"> φ (kanan, dot product geometris biasa) bukan matriks diagonal.</w:t>
      </w:r>
    </w:p>
    <w:p>
      <w:pPr>
        <w:spacing w:line="360" w:lineRule="auto" w:after="120"/>
        <w:jc w:val="both"/>
      </w:pPr>
      <w:r>
        <w:rPr>
          <w:rFonts w:ascii="Arial" w:hAnsi="Arial" w:cs="Arial"/>
          <w:b/>
          <w:i w:val="0"/>
          <w:sz w:val="22"/>
        </w:rPr>
        <w:t xml:space="preserve">Makna Fisis Mass-Orthogonality. </w:t>
      </w:r>
      <w:r>
        <w:rPr>
          <w:rFonts w:ascii="Arial" w:hAnsi="Arial" w:cs="Arial"/>
          <w:b w:val="0"/>
          <w:i w:val="0"/>
          <w:sz w:val="22"/>
        </w:rPr>
        <w:t>Secara fisis, mass-orthogonality berarti setiap mode tidak merasakan distribusi momentum mode lainnya: energi kinetik yang terkandung dalam mode 1 tidak pernah bertukar secara matematis dengan energi kinetik mode 2 atau mode 3, sepanjang sistem benar-benar linear dan tak teredam (atau teredam secara proporsional, dibahas Bagian 4). Konsekuensinya, jika sistem dieksitasi murni pada satu mode saja, sistem akan tetap bergetar pada mode tersebut selamanya tanpa "bocor" ke mode lain, sebuah sifat yang menjadi dasar seluruh metode modal superposition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MODAL MATRIX, TRANSFORMASI KOORDINAT, DAN MODAL SUPERPOSITION</w:t>
      </w:r>
    </w:p>
    <w:p>
      <w:pPr>
        <w:spacing w:line="360" w:lineRule="auto" w:after="120"/>
        <w:jc w:val="both"/>
      </w:pPr>
      <w:r>
        <w:rPr>
          <w:rFonts w:ascii="Arial" w:hAnsi="Arial" w:cs="Arial"/>
          <w:b/>
          <w:i w:val="0"/>
          <w:sz w:val="22"/>
        </w:rPr>
        <w:t xml:space="preserve">Konstruksi Modal Matrix. </w:t>
      </w:r>
      <w:r>
        <w:rPr>
          <w:rFonts w:ascii="Arial" w:hAnsi="Arial" w:cs="Arial"/>
          <w:b w:val="0"/>
          <w:i w:val="0"/>
          <w:sz w:val="22"/>
        </w:rPr>
        <w:t xml:space="preserve">Modal matrix [Φ] adalah matriks N x N yang kolom-kolomnya berisi seluruh N mode shape sistem, [Φ]=[</w:t>
      </w:r>
      <w:r>
        <w:rPr>
          <w:rFonts w:ascii="Arial" w:hAnsi="Arial" w:cs="Arial"/>
          <w:b w:val="0"/>
          <w:i w:val="0"/>
          <w:sz w:val="22"/>
        </w:rPr>
        <w:t xml:space="preserve">φ</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φ</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φ</w:t>
      </w:r>
      <w:r>
        <w:rPr>
          <w:rFonts w:ascii="Arial" w:hAnsi="Arial" w:cs="Arial"/>
          <w:b w:val="0"/>
          <w:i w:val="0"/>
          <w:sz w:val="22"/>
          <w:vertAlign w:val="subscript"/>
        </w:rPr>
        <w:t xml:space="preserve">N</w:t>
      </w:r>
      <w:r>
        <w:rPr>
          <w:rFonts w:ascii="Arial" w:hAnsi="Arial" w:cs="Arial"/>
          <w:b w:val="0"/>
          <w:i w:val="0"/>
          <w:sz w:val="22"/>
        </w:rPr>
        <w:t xml:space="preserve">]. Untuk gedung 3 lantai, [Φ] berukuran 3x3 dengan kolom pertama Mode 1, kolom kedua Mode 2, dan kolom ketiga Mode 3. Matriks inilah yang menjadi jembatan transformasi antara koordinat fisik {x} (perpindahan tiap lantai yang terukur langsung) dan koordinat modal {η} (amplitudo kontribusi tiap mode, tidak terukur langsung namun jauh lebih mudah dianalisis karena saling independen).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{x} = [Φ]{η}     (transformasi balik, koordinat modal ke fisik)</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Diagonalization: Transformasi Persamaan Gerak. </w:t>
      </w:r>
      <w:r>
        <w:rPr>
          <w:rFonts w:ascii="Arial" w:hAnsi="Arial" w:cs="Arial"/>
          <w:b w:val="0"/>
          <w:i w:val="0"/>
          <w:sz w:val="22"/>
        </w:rPr>
        <w:t xml:space="preserve">Substitusi {x}=[Φ]{η} ke persamaan gerak asli [M]{x..}+[K]{x}={F(t)}, lalu pre-multiply kedua ruas dengan [Φ]</w:t>
      </w:r>
      <w:r>
        <w:rPr>
          <w:rFonts w:ascii="Arial" w:hAnsi="Arial" w:cs="Arial"/>
          <w:b w:val="0"/>
          <w:i w:val="0"/>
          <w:sz w:val="22"/>
          <w:vertAlign w:val="superscript"/>
        </w:rPr>
        <w:t xml:space="preserve">T</w:t>
      </w:r>
      <w:r>
        <w:rPr>
          <w:rFonts w:ascii="Arial" w:hAnsi="Arial" w:cs="Arial"/>
          <w:b w:val="0"/>
          <w:i w:val="0"/>
          <w:sz w:val="22"/>
        </w:rPr>
        <w:t xml:space="preserve">, menghasilkan [Φ]</w:t>
      </w:r>
      <w:r>
        <w:rPr>
          <w:rFonts w:ascii="Arial" w:hAnsi="Arial" w:cs="Arial"/>
          <w:b w:val="0"/>
          <w:i w:val="0"/>
          <w:sz w:val="22"/>
          <w:vertAlign w:val="superscript"/>
        </w:rPr>
        <w:t xml:space="preserve">T</w:t>
      </w:r>
      <w:r>
        <w:rPr>
          <w:rFonts w:ascii="Arial" w:hAnsi="Arial" w:cs="Arial"/>
          <w:b w:val="0"/>
          <w:i w:val="0"/>
          <w:sz w:val="22"/>
        </w:rPr>
        <w:t xml:space="preserve">[M][Φ]{η..}+[Φ]</w:t>
      </w:r>
      <w:r>
        <w:rPr>
          <w:rFonts w:ascii="Arial" w:hAnsi="Arial" w:cs="Arial"/>
          <w:b w:val="0"/>
          <w:i w:val="0"/>
          <w:sz w:val="22"/>
          <w:vertAlign w:val="superscript"/>
        </w:rPr>
        <w:t xml:space="preserve">T</w:t>
      </w:r>
      <w:r>
        <w:rPr>
          <w:rFonts w:ascii="Arial" w:hAnsi="Arial" w:cs="Arial"/>
          <w:b w:val="0"/>
          <w:i w:val="0"/>
          <w:sz w:val="22"/>
        </w:rPr>
        <w:t xml:space="preserve">[K][Φ]{η}=[Φ]</w:t>
      </w:r>
      <w:r>
        <w:rPr>
          <w:rFonts w:ascii="Arial" w:hAnsi="Arial" w:cs="Arial"/>
          <w:b w:val="0"/>
          <w:i w:val="0"/>
          <w:sz w:val="22"/>
          <w:vertAlign w:val="superscript"/>
        </w:rPr>
        <w:t xml:space="preserve">T</w:t>
      </w:r>
      <w:r>
        <w:rPr>
          <w:rFonts w:ascii="Arial" w:hAnsi="Arial" w:cs="Arial"/>
          <w:b w:val="0"/>
          <w:i w:val="0"/>
          <w:sz w:val="22"/>
        </w:rPr>
        <w:t xml:space="preserve">{F(t)}. Karena sifat orthogonality yang telah diverifikasi pada Bagian 3, kedua matriks [Φ]</w:t>
      </w:r>
      <w:r>
        <w:rPr>
          <w:rFonts w:ascii="Arial" w:hAnsi="Arial" w:cs="Arial"/>
          <w:b w:val="0"/>
          <w:i w:val="0"/>
          <w:sz w:val="22"/>
          <w:vertAlign w:val="superscript"/>
        </w:rPr>
        <w:t xml:space="preserve">T</w:t>
      </w:r>
      <w:r>
        <w:rPr>
          <w:rFonts w:ascii="Arial" w:hAnsi="Arial" w:cs="Arial"/>
          <w:b w:val="0"/>
          <w:i w:val="0"/>
          <w:sz w:val="22"/>
        </w:rPr>
        <w:t xml:space="preserve">[M][Φ] dan [Φ]</w:t>
      </w:r>
      <w:r>
        <w:rPr>
          <w:rFonts w:ascii="Arial" w:hAnsi="Arial" w:cs="Arial"/>
          <w:b w:val="0"/>
          <w:i w:val="0"/>
          <w:sz w:val="22"/>
          <w:vertAlign w:val="superscript"/>
        </w:rPr>
        <w:t xml:space="preserve">T</w:t>
      </w:r>
      <w:r>
        <w:rPr>
          <w:rFonts w:ascii="Arial" w:hAnsi="Arial" w:cs="Arial"/>
          <w:b w:val="0"/>
          <w:i w:val="0"/>
          <w:sz w:val="22"/>
        </w:rPr>
        <w:t xml:space="preserve">[K][Φ] menjadi diagonal (untuk mode mass-normalized, tepatnya menjadi matriks identitas dan diag(</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Inilah esensi decoupling: seluruh suku off-diagonal yang menyebabkan kopling antar-koordinat pada persamaan asli lenyap sepenuhnya, dan sistem tereduksi menjadi N persamaan independen.</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η</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untuk i = 1, 2, ..., N   (dengan </w:t>
      </w:r>
      <w:r>
        <w:rPr>
          <w:rFonts w:ascii="Arial" w:hAnsi="Arial" w:cs="Arial"/>
          <w:b/>
          <w:i/>
          <w:color w:val="305496"/>
          <w:sz w:val="22"/>
        </w:rPr>
        <w:t xml:space="preserve">f</w:t>
      </w:r>
      <w:r>
        <w:rPr>
          <w:rFonts w:ascii="Arial" w:hAnsi="Arial" w:cs="Arial"/>
          <w:b/>
          <w:i/>
          <w:color w:val="305496"/>
          <w:sz w:val="22"/>
          <w:vertAlign w:val="subscript"/>
        </w:rPr>
        <w:t xml:space="preserve">i</w:t>
      </w:r>
      <w:r>
        <w:rPr>
          <w:rFonts w:ascii="Arial" w:hAnsi="Arial" w:cs="Arial"/>
          <w:b/>
          <w:i/>
          <w:color w:val="305496"/>
          <w:sz w:val="22"/>
        </w:rPr>
        <w:t xml:space="preserve">(t)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{F(t)})</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Rayleigh Damping dan Persamaan Modal Teredam. </w:t>
      </w:r>
      <w:r>
        <w:rPr>
          <w:rFonts w:ascii="Arial" w:hAnsi="Arial" w:cs="Arial"/>
          <w:b w:val="0"/>
          <w:i w:val="0"/>
          <w:sz w:val="22"/>
        </w:rPr>
        <w:t xml:space="preserve">Setiap persamaan modal di atas persis berbentuk standar osilator 1-DoF tak teredam yang telah dikuasai sejak Pertemuan 1, hanya kini indeksnya i menandakan mode ke berapa, bukan sistem fisik yang berbeda. Untuk sistem dengan redaman, konvensi paling praktis di industri adalah Rayleigh damping (proportional damping), yaitu matriks redaman [C]=α[M]+β[K] dengan α dan β konstanta skalar. Sifat penting Rayleigh damping adalah ia turut terdiagonalisasi oleh modal matrix [Φ] yang sama, sehingga tiap mode memperoleh rasio redaman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sendiri secara independen, dan persamaan modal menjadi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i</w:t>
      </w:r>
      <w:r>
        <w:rPr>
          <w:rFonts w:ascii="Arial" w:hAnsi="Arial" w:cs="Arial"/>
          <w:b w:val="0"/>
          <w:i w:val="0"/>
          <w:sz w:val="22"/>
        </w:rPr>
        <w:t xml:space="preserve">(t), persis bentuk osilator 1-DoF teredam standar.</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[C] = α[M] + β[K]     (Rayleigh damping, ikut terdiagonalisasi oleh Φ)</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Modal Participation Factor: Mengapa Mode 1 Mendominasi Gempa. </w:t>
      </w:r>
      <w:r>
        <w:rPr>
          <w:rFonts w:ascii="Arial" w:hAnsi="Arial" w:cs="Arial"/>
          <w:b w:val="0"/>
          <w:i w:val="0"/>
          <w:sz w:val="22"/>
        </w:rPr>
        <w:t xml:space="preserve">Untuk eksitasi berupa percepatan dasar (ground acceleration) seperti gempa, gaya efektif per mode dinyatakan lewat 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[M]{r}/(</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vertAlign w:val="superscript"/>
        </w:rPr>
        <w:t xml:space="preserve">T</w:t>
      </w:r>
      <w:r>
        <w:rPr>
          <w:rFonts w:ascii="Arial" w:hAnsi="Arial" w:cs="Arial"/>
          <w:b w:val="0"/>
          <w:i w:val="0"/>
          <w:sz w:val="22"/>
        </w:rPr>
        <w:t xml:space="preserve">[M]</w:t>
      </w:r>
      <w:r>
        <w:rPr>
          <w:rFonts w:ascii="Arial" w:hAnsi="Arial" w:cs="Arial"/>
          <w:b w:val="0"/>
          <w:i w:val="0"/>
          <w:sz w:val="22"/>
        </w:rPr>
        <w:t xml:space="preserve">φ</w:t>
      </w:r>
      <w:r>
        <w:rPr>
          <w:rFonts w:ascii="Arial" w:hAnsi="Arial" w:cs="Arial"/>
          <w:b w:val="0"/>
          <w:i w:val="0"/>
          <w:sz w:val="22"/>
          <w:vertAlign w:val="subscript"/>
        </w:rPr>
        <w:t xml:space="preserve">i</w:t>
      </w:r>
      <w:r>
        <w:rPr>
          <w:rFonts w:ascii="Arial" w:hAnsi="Arial" w:cs="Arial"/>
          <w:b w:val="0"/>
          <w:i w:val="0"/>
          <w:sz w:val="22"/>
        </w:rPr>
        <w:t xml:space="preserve">), dengan {r} adalah influence vector yang menandakan arah eksitasi (untuk gempa horizontal pada shear-building, r=[1,1,1]</w:t>
      </w:r>
      <w:r>
        <w:rPr>
          <w:rFonts w:ascii="Arial" w:hAnsi="Arial" w:cs="Arial"/>
          <w:b w:val="0"/>
          <w:i w:val="0"/>
          <w:sz w:val="22"/>
          <w:vertAlign w:val="superscript"/>
        </w:rPr>
        <w:t xml:space="preserve">T</w:t>
      </w:r>
      <w:r>
        <w:rPr>
          <w:rFonts w:ascii="Arial" w:hAnsi="Arial" w:cs="Arial"/>
          <w:b w:val="0"/>
          <w:i w:val="0"/>
          <w:sz w:val="22"/>
        </w:rPr>
        <w:t xml:space="preserve"> karena seluruh lantai terdorong ke arah yang sama oleh percepatan tanah). Untuk gedung 3 lantai dengan mode mass-normalized, perhitungan menghasilkan Gamma1=117,09, Gamma2=-33,51, dan Gamma3=-12,87 (magnitudo relatif Gamma1 jauh lebih besar dari Gamma2 dan Gamma3), mengonfirmasi secara kuantitatif mengapa mode 1 mendominasi respons: seluruh elemen mode 1 bertanda sama (monotonic), sehingga proyeksinya terhadap arah eksitasi horizontal seragam {r} adalah yang paling besar; mode 2 dan mode 3 mengalami kanselasi parsial akibat elemen yang berganti tanda (zero crossing), sehingga partisipasinya jauh lebih kecil. Prinsip ini persis menjelaskan mengapa 70 persen atau lebih respons gempa pada gedung bertingkat rendah-menengah biasanya didominasi oleh mode 1 saja.</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Γ</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[M]{r} / (</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vertAlign w:val="superscript"/>
        </w:rPr>
        <w:t xml:space="preserve">T</w:t>
      </w:r>
      <w:r>
        <w:rPr>
          <w:rFonts w:ascii="Arial" w:hAnsi="Arial" w:cs="Arial"/>
          <w:b/>
          <w:i/>
          <w:color w:val="305496"/>
          <w:sz w:val="22"/>
        </w:rPr>
        <w:t xml:space="preserve">[M]</w:t>
      </w:r>
      <w:r>
        <w:rPr>
          <w:rFonts w:ascii="Arial" w:hAnsi="Arial" w:cs="Arial"/>
          <w:b/>
          <w:i/>
          <w:color w:val="305496"/>
          <w:sz w:val="22"/>
        </w:rPr>
        <w:t xml:space="preserve">φ</w:t>
      </w:r>
      <w:r>
        <w:rPr>
          <w:rFonts w:ascii="Arial" w:hAnsi="Arial" w:cs="Arial"/>
          <w:b/>
          <w:i/>
          <w:color w:val="305496"/>
          <w:sz w:val="22"/>
          <w:vertAlign w:val="subscript"/>
        </w:rPr>
        <w:t xml:space="preserve">i</w:t>
      </w:r>
      <w:r>
        <w:rPr>
          <w:rFonts w:ascii="Arial" w:hAnsi="Arial" w:cs="Arial"/>
          <w:b/>
          <w:i/>
          <w:color w:val="305496"/>
          <w:sz w:val="22"/>
        </w:rPr>
        <w:t xml:space="preserve">)     dengan {r}=[1,1,1]</w:t>
      </w:r>
      <w:r>
        <w:rPr>
          <w:rFonts w:ascii="Arial" w:hAnsi="Arial" w:cs="Arial"/>
          <w:b/>
          <w:i/>
          <w:color w:val="305496"/>
          <w:sz w:val="22"/>
          <w:vertAlign w:val="superscript"/>
        </w:rPr>
        <w:t xml:space="preserve">T</w:t>
      </w:r>
      <w:r>
        <w:rPr>
          <w:rFonts w:ascii="Arial" w:hAnsi="Arial" w:cs="Arial"/>
          <w:b/>
          <w:i/>
          <w:color w:val="305496"/>
          <w:sz w:val="22"/>
        </w:rPr>
        <w:t xml:space="preserve"> untuk gempa horizontal</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Modal Truncation untuk Struktur Berukuran Besar. </w:t>
      </w:r>
      <w:r>
        <w:rPr>
          <w:rFonts w:ascii="Arial" w:hAnsi="Arial" w:cs="Arial"/>
          <w:b w:val="0"/>
          <w:i w:val="0"/>
          <w:sz w:val="22"/>
        </w:rPr>
        <w:t xml:space="preserve">Untuk struktur berukuran besar (N=100 lantai misalnya), tidak perlu menghitung dan menyimpan seluruh N mode. Modal truncation memotong perhitungan hanya pada beberapa mode dominan (biasanya mode dengan effective modal mass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terbesar), dengan kriteria kumulatif effective modal mass melebihi 90 persen sesuai syarat kode desain gempa seperti ASCE 7. Untuk gedung sederhana hingga 30 lantai, 5 sampai 10 mode pertama umumnya sudah mencukupi, memberikan reduksi komputasi 10 hingga 100 kali lipat dibanding direct integration yang menyelesaikan seluruh sistem coupled asli secara langsung. Tabel 3 merangkum perbandingan modal superposition versus direct integration untuk membantu mahasiswa memilih metode yang tepat sesuai kebutuhan.</w:t>
      </w:r>
    </w:p>
    <w:p>
      <w:pPr>
        <w:keepNext/>
        <w:spacing w:before="160" w:after="80"/>
      </w:pPr>
      <w:r>
        <w:rPr>
          <w:rFonts w:ascii="Arial" w:hAnsi="Arial" w:cs="Arial"/>
          <w:b w:val="0"/>
          <w:i/>
          <w:color w:val="444444"/>
          <w:sz w:val="20"/>
        </w:rPr>
        <w:t>Tabel 3. Perbandingan metode modal superposition dan direct integration untuk respons time-history struktur MDoF.</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Modal Superposition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Direct Integration (Newmark, Wilson-θ)</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Kecepatan komputasi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Sangat cepat, terutama dgn modal truncation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Lambat, O(N</w:t>
            </w:r>
            <w:r>
              <w:rPr>
                <w:rFonts w:ascii="Arial" w:hAnsi="Arial" w:cs="Arial"/>
                <w:b w:val="0"/>
                <w:i w:val="0"/>
                <w:sz w:val="19"/>
                <w:vertAlign w:val="superscript"/>
              </w:rPr>
              <w:t xml:space="preserve">2</w:t>
            </w:r>
            <w:r>
              <w:rPr>
                <w:rFonts w:ascii="Arial" w:hAnsi="Arial" w:cs="Arial"/>
                <w:b w:val="0"/>
                <w:i w:val="0"/>
                <w:sz w:val="19"/>
              </w:rPr>
              <w:t xml:space="preserve">) per langkah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damping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Terbatas: proporsional/Rayleigh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 non-proporsional, non-linear</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Cakupan non-linear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berlaku (linear saja)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menangani non-linear material/geometri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Eksplisit per mode (mudah dianalisis)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Hanya respons total, sulit mengurai kontribusi mode</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Kapan dipakai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Struktur linear, seismic/wind response awal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Analisis detail akhir, kasus non-linear kritis</w:t>
            </w:r>
          </w:p>
        </w:tc>
      </w:tr>
    </w:tbl>
    <w:p>
      <w:pPr>
        <w:spacing w:after="80"/>
      </w:pPr>
    </w:p>
    <w:p>
      <w:pPr>
        <w:spacing w:line="360" w:lineRule="auto" w:after="120"/>
        <w:jc w:val="both"/>
      </w:pPr>
      <w:r>
        <w:rPr>
          <w:rFonts w:ascii="Arial" w:hAnsi="Arial" w:cs="Arial"/>
          <w:b/>
          <w:i w:val="0"/>
          <w:sz w:val="22"/>
        </w:rPr>
        <w:t xml:space="preserve">Pemilihan Rasio Redaman ζ=5 Persen. </w:t>
      </w:r>
      <w:r>
        <w:rPr>
          <w:rFonts w:ascii="Arial" w:hAnsi="Arial" w:cs="Arial"/>
          <w:b w:val="0"/>
          <w:i w:val="0"/>
          <w:sz w:val="22"/>
        </w:rPr>
        <w:t xml:space="preserve">Nilai rasio redaman ζ=5 persen yang dipakai seragam untuk seluruh mode pada studi kasus ini bukan angka sembarang, melainkan nilai tipikal yang direkomendasikan pada pedoman desain tahan gempa (mis. ASCE 7 dan padanannya SNI 1726) untuk struktur beton bertulang pada level respons elastis. Material dan sistem struktur berbeda memiliki rasio redaman inheren yang berbeda: struktur baja las cenderung memiliki ζ sekitar 2 persen (lebih sedikit gesekan internal), struktur beton bertulang sekitar 5 persen (retak mikro menyerap energi), sedangkan struktur kayu atau pasangan bata dapat mencapai 7 sampai 10 persen. Asumsi Rayleigh damping dengan ζ seragam untuk seluruh mode adalah simplifikasi praktis yang umum dipakai pada tahap desain awal; analisis lebih rinci pada tahap akhir dapat memakai rasio redaman berbeda per mode berdasarkan hasil uji eksperimental struktur serupa.</w:t>
      </w:r>
    </w:p>
    <w:p>
      <w:pPr>
        <w:spacing w:line="360" w:lineRule="auto" w:after="120"/>
        <w:jc w:val="both"/>
      </w:pPr>
      <w:r>
        <w:rPr>
          <w:rFonts w:ascii="Arial" w:hAnsi="Arial" w:cs="Arial"/>
          <w:b/>
          <w:i w:val="0"/>
          <w:sz w:val="22"/>
        </w:rPr>
        <w:t xml:space="preserve">Ilustrasi Lengkap: Respons Gempa via Modal Superposition. </w:t>
      </w:r>
      <w:r>
        <w:rPr>
          <w:rFonts w:ascii="Arial" w:hAnsi="Arial" w:cs="Arial"/>
          <w:b w:val="0"/>
          <w:i w:val="0"/>
          <w:sz w:val="22"/>
        </w:rPr>
        <w:t xml:space="preserve">Sebagai ilustrasi lengkap alur kerja modal superposition, gedung 3 lantai diberi eksitasi berupa percepatan dasar sintetis menyerupai gempa (gelombang sinusoidal 3 Hz yang meluruh secara eksponensial, mendekati frekuensi dominan mode 1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Prosedur lengkapnya adalah: hitung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r=[1,1,1], selesaikan tiga persamaan modal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w:t>
      </w:r>
      <w:r>
        <w:rPr>
          <w:rFonts w:ascii="Arial" w:hAnsi="Arial" w:cs="Arial"/>
          <w:b w:val="0"/>
          <w:i w:val="0"/>
          <w:sz w:val="22"/>
        </w:rPr>
        <w:t xml:space="preserve">ζ</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g</w:t>
      </w:r>
      <w:r>
        <w:rPr>
          <w:rFonts w:ascii="Arial" w:hAnsi="Arial" w:cs="Arial"/>
          <w:b w:val="0"/>
          <w:i w:val="0"/>
          <w:sz w:val="22"/>
        </w:rPr>
        <w:t xml:space="preserve">(t) secara independen dengan ζ=5 persen untuk seluruh mode (asumsi Rayleigh), lalu rekonstruksi respons fisik {x(t)}=[Φ]{η(t)}. Gambar 6 menunjukkan hasilnya: simpangan lateral ketiga lantai berosilasi dengan amplitudo yang meluruh seiring waktu, dengan lantai atas (lantai 3) secara konsisten menunjukkan amplitudo terbesar di setiap puncak osilasi, konsisten langsung dengan mode shape mode 1 yang bernilai maksimum di lantai atas (phi1[lantai atas]=1,000) dan dominasi modal participation factor mode 1 yang telah dihitung sebelumnya.</w:t>
      </w:r>
    </w:p>
    <w:p>
      <w:pPr>
        <w:keepNext/>
        <w:spacing w:before="120" w:after="40"/>
        <w:jc w:val="center"/>
      </w:pPr>
      <w:r>
        <w:drawing>
          <wp:inline xmlns:a="http://schemas.openxmlformats.org/drawingml/2006/main" xmlns:pic="http://schemas.openxmlformats.org/drawingml/2006/picture">
            <wp:extent cx="5472000" cy="2980538"/>
            <wp:docPr id="1858245153" name="Picture 1858245153"/>
            <wp:cNvGraphicFramePr>
              <a:graphicFrameLocks noChangeAspect="1"/>
            </wp:cNvGraphicFramePr>
            <a:graphic>
              <a:graphicData uri="http://schemas.openxmlformats.org/drawingml/2006/picture">
                <pic:pic>
                  <pic:nvPicPr>
                    <pic:cNvPr id="0" name="g6_modal_superposition.png"/>
                    <pic:cNvPicPr/>
                  </pic:nvPicPr>
                  <pic:blipFill>
                    <a:blip r:embed="rId25"/>
                    <a:stretch>
                      <a:fillRect/>
                    </a:stretch>
                  </pic:blipFill>
                  <pic:spPr>
                    <a:xfrm>
                      <a:off x="0" y="0"/>
                      <a:ext cx="5472000" cy="2980538"/>
                    </a:xfrm>
                    <a:prstGeom prst="rect"/>
                  </pic:spPr>
                </pic:pic>
              </a:graphicData>
            </a:graphic>
          </wp:inline>
        </w:drawing>
      </w:r>
    </w:p>
    <w:p>
      <w:pPr>
        <w:spacing w:after="200"/>
        <w:jc w:val="center"/>
      </w:pPr>
      <w:r>
        <w:rPr>
          <w:rFonts w:ascii="Arial" w:hAnsi="Arial" w:cs="Arial"/>
          <w:b w:val="0"/>
          <w:i/>
          <w:color w:val="444444"/>
          <w:sz w:val="20"/>
        </w:rPr>
        <w:t>Gambar 6. Respons time-history gedung 3 lantai akibat percepatan tanah sintetis, dihitung via modal superposition: lantai atas menunjukkan amplitudo terbesar konsisten dengan dominasi Mode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modal analysis MDoF, mode shape, dan orthogonality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Suara/Orkestra: </w:t>
      </w:r>
      <w:r>
        <w:rPr>
          <w:rFonts w:ascii="Arial" w:hAnsi="Arial" w:cs="Arial"/>
          <w:b w:val="0"/>
          <w:i w:val="0"/>
          <w:sz w:val="22"/>
        </w:rPr>
        <w:t>paduan suara atau orkestra menghasilkan bunyi total yang sebenarnya adalah superposisi banyak not individual yang dimainkan bersamaan, masing-masing dengan frekuensi dan amplitudonya sendiri. Analisis modal pada dasarnya adalah proses mengurai chord kompleks menjadi not-not penyusunnya, persis seperti telinga terlatih dapat memisahkan suara sopran, alto, tenor, dan bas dari paduan suara yang terdengar sebagai satu bunyi utuh.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Piano atau Xylophone: </w:t>
      </w:r>
      <w:r>
        <w:rPr>
          <w:rFonts w:ascii="Arial" w:hAnsi="Arial" w:cs="Arial"/>
          <w:b w:val="0"/>
          <w:i w:val="0"/>
          <w:sz w:val="22"/>
        </w:rPr>
        <w:t>tiap bilah pada piano atau xylophone memiliki panjang dan massa berbeda, sehingga masing-masing beresonansi pada frekuensi pribadinya sendiri, persis seperti satu "mode" independen dalam sistem MDoF. Memukul satu bilah tidak menggetarkan bilah lain secara signifikan (orthogonality), sama seperti mengeksitasi murni satu mode pada gedung tidak "membocorkan" energi ke mode lain pada sistem tak teredam.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Tali Lompat (Jump Rope) Diayun Berirama: </w:t>
      </w:r>
      <w:r>
        <w:rPr>
          <w:rFonts w:ascii="Arial" w:hAnsi="Arial" w:cs="Arial"/>
          <w:b w:val="0"/>
          <w:i w:val="0"/>
          <w:sz w:val="22"/>
        </w:rPr>
        <w:t>menggoyangkan tali lompat panjang secara ritmis dapat menghasilkan pola gelombang berdiri dengan jumlah simpul (node) yang bertambah seiring frekuensi ayunan dinaikkan: satu perut penuh tanpa simpul internal pada frekuensi terendah (mirip Mode 1 monotonic), dua bagian berlawanan arah dengan satu simpul pada frekuensi berikutnya (mirip Mode 2), dan seterusnya, persis pola zero-crossing mode shape gedung bertingkat yang dipelajari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Gelombang Meksiko di Stadion: </w:t>
      </w:r>
      <w:r>
        <w:rPr>
          <w:rFonts w:ascii="Arial" w:hAnsi="Arial" w:cs="Arial"/>
          <w:b w:val="0"/>
          <w:i w:val="0"/>
          <w:sz w:val="22"/>
        </w:rPr>
        <w:t>gelombang Meksiko (Mexican wave) yang menjalar keliling stadion sepak bola adalah contoh sistem diskrit dengan banyak derajat kebebasan (tiap penonton adalah satu DoF) yang bergerak dengan pola terkoordinasi menyerupai mode shape; pola gelombang yang berbeda (cepat vs lambat, satu arah vs osilasi bolak-balik) menyerupai mode-mode berbeda dengan frekuensi berbeda pada sistem MDoF diskrit.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Bergoyang Saat Gempa, Paling Terasa di Lantai Atas: </w:t>
      </w:r>
      <w:r>
        <w:rPr>
          <w:rFonts w:ascii="Arial" w:hAnsi="Arial" w:cs="Arial"/>
          <w:b w:val="0"/>
          <w:i w:val="0"/>
          <w:sz w:val="22"/>
        </w:rPr>
        <w:t>gedung pencakar langit yang bergoyang saat gempa atau angin kencang paling terasa oleh penghuni di lantai-lantai atas, bukan lantai dasar, karena mode shape fundamental (Mode 1) selalu bernilai maksimum di titik tertinggi struktur, persis seperti hasil perhitungan Gambar 4 dan Gambar 6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Satu Set Gamelan atau Lonceng Gereja: </w:t>
      </w:r>
      <w:r>
        <w:rPr>
          <w:rFonts w:ascii="Arial" w:hAnsi="Arial" w:cs="Arial"/>
          <w:b w:val="0"/>
          <w:i w:val="0"/>
          <w:sz w:val="22"/>
        </w:rPr>
        <w:t xml:space="preserve">satu set gamelan atau lonceng gereja terdiri atas berbagai ukuran gong atau lonceng, masing-masing dirancang beresonansi pada frekuensi pribadi berbeda untuk menghasilkan nada berbeda; analogi langsung dengan sistem MDoF yang memiliki banyak frekuensi pribadi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hingga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masing-masing dengan "warna suara" atau mode shape tersendiri.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konsep analisis modal terletak pada universalitasnya: satu kerangka matematis [M]{x..}+[K]{x}={F(t)} dan satu prosedur generalized eigenvalue problem yang sama mendeskripsikan gedung bertingkat, jembatan gantung, sayap pesawat, rangka kendaraan, tali lompat, dan gamelan sekaligus, hanya dengan mengganti nilai matriks M dan K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MDOF DI INDUSTRI: GEDUNG, JEMBATAN, DAN STRUKTUR KEDIRGANTARAAN</w:t>
      </w:r>
    </w:p>
    <w:p>
      <w:pPr>
        <w:spacing w:line="360" w:lineRule="auto" w:after="120"/>
        <w:jc w:val="both"/>
      </w:pPr>
      <w:r>
        <w:rPr>
          <w:rFonts w:ascii="Arial" w:hAnsi="Arial" w:cs="Arial"/>
          <w:b/>
          <w:i w:val="0"/>
          <w:sz w:val="22"/>
        </w:rPr>
        <w:t xml:space="preserve">Empat Aplikasi Klasik Lintas Bidang. </w:t>
      </w:r>
      <w:r>
        <w:rPr>
          <w:rFonts w:ascii="Arial" w:hAnsi="Arial" w:cs="Arial"/>
          <w:b w:val="0"/>
          <w:i w:val="0"/>
          <w:sz w:val="22"/>
        </w:rPr>
        <w:t>Analisis modal bukan sekadar matematika di atas kertas, melainkan tulang punggung praktik rekayasa struktur modern untuk gedung, jembatan, pesawat terbang, dan kendaraan. Tabel 4 merangkum empat aplikasi klasik analisis modal di berbagai bidang rekayasa, menunjukkan bahwa prinsip yang sama (menyelesaikan eigenvalue problem untuk memahami frekuensi dan mode kritis) berlaku lintas skala, dari komponen mesin berukuran sentimeter hingga gedung setinggi ratusan meter.</w:t>
      </w:r>
    </w:p>
    <w:p>
      <w:pPr>
        <w:keepNext/>
        <w:spacing w:before="160" w:after="80"/>
      </w:pPr>
      <w:r>
        <w:rPr>
          <w:rFonts w:ascii="Arial" w:hAnsi="Arial" w:cs="Arial"/>
          <w:b w:val="0"/>
          <w:i/>
          <w:color w:val="444444"/>
          <w:sz w:val="20"/>
        </w:rPr>
        <w:t>Tabel 4. Empat aplikasi analisis modal pada berbagai skala dan bidang rekayasa struktur.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Nyata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Peran Modal Analysis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Software Standar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Burj Khalifa (828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Mode 1 sway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sekitar 11 s) jadi acuan tuning tuned mass 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ETABS, SAP2000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Jembatan gantung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Tacoma Narrows, Akashi Kaikyo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Identifikasi mode torsional kritis penyebab flutter aeroelastik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SAP2000, ANSYS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Sayap pesawat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FEM 10</w:t>
            </w:r>
            <w:r>
              <w:rPr>
                <w:rFonts w:ascii="Arial" w:hAnsi="Arial" w:cs="Arial"/>
                <w:b w:val="0"/>
                <w:i w:val="0"/>
                <w:sz w:val="19"/>
                <w:vertAlign w:val="superscript"/>
              </w:rPr>
              <w:t xml:space="preserve">4</w:t>
            </w: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coupling mode bending-torsi penyebab flutter pada V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Nastran, Abaqus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Body-in-white mobil/EV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Geser frekuensi mode body dari eksitasi mesin untuk kenyamanan (NVH)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ANSYS, Nastran</w:t>
            </w:r>
          </w:p>
        </w:tc>
      </w:tr>
    </w:tbl>
    <w:p>
      <w:pPr>
        <w:spacing w:after="80"/>
      </w:pPr>
    </w:p>
    <w:p>
      <w:pPr>
        <w:spacing w:line="360" w:lineRule="auto" w:after="120"/>
        <w:jc w:val="both"/>
      </w:pPr>
      <w:r>
        <w:rPr>
          <w:rFonts w:ascii="Arial" w:hAnsi="Arial" w:cs="Arial"/>
          <w:b/>
          <w:i w:val="0"/>
          <w:sz w:val="22"/>
        </w:rPr>
        <w:t xml:space="preserve">Rentang Frekuensi Pribadi Lintas Skala Struktur. </w:t>
      </w:r>
      <w:r>
        <w:rPr>
          <w:rFonts w:ascii="Arial" w:hAnsi="Arial" w:cs="Arial"/>
          <w:b w:val="0"/>
          <w:i w:val="0"/>
          <w:sz w:val="22"/>
        </w:rPr>
        <w:t xml:space="preserve">Rentang frekuensi pribadi mode 1 tipikal antar aplikasi pada Tabel 4 sangat lebar, mencakup beberapa orde besaran sekaligus. Gambar 7 memvisualisasikan pola ini pada skala logaritmik: komponen mesin kecil seperti bracket dapat memiliki frekuensi pribadi mode 1 di kisaran ratusan Hz, rangka kendaraan untuk keperluan NVH umumnya puluhan Hz, sayap pesawat beberapa Hz, sedangkan jembatan gantung panjang dan gedung pencakar langit justru berada di bawah 1 Hz (periode getaran beberapa detik hingga puluhan detik). Pola umum ini mengikuti relasi ω=√(k/m): semakin besar massa struktur, semakin rendah frekuensi pribadinya untuk tingkat kekakuan relatif yang sebanding, sehingga insinyur struktur besar (gedung, jembatan) berurusan dengan fenomena dinamik berdurasi detik, sementara insinyur komponen mesin kecil berurusan dengan fenomena berdurasi milidetik.</w:t>
      </w:r>
    </w:p>
    <w:p>
      <w:pPr>
        <w:spacing w:line="360" w:lineRule="auto" w:after="120"/>
        <w:jc w:val="both"/>
      </w:pPr>
      <w:r>
        <w:rPr>
          <w:rFonts w:ascii="Arial" w:hAnsi="Arial" w:cs="Arial"/>
          <w:b/>
          <w:i w:val="0"/>
          <w:sz w:val="22"/>
        </w:rPr>
        <w:t xml:space="preserve">Implikasi Praktis: Pemilihan Instrumen Pengukuran. </w:t>
      </w:r>
      <w:r>
        <w:rPr>
          <w:rFonts w:ascii="Arial" w:hAnsi="Arial" w:cs="Arial"/>
          <w:b w:val="0"/>
          <w:i w:val="0"/>
          <w:sz w:val="22"/>
        </w:rPr>
        <w:t>Rentang frekuensi yang sangat lebar pada Gambar 7 memiliki konsekuensi praktis langsung pada pemilihan instrumen pengukuran getaran, topik yang akan dibahas lebih mendalam pada Pertemuan 12 hingga 15 mata kuliah ini. Untuk mengukur getaran gedung dan jembatan pada rentang 0,05 sampai 1 Hz, dibutuhkan seismometer atau accelerometer sensitivitas tinggi dengan bandwidth frekuensi rendah, karena accelerometer piezoelektrik standar untuk monitoring mesin justru kurang sensitif pada frekuensi serendah itu. Sebaliknya, untuk mengukur getaran komponen mesin berputar pada ratusan hingga ribuan Hz, dibutuhkan accelerometer bandwidth tinggi dengan sampling rate memadai (memenuhi kriteria Nyquist yang telah dipelajari pada mata kuliah Optimalisasi dan Otomasi). Kesalahan umum di lapangan adalah memakai satu jenis sensor untuk seluruh rentang aplikasi tanpa mempertimbangkan karakteristik frekuensi target pengukuran, sehingga data yang diperoleh tidak representatif atau bahkan tidak terekam sama sekali pada frekuensi yang justru paling penting untuk diagnosis.</w:t>
      </w:r>
    </w:p>
    <w:p>
      <w:pPr>
        <w:keepNext/>
        <w:spacing w:before="120" w:after="40"/>
        <w:jc w:val="center"/>
      </w:pPr>
      <w:r>
        <w:drawing>
          <wp:inline xmlns:a="http://schemas.openxmlformats.org/drawingml/2006/main" xmlns:pic="http://schemas.openxmlformats.org/drawingml/2006/picture">
            <wp:extent cx="5472000" cy="3120778"/>
            <wp:docPr id="1858245154" name="Picture 1858245154"/>
            <wp:cNvGraphicFramePr>
              <a:graphicFrameLocks noChangeAspect="1"/>
            </wp:cNvGraphicFramePr>
            <a:graphic>
              <a:graphicData uri="http://schemas.openxmlformats.org/drawingml/2006/picture">
                <pic:pic>
                  <pic:nvPicPr>
                    <pic:cNvPr id="0" name="g7_scale_bar.png"/>
                    <pic:cNvPicPr/>
                  </pic:nvPicPr>
                  <pic:blipFill>
                    <a:blip r:embed="rId26"/>
                    <a:stretch>
                      <a:fillRect/>
                    </a:stretch>
                  </pic:blipFill>
                  <pic:spPr>
                    <a:xfrm>
                      <a:off x="0" y="0"/>
                      <a:ext cx="5472000" cy="3120778"/>
                    </a:xfrm>
                    <a:prstGeom prst="rect"/>
                  </pic:spPr>
                </pic:pic>
              </a:graphicData>
            </a:graphic>
          </wp:inline>
        </w:drawing>
      </w:r>
    </w:p>
    <w:p>
      <w:pPr>
        <w:spacing w:after="200"/>
        <w:jc w:val="center"/>
      </w:pPr>
      <w:r>
        <w:rPr>
          <w:rFonts w:ascii="Arial" w:hAnsi="Arial" w:cs="Arial"/>
          <w:b w:val="0"/>
          <w:i/>
          <w:color w:val="444444"/>
          <w:sz w:val="20"/>
        </w:rPr>
        <w:t>Gambar 7. Frekuensi pribadi mode 1 tipikal menurun drastis seiring skala dan massa struktur membesar, dari komponen mesin kecil hingga gedung pencakar langit.</w:t>
      </w:r>
    </w:p>
    <w:p>
      <w:pPr>
        <w:spacing w:line="360" w:lineRule="auto" w:after="120"/>
        <w:jc w:val="both"/>
      </w:pPr>
      <w:r>
        <w:rPr>
          <w:rFonts w:ascii="Arial" w:hAnsi="Arial" w:cs="Arial"/>
          <w:b/>
          <w:i w:val="0"/>
          <w:sz w:val="22"/>
        </w:rPr>
        <w:t xml:space="preserve">Studi Kasus: Keruntuhan Tacoma Narrows Bridge sebagai Pelajaran Modal Analysis. </w:t>
      </w:r>
      <w:r>
        <w:rPr>
          <w:rFonts w:ascii="Arial" w:hAnsi="Arial" w:cs="Arial"/>
          <w:b w:val="0"/>
          <w:i w:val="0"/>
          <w:sz w:val="22"/>
        </w:rPr>
        <w:t>Kasus paling terkenal yang menegaskan pentingnya analisis modal adalah keruntuhan Jembatan Tacoma Narrows pada tahun 1940, hanya empat bulan setelah dibuka. Jembatan tersebut runtuh bukan akibat beban statis berlebih, melainkan akibat flutter aeroelastik, yaitu mode torsional jembatan yang teramplifikasi hebat oleh interaksi dengan aliran angin pada kecepatan tertentu. Studi eksperimental dan komputasional modern (memakai wind tunnel testing berskala dan simulasi elemen hingga time-domain) berhasil mereproduksi fenomena large-amplitude flutter tersebut dan mengonfirmasi bahwa mode torsional antisimetris dan simetris bergantian muncul pada kondisi angin tertentu, menegaskan bahwa analisis modal wajib mencakup mode torsional secara eksplisit, bukan hanya mode lentur vertikal, untuk struktur jembatan bentang panjang. Pelajaran ini menjadi standar wajib desain jembatan gantung modern hingga hari ini: setiap desain wajib memverifikasi bahwa mode torsional kritis berada jauh dari kecepatan angin operasional maksimum di lokasi.</w:t>
      </w:r>
    </w:p>
    <w:p>
      <w:pPr>
        <w:spacing w:line="360" w:lineRule="auto" w:after="120"/>
        <w:jc w:val="both"/>
      </w:pPr>
      <w:r>
        <w:rPr>
          <w:rFonts w:ascii="Arial" w:hAnsi="Arial" w:cs="Arial"/>
          <w:b/>
          <w:i w:val="0"/>
          <w:sz w:val="22"/>
        </w:rPr>
        <w:t xml:space="preserve">Aplikasi Kedirgantaraan: Flutter Sayap Pesawat. </w:t>
      </w:r>
      <w:r>
        <w:rPr>
          <w:rFonts w:ascii="Arial" w:hAnsi="Arial" w:cs="Arial"/>
          <w:b w:val="0"/>
          <w:i w:val="0"/>
          <w:sz w:val="22"/>
        </w:rPr>
        <w:t>Pada aplikasi kedirgantaraan, sayap pesawat yang dimodelkan sebagai struktur kontinu dengan puluhan ribu hingga jutaan DoF (elemen hingga) dianalisis modal untuk mengidentifikasi mode bending (lentur) dan mode torsi secara terpisah. Bahaya utama yang harus dihindari dalam sertifikasi pesawat adalah flutter, yaitu coupling tak-stabil antara mode bending dan mode torsi yang teramplifikasi oleh gaya aerodinamik pada kecepatan terbang kritis tertentu; begitu kecepatan kritis ini terlampaui, amplitudo getaran sayap dapat membesar tak terkendali dalam hitungan detik. Tinjauan literatur terkini menegaskan bahwa flutter tetap menjadi tantangan aktif riset, terutama untuk sayap fleksibel modern (very flexible wings) pada pesawat generasi baru yang mengutamakan efisiensi bahan bakar lewat struktur yang lebih ringan dan lentur, sehingga margin keamanan terhadap kecepatan flutter kritis menjadi lebih tipis dan menuntut analisis modal yang lebih presisi.</w:t>
      </w:r>
    </w:p>
    <w:p>
      <w:pPr>
        <w:spacing w:line="360" w:lineRule="auto" w:after="120"/>
        <w:jc w:val="both"/>
      </w:pPr>
      <w:r>
        <w:rPr>
          <w:rFonts w:ascii="Arial" w:hAnsi="Arial" w:cs="Arial"/>
          <w:b/>
          <w:i w:val="0"/>
          <w:sz w:val="22"/>
        </w:rPr>
        <w:t xml:space="preserve">Aplikasi Otomotif: NVH pada Rangka Kendaraan Listrik. </w:t>
      </w:r>
      <w:r>
        <w:rPr>
          <w:rFonts w:ascii="Arial" w:hAnsi="Arial" w:cs="Arial"/>
          <w:b w:val="0"/>
          <w:i w:val="0"/>
          <w:sz w:val="22"/>
        </w:rPr>
        <w:t>Pada industri otomotif, khususnya kendaraan listrik (electric vehicle, EV) yang semakin dominan, analisis modal rangka (chassis) dan bodi kendaraan menjadi krusial untuk NVH (noise, vibration, harshness): frekuensi pribadi mode-mode struktur rangka harus digeser menjauhi rentang frekuensi eksitasi dominan dari motor listrik dan jalan, sehingga penumpang tidak merasakan getaran atau kebisingan mengganggu pada kecepatan operasional normal. Studi rangka kendaraan listrik terkini mengintegrasikan analisis modal dengan karakteristik spektral kebisingan interior kabin, memvalidasi model elemen hingga lewat pengujian modal eksperimental, dan mengidentifikasi komponen struktural spesifik (misalnya subframe belakang dan pelat penguat) sebagai target optimasi prioritas berdasarkan korelasi antara frekuensi modal komponen tersebut dengan puncak spektrum kebisingan kabin yang terukur.</w:t>
      </w:r>
    </w:p>
    <w:p>
      <w:pPr>
        <w:spacing w:line="360" w:lineRule="auto" w:after="120"/>
        <w:jc w:val="both"/>
      </w:pPr>
      <w:r>
        <w:rPr>
          <w:rFonts w:ascii="Arial" w:hAnsi="Arial" w:cs="Arial"/>
          <w:b/>
          <w:i w:val="0"/>
          <w:sz w:val="22"/>
        </w:rPr>
        <w:t xml:space="preserve">Modal Testing Eksperimental dan Structural Health Monitoring. </w:t>
      </w:r>
      <w:r>
        <w:rPr>
          <w:rFonts w:ascii="Arial" w:hAnsi="Arial" w:cs="Arial"/>
          <w:b w:val="0"/>
          <w:i w:val="0"/>
          <w:sz w:val="22"/>
        </w:rPr>
        <w:t>Selain simulasi analitik (FEM), analisis modal juga dapat dilakukan secara eksperimental (experimental atau operational modal analysis) melalui uji impact hammer atau shaker test, mengukur respons struktur di banyak titik untuk mengekstraksi frekuensi pribadi dan mode shape langsung dari data getaran terukur. Riset terbaru mengembangkan metode otomatis berbasis machine learning untuk operational modal analysis pada structural health monitoring, misalnya pada jembatan pasangan bata bersejarah (masonry arch bridge), yang secara otomatis membedakan mode fisik struktur dari noise dan mode palsu tanpa memerlukan intervensi manual seorang ahli, sekaligus memvalidasi model elemen hingga struktur eksisting terhadap kondisi lapangan sesungguhnya. Pendekatan eksperimental ini menjadi pelengkap wajib bagi model analitik pada sertifikasi struktur kritis di industri otomotif dan kedirgantaraan.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modal analysis lengkap, konsisten dengan Modul-9.html: setup matriks massa dan kekakuan untuk gedung 5 lantai (Cell 1), penyelesaian generalized eigenvalue problem dengan scipy.linalg.eigh (Cell 2), verifikasi orthogonality dan plotting mode shape (Cell 3), serta modal superposition untuk respons seismic time-history (Cell 4). Contoh Python memakai gedung 5 lantai (m_floor=1000 kg, k_floor=1,6x10</w:t>
      </w:r>
      <w:r>
        <w:rPr>
          <w:rFonts w:ascii="Arial" w:hAnsi="Arial" w:cs="Arial"/>
          <w:b w:val="0"/>
          <w:i w:val="0"/>
          <w:sz w:val="22"/>
          <w:vertAlign w:val="superscript"/>
        </w:rPr>
        <w:t xml:space="preserve">6</w:t>
      </w:r>
      <w:r>
        <w:rPr>
          <w:rFonts w:ascii="Arial" w:hAnsi="Arial" w:cs="Arial"/>
          <w:b w:val="0"/>
          <w:i w:val="0"/>
          <w:sz w:val="22"/>
        </w:rPr>
        <w:t xml:space="preserve"> N/m) untuk menunjukkan bahwa kode yang sama berlaku general untuk N DoF berapa pun, sementara seluruh contoh numerik di Bagian 2 hingga Bagian 4 memakai gedung 3 lantai (m=5000 kg, k=8x10</w:t>
      </w:r>
      <w:r>
        <w:rPr>
          <w:rFonts w:ascii="Arial" w:hAnsi="Arial" w:cs="Arial"/>
          <w:b w:val="0"/>
          <w:i w:val="0"/>
          <w:sz w:val="22"/>
          <w:vertAlign w:val="superscript"/>
        </w:rPr>
        <w:t xml:space="preserve">6</w:t>
      </w:r>
      <w:r>
        <w:rPr>
          <w:rFonts w:ascii="Arial" w:hAnsi="Arial" w:cs="Arial"/>
          <w:b w:val="0"/>
          <w:i w:val="0"/>
          <w:sz w:val="22"/>
        </w:rPr>
        <w:t xml:space="preserve"> N/m) sebagai benang merah studi kasus utama modul ini. Lingkungan: conda env getaran_mekanik dengan paket numpy, scipy, matplotlib; notebook analisis_modal_mdof.ipynb. Seluruh cell dapat dijalankan berurutan di VS Code Jupyter maupun di editor kode Python langsung pada tab Tugas Mode Preview modul interaktif (didukung Pyodide dengan numpy dan scipy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Massa dan Kekakuan: </w:t>
      </w:r>
      <w:r>
        <w:rPr>
          <w:rFonts w:ascii="Arial" w:hAnsi="Arial" w:cs="Arial"/>
          <w:b w:val="0"/>
          <w:i w:val="0"/>
          <w:sz w:val="22"/>
        </w:rPr>
        <w:t xml:space="preserve">mendefinisikan gedung 5 lantai dengan N=5, m_floor=1000 kg, k_floor=1,6x10</w:t>
      </w:r>
      <w:r>
        <w:rPr>
          <w:rFonts w:ascii="Arial" w:hAnsi="Arial" w:cs="Arial"/>
          <w:b w:val="0"/>
          <w:i w:val="0"/>
          <w:sz w:val="22"/>
          <w:vertAlign w:val="superscript"/>
        </w:rPr>
        <w:t xml:space="preserve">6</w:t>
      </w:r>
      <w:r>
        <w:rPr>
          <w:rFonts w:ascii="Arial" w:hAnsi="Arial" w:cs="Arial"/>
          <w:b w:val="0"/>
          <w:i w:val="0"/>
          <w:sz w:val="22"/>
        </w:rPr>
        <w:t xml:space="preserve"> N/m, menyusun matriks massa M (diagonal, lumped mass) memakai np.eye(N)*m_floor, lalu menyusun matriks kekakuan K tridiagonal via loop (elemen diagonal K[i,i] menjumlahkan kontribusi pegas atas dan bawah, elemen off-diagonal K[i,i+1]=K[i+1,i]=-k_floor), dan mencetak trace(K) serta det(K) sebagai verifikasi awal.</w:t>
      </w:r>
    </w:p>
    <w:p>
      <w:pPr>
        <w:spacing w:line="360" w:lineRule="auto" w:after="120"/>
        <w:jc w:val="both"/>
      </w:pPr>
      <w:r>
        <w:rPr>
          <w:rFonts w:ascii="Arial" w:hAnsi="Arial" w:cs="Arial"/>
          <w:b/>
          <w:i w:val="0"/>
          <w:sz w:val="22"/>
        </w:rPr>
        <w:t xml:space="preserve">Cell 2, Generalized Eigenvalue Solve dengan scipy.linalg.eigh. </w:t>
      </w:r>
      <w:r>
        <w:rPr>
          <w:rFonts w:ascii="Arial" w:hAnsi="Arial" w:cs="Arial"/>
          <w:b w:val="0"/>
          <w:i w:val="0"/>
          <w:sz w:val="22"/>
        </w:rPr>
        <w:t xml:space="preserve">Cell 2 adalah inti komputasi pertemuan ini: memanggil scipy.linalg.eigh(K, M) untuk menyelesaikan generalized eigenvalue problem sekaligus. Berbeda dengan numpy.linalg.eig(inv(M)@K) yang dipakai pada sistem 2 DoF di Pertemuan 7 (yang menuntut inversi matriks M secara eksplisit dan dapat menjadi numerically unstable untuk M yang ill-conditioned), scipy.linalg.eigh(K,M) menyelesaikan generalized eigenvalue problem secara langsung memakai algoritma Cholesky decomposition yang jauh lebih stabil secara numerik untuk sistem berukuran besar, dan secara otomatis mengembalikan eigenvector yang sudah mass-normalized (φ</w:t>
      </w:r>
      <w:r>
        <w:rPr>
          <w:rFonts w:ascii="Arial" w:hAnsi="Arial" w:cs="Arial"/>
          <w:b w:val="0"/>
          <w:i w:val="0"/>
          <w:sz w:val="22"/>
          <w:vertAlign w:val="superscript"/>
        </w:rPr>
        <w:t xml:space="preserve">T</w:t>
      </w:r>
      <w:r>
        <w:rPr>
          <w:rFonts w:ascii="Arial" w:hAnsi="Arial" w:cs="Arial"/>
          <w:b w:val="0"/>
          <w:i w:val="0"/>
          <w:sz w:val="22"/>
        </w:rPr>
        <w:t xml:space="preserve"> M φ = Identity), tanpa perlu normalisasi manual tambahan. Gambar 8 menunjukkan potongan kode lengkap Cell 2.</w:t>
      </w:r>
    </w:p>
    <w:p>
      <w:pPr>
        <w:spacing w:line="360" w:lineRule="auto" w:after="120"/>
        <w:jc w:val="both"/>
      </w:pPr>
      <w:r>
        <w:rPr>
          <w:rFonts w:ascii="Arial" w:hAnsi="Arial" w:cs="Arial"/>
          <w:b/>
          <w:i w:val="0"/>
          <w:sz w:val="22"/>
        </w:rPr>
        <w:t xml:space="preserve">Kompleksitas Komputasi: Dense vs Sparse Eigensolver. </w:t>
      </w:r>
      <w:r>
        <w:rPr>
          <w:rFonts w:ascii="Arial" w:hAnsi="Arial" w:cs="Arial"/>
          <w:b w:val="0"/>
          <w:i w:val="0"/>
          <w:sz w:val="22"/>
        </w:rPr>
        <w:t xml:space="preserve">Pertimbangan kompleksitas komputasi juga penting dipahami mahasiswa saat memilih fungsi eigensolver yang tepat. Metode dense eigensolver seperti scipy.linalg.eigh memiliki kompleksitas komputasi O(N</w:t>
      </w:r>
      <w:r>
        <w:rPr>
          <w:rFonts w:ascii="Arial" w:hAnsi="Arial" w:cs="Arial"/>
          <w:b w:val="0"/>
          <w:i w:val="0"/>
          <w:sz w:val="22"/>
          <w:vertAlign w:val="superscript"/>
        </w:rPr>
        <w:t xml:space="preserve">3</w:t>
      </w:r>
      <w:r>
        <w:rPr>
          <w:rFonts w:ascii="Arial" w:hAnsi="Arial" w:cs="Arial"/>
          <w:b w:val="0"/>
          <w:i w:val="0"/>
          <w:sz w:val="22"/>
        </w:rPr>
        <w:t xml:space="preserve">), yang berarti biaya komputasi meningkat drastis seiring N membesar: menaikkan N sepuluh kali lipat menaikkan biaya komputasi seribu kali lipat. Untuk struktur FEM realistis dengan N mencapai puluhan ribu hingga jutaan DoF, memanggil eigh secara langsung pada matriks penuh menjadi tidak praktis, baik dari sisi waktu komputasi maupun kebutuhan memori (matriks NxN penuh untuk N=1 juta membutuhkan memori dalam orde terabyte). Solusi praktis di industri adalah memanfaatkan sifat sparse (jarang) matriks K dan M pada struktur FEM, yaitu sebagian besar elemen matriks bernilai nol karena tiap simpul hanya terhubung ke simpul tetangganya, sehingga algoritma sparse eigensolver seperti scipy.sparse.linalg.eigsh hanya menghitung beberapa mode terendah yang dibutuhkan tanpa pernah membentuk matriks penuh NxN secara eksplisit, mengubah kompleksitas praktis dari O(N</w:t>
      </w:r>
      <w:r>
        <w:rPr>
          <w:rFonts w:ascii="Arial" w:hAnsi="Arial" w:cs="Arial"/>
          <w:b w:val="0"/>
          <w:i w:val="0"/>
          <w:sz w:val="22"/>
          <w:vertAlign w:val="superscript"/>
        </w:rPr>
        <w:t xml:space="preserve">3</w:t>
      </w:r>
      <w:r>
        <w:rPr>
          <w:rFonts w:ascii="Arial" w:hAnsi="Arial" w:cs="Arial"/>
          <w:b w:val="0"/>
          <w:i w:val="0"/>
          <w:sz w:val="22"/>
        </w:rPr>
        <w:t xml:space="preserve">) menjadi mendekati linear terhadap N untuk jumlah mode yang tetap.</w:t>
      </w:r>
    </w:p>
    <w:p>
      <w:pPr>
        <w:spacing w:line="360" w:lineRule="auto" w:after="120"/>
        <w:jc w:val="both"/>
      </w:pPr>
      <w:r>
        <w:rPr>
          <w:rFonts w:ascii="Arial" w:hAnsi="Arial" w:cs="Arial"/>
          <w:b/>
          <w:i w:val="0"/>
          <w:sz w:val="22"/>
        </w:rPr>
        <w:t xml:space="preserve">Struktur Kode Cell 2: Ringkas dan General untuk N Berapa Pun. </w:t>
      </w:r>
      <w:r>
        <w:rPr>
          <w:rFonts w:ascii="Arial" w:hAnsi="Arial" w:cs="Arial"/>
          <w:b w:val="0"/>
          <w:i w:val="0"/>
          <w:sz w:val="22"/>
        </w:rPr>
        <w:t xml:space="preserve">Struktur potongan kode pada Gambar 8 mengikuti pola yang ringkas: baris pertama mengimpor fungsi eigh dari scipy.linalg, lalu satu baris tunggal eigvals, Φ = eigh(K, M) menyelesaikan seluruh generalized eigenvalue problem sekaligus, jauh lebih ringkas dibanding pendekatan inv(M)@K yang membutuhkan langkah inversi matriks terpisah pada Pertemuan 7. Baris berikutnya mengonversi eigvals (yaitu ω</w:t>
      </w:r>
      <w:r>
        <w:rPr>
          <w:rFonts w:ascii="Arial" w:hAnsi="Arial" w:cs="Arial"/>
          <w:b w:val="0"/>
          <w:i w:val="0"/>
          <w:sz w:val="22"/>
          <w:vertAlign w:val="superscript"/>
        </w:rPr>
        <w:t xml:space="preserve">2</w:t>
      </w:r>
      <w:r>
        <w:rPr>
          <w:rFonts w:ascii="Arial" w:hAnsi="Arial" w:cs="Arial"/>
          <w:b w:val="0"/>
          <w:i w:val="0"/>
          <w:sz w:val="22"/>
        </w:rPr>
        <w:t xml:space="preserve">) menjadi ω via akar kuadrat, lalu ke Hertz via pembagian dengan 2·π. Komentar kode menegaskan poin penting yang sudah dibahas pada Bagian 3: Φ hasil eigh sudah otomatis mass-normalized, sehingga Φ.T @ M @ Φ mendekati matriks identitas tanpa perlu langkah normalisasi manual tambahan seperti pada kasus numpy.linalg.eig. Baris terakhir memakai loop for sederhana untuk mencetak seluruh N frekuensi pribadi dengan format tiga desimal, pola pencetakan yang dapat langsung digeneralisasi untuk N berapa pun tanpa perlu mengubah struktur kode, baik untuk gedung 3 lantai pada studi kasus utama maupun gedung 5 lantai pada Cell 1 di atas.</w:t>
      </w:r>
    </w:p>
    <w:p>
      <w:pPr>
        <w:keepNext/>
        <w:spacing w:before="120" w:after="40"/>
        <w:jc w:val="center"/>
      </w:pPr>
      <w:r>
        <w:drawing>
          <wp:inline xmlns:a="http://schemas.openxmlformats.org/drawingml/2006/main" xmlns:pic="http://schemas.openxmlformats.org/drawingml/2006/picture">
            <wp:extent cx="4783974"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2: penyelesaian generalized eigenvalue problem memakai scipy.linalg.eigh(K,M) untuk memperoleh N frekuensi pribadi dan mode shape mass-normalized sekaligus.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Verifikasi Orthogonality dan Plot Mode Shape: </w:t>
      </w:r>
      <w:r>
        <w:rPr>
          <w:rFonts w:ascii="Arial" w:hAnsi="Arial" w:cs="Arial"/>
          <w:b w:val="0"/>
          <w:i w:val="0"/>
          <w:sz w:val="22"/>
        </w:rPr>
        <w:t xml:space="preserve">memverifikasi orthogonality dengan mencetak Φ.T @ M @ Φ (harus mendekati matriks identitas) dan Φ.T @ K @ Φ (harus mendekati matriks diagonal berisi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lalu memplot seluruh N mode shape sebagai subplot berdampingan (posisi lantai pada sumbu vertikal, amplitudo φ pada sumbu horizontal, dengan titik tanah/ground ditambahkan di posisi nol) memakai matplotlib, menghasilkan visualisasi identik pola dengan Gambar 4 pada Bagian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Modal Superposition untuk Respons Seismic Time-History: </w:t>
      </w:r>
      <w:r>
        <w:rPr>
          <w:rFonts w:ascii="Arial" w:hAnsi="Arial" w:cs="Arial"/>
          <w:b w:val="0"/>
          <w:i w:val="0"/>
          <w:sz w:val="22"/>
        </w:rPr>
        <w:t xml:space="preserve">mensimulasikan respons seismic time-history memakai modal superposition: mendefinisikan percepatan tanah sintetis (gelombang sinusoidal meluruh eksponensial), menghitung modal participation factor Γ=Φ.T@M@r dengan r=np.ones(N) (influence vector horizontal), menyelesaikan N persamaan modal independen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..+2 ζ omega_i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.+omega_i</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η</w:t>
      </w:r>
      <w:r>
        <w:rPr>
          <w:rFonts w:ascii="Arial" w:hAnsi="Arial" w:cs="Arial"/>
          <w:b w:val="0"/>
          <w:i w:val="0"/>
          <w:sz w:val="22"/>
          <w:vertAlign w:val="subscript"/>
        </w:rPr>
        <w:t xml:space="preserve">i</w:t>
      </w:r>
      <w:r>
        <w:rPr>
          <w:rFonts w:ascii="Arial" w:hAnsi="Arial" w:cs="Arial"/>
          <w:b w:val="0"/>
          <w:i w:val="0"/>
          <w:sz w:val="22"/>
        </w:rPr>
        <w:t xml:space="preserve">=-Gamma_i.a_g(t) memakai scipy.integrate.odeint untuk tiap mode secara terpisah, lalu merekonstruksi respons fisik x(t)=Φ@η(t) dan memplot simpangan tiap lantai terhadap waktu, menghasilkan pola identik dengan Gambar 6 pada Bagian 4.</w:t>
      </w:r>
    </w:p>
    <w:p>
      <w:pPr>
        <w:spacing w:line="360" w:lineRule="auto" w:after="120"/>
        <w:jc w:val="both"/>
      </w:pPr>
      <w:r>
        <w:rPr>
          <w:rFonts w:ascii="Arial" w:hAnsi="Arial" w:cs="Arial"/>
          <w:b/>
          <w:i w:val="0"/>
          <w:sz w:val="22"/>
        </w:rPr>
        <w:t xml:space="preserve">Catatan Teknis: Urutan Eigenvalue dan Konversi Konvensi Normalisasi. </w:t>
      </w:r>
      <w:r>
        <w:rPr>
          <w:rFonts w:ascii="Arial" w:hAnsi="Arial" w:cs="Arial"/>
          <w:b w:val="0"/>
          <w:i w:val="0"/>
          <w:sz w:val="22"/>
        </w:rPr>
        <w:t>Dua catatan teknis penting perlu diperhatikan mahasiswa saat mengadaptasi keempat cell di atas untuk studi kasus gedung 3 lantai pada tugas komputasi. Pertama, eigvecs hasil scipy.linalg.eigh(K,M) sudah otomatis terurut dari eigenvalue terkecil ke terbesar (berbeda dengan numpy.linalg.eig yang urutannya tidak terjamin), sehingga tidak diperlukan langkah np.argsort tambahan seperti pada Pertemuan 7, namun tetap disarankan memverifikasi omegas[0] kurang dari omegas[1] kurang dari omegas[2] sebagai pengecekan keamanan. Kedua, karena eigenvector sudah mass-normalized secara otomatis, mode shape yang tampil di layar mungkin memiliki tanda berbeda (positif atau negatif) atau skala berbeda dari nilai top-normalized [0,445;0,802;1,000] yang dipakai sebagai acuan visual pada modul ini; kedua bentuk merepresentasikan pola gerak relatif yang identik secara fisis, dan mahasiswa dapat mengonversi antar-konvensi dengan membagi seluruh elemen mode dengan elemen lantai atas untuk membandingkan langsung dengan nilai acuan pada Tabel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generalized eigenvalue problem dan modal superposition ke dalam kode Python yang benar dan dapat diverifikasi numerik, bukan sekadar menghafal definisi orthogonality. Soal Komputasi Hard secara khusus menuntut implementasi manual sebagian prosedur (tanpa memanggil scipy.linalg.eigh langsung untuk bagian intinya), melatih pemahaman mendalam terhadap mekanisme di balik fungsi library yang sering dipakai secara black-box.</w:t>
      </w:r>
    </w:p>
    <w:p>
      <w:pPr>
        <w:spacing w:line="360" w:lineRule="auto" w:after="120"/>
        <w:jc w:val="both"/>
      </w:pPr>
      <w:r>
        <w:rPr>
          <w:rFonts w:ascii="Arial" w:hAnsi="Arial" w:cs="Arial"/>
          <w:b/>
          <w:i w:val="0"/>
          <w:sz w:val="22"/>
        </w:rPr>
        <w:t xml:space="preserve">Jadwal dan Kebijakan Keterlambatan. </w:t>
      </w:r>
      <w:r>
        <w:rPr>
          <w:rFonts w:ascii="Arial" w:hAnsi="Arial" w:cs="Arial"/>
          <w:b w:val="0"/>
          <w:i w:val="0"/>
          <w:sz w:val="22"/>
        </w:rPr>
        <w:t>Tugas dibuka pada tanggal pertemuan berlangsung dengan batas waktu pengumpulan default 7 hari sejak modul dibuka, berakhir pukul 23:59 WIB pada hari ketujuh (dapat disesuaikan dosen melalui menu Atur Jadwal). Keterlambatan pengumpulan tetap diperkenankan tanpa batas waktu maksimum, namun dikenai penalti berupa pengalian skor akhir dengan faktor 0,7 (pengurangan 30 persen dari total poin yang diperoleh), sehingga mahasiswa sangat disarankan menyelesaikan seluruh soal, terutama Bagian C Komputasi Hard yang paling banyak menyita waktu pengerjaan, jauh sebelum tenggat waktu berakhir. Jawaban komputasi divalidasi otomatis di sisi server, sehingga nilai yang tampil langsung mencerminkan skor akhir setelah verifikasi.</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10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Analisis modal (modal analysis) pada dasarnya adalah proses...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jumlah derajat kebebasan sistem sebanyak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Mendekomposisi sistem MDoF menjadi N mode independen yang masing-masing berperilaku seperti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seluruh redaman dari sistem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sistem getaran menjadi sistem statis tanpa gerak</w:t>
      </w:r>
    </w:p>
    <w:p>
      <w:pPr>
        <w:spacing w:line="360" w:lineRule="auto" w:after="120"/>
        <w:jc w:val="both"/>
      </w:pPr>
      <w:r>
        <w:rPr>
          <w:rFonts w:ascii="Arial" w:hAnsi="Arial" w:cs="Arial"/>
          <w:b/>
          <w:i w:val="0"/>
          <w:sz w:val="22"/>
        </w:rPr>
        <w:t xml:space="preserve">2. </w:t>
      </w:r>
      <w:r>
        <w:rPr>
          <w:rFonts w:ascii="Arial" w:hAnsi="Arial" w:cs="Arial"/>
          <w:b w:val="0"/>
          <w:i w:val="0"/>
          <w:sz w:val="22"/>
        </w:rPr>
        <w:t>Generalized eigenvalue problem untuk sistem MDoF tak teredam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[K]{φ} = 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[M]{φ}, dengan syarat non-trivial det([K]-ω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[M])=0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[M]{φ} = ω[K]{φ} tanpa syarat determinan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 [K][M]{φ} secara langsung tanpa eigenvalue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ω</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selalu sama dengan trace([K]) untuk seluruh mode</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Untuk gedung shear-building 3 lantai dengan m=5000 kg dan k=8x10</w:t>
      </w:r>
      <w:r>
        <w:rPr>
          <w:rFonts w:ascii="Arial" w:hAnsi="Arial" w:cs="Arial"/>
          <w:b w:val="0"/>
          <w:i w:val="0"/>
          <w:sz w:val="22"/>
          <w:vertAlign w:val="superscript"/>
        </w:rPr>
        <w:t xml:space="preserve">6</w:t>
      </w:r>
      <w:r>
        <w:rPr>
          <w:rFonts w:ascii="Arial" w:hAnsi="Arial" w:cs="Arial"/>
          <w:b w:val="0"/>
          <w:i w:val="0"/>
          <w:sz w:val="22"/>
        </w:rPr>
        <w:t xml:space="preserve"> N/m per lantai pada modul ini, tiga frekuensi pribadi terurut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omega1=17,80; omega2=49,88; omega3=72,08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omega1=omega2=omega3=40,00 rad/s (mode degenerate)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omega1=72,08; omega2=49,88; omega3=17,80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omega1=100; omega2=200; omega3=300 rad/s</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Konvensi normalisasi mode shape "mass-normalized" (φ</w:t>
      </w:r>
      <w:r>
        <w:rPr>
          <w:rFonts w:ascii="Arial" w:hAnsi="Arial" w:cs="Arial"/>
          <w:b w:val="0"/>
          <w:i w:val="0"/>
          <w:sz w:val="22"/>
          <w:vertAlign w:val="superscript"/>
        </w:rPr>
        <w:t xml:space="preserve">T</w:t>
      </w:r>
      <w:r>
        <w:rPr>
          <w:rFonts w:ascii="Arial" w:hAnsi="Arial" w:cs="Arial"/>
          <w:b w:val="0"/>
          <w:i w:val="0"/>
          <w:sz w:val="22"/>
        </w:rPr>
        <w:t xml:space="preserve"> M φ = 1) memberikan konsekuensi penting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elemen mode shape menjadi bernilai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Modal stiffness φ</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φ menjadi tepat sama dengan ω</w:t>
      </w:r>
      <w:r>
        <w:rPr>
          <w:rFonts w:ascii="Arial" w:hAnsi="Arial" w:cs="Arial"/>
          <w:b w:val="0"/>
          <w:i w:val="0"/>
          <w:color w:val="333333"/>
          <w:sz w:val="21"/>
          <w:vertAlign w:val="superscript"/>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Matriks massa M menjadi matriks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shape kehilangan makna fisisnya sama sekali</w:t>
      </w:r>
    </w:p>
    <w:p>
      <w:pPr>
        <w:spacing w:line="360" w:lineRule="auto" w:after="120"/>
        <w:jc w:val="both"/>
      </w:pPr>
      <w:r>
        <w:rPr>
          <w:rFonts w:ascii="Arial" w:hAnsi="Arial" w:cs="Arial"/>
          <w:b/>
          <w:i w:val="0"/>
          <w:sz w:val="22"/>
        </w:rPr>
        <w:t xml:space="preserve">5. </w:t>
      </w:r>
      <w:r>
        <w:rPr>
          <w:rFonts w:ascii="Arial" w:hAnsi="Arial" w:cs="Arial"/>
          <w:b w:val="0"/>
          <w:i w:val="0"/>
          <w:sz w:val="22"/>
        </w:rPr>
        <w:t>Pada gedung 3 lantai modul ini, Mode 1 (fundamental, top-normalized [0,445; 0,802; 1,000]) dicirikan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Seluruh lantai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Seluruh elemen bertanda sama (monotonic), tanpa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Lantai bawah dan lantai atas berlawanan arah (1 zero crossing)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pribadi paling tinggi di antara ketiga mode</w:t>
      </w:r>
    </w:p>
    <w:p>
      <w:pPr>
        <w:spacing w:line="360" w:lineRule="auto" w:after="120"/>
        <w:jc w:val="both"/>
      </w:pPr>
      <w:r>
        <w:rPr>
          <w:rFonts w:ascii="Arial" w:hAnsi="Arial" w:cs="Arial"/>
          <w:b/>
          <w:i w:val="0"/>
          <w:sz w:val="22"/>
        </w:rPr>
        <w:t xml:space="preserve">6. </w:t>
      </w:r>
      <w:r>
        <w:rPr>
          <w:rFonts w:ascii="Arial" w:hAnsi="Arial" w:cs="Arial"/>
          <w:b w:val="0"/>
          <w:i w:val="0"/>
          <w:sz w:val="22"/>
        </w:rPr>
        <w:t>Pernyataan yang BENAR mengenai orthogonality mode shape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[M]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dan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 [K] </w:t>
      </w:r>
      <w:r>
        <w:rPr>
          <w:rFonts w:ascii="Arial" w:hAnsi="Arial" w:cs="Arial"/>
          <w:b w:val="0"/>
          <w:i w:val="0"/>
          <w:color w:val="333333"/>
          <w:sz w:val="21"/>
        </w:rPr>
        <w:t xml:space="preserve">φ</w:t>
      </w:r>
      <w:r>
        <w:rPr>
          <w:rFonts w:ascii="Arial" w:hAnsi="Arial" w:cs="Arial"/>
          <w:b w:val="0"/>
          <w:i w:val="0"/>
          <w:color w:val="333333"/>
          <w:sz w:val="21"/>
          <w:vertAlign w:val="subscript"/>
        </w:rPr>
        <w:t xml:space="preserve">j</w:t>
      </w:r>
      <w:r>
        <w:rPr>
          <w:rFonts w:ascii="Arial" w:hAnsi="Arial" w:cs="Arial"/>
          <w:b w:val="0"/>
          <w:i w:val="0"/>
          <w:color w:val="333333"/>
          <w:sz w:val="21"/>
        </w:rPr>
        <w:t xml:space="preserve"> = 0 untuk i tidak sama dengan j (bukan orthogonal geometris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 shape tidak pernah orthogonal dalam bentuk apa 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Orthogonality hanya berlaku untuk sistem dengan N=2</w:t>
      </w:r>
    </w:p>
    <w:p>
      <w:pPr>
        <w:spacing w:line="360" w:lineRule="auto" w:after="120"/>
        <w:jc w:val="both"/>
      </w:pPr>
      <w:r>
        <w:rPr>
          <w:rFonts w:ascii="Arial" w:hAnsi="Arial" w:cs="Arial"/>
          <w:b/>
          <w:i w:val="0"/>
          <w:sz w:val="22"/>
        </w:rPr>
        <w:t xml:space="preserve">7. </w:t>
      </w:r>
      <w:r>
        <w:rPr>
          <w:rFonts w:ascii="Arial" w:hAnsi="Arial" w:cs="Arial"/>
          <w:b w:val="0"/>
          <w:i w:val="0"/>
          <w:sz w:val="22"/>
        </w:rPr>
        <w:t>Transformasi koordinat fisik ke koordinat modal pada modal analysis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 = [Φ]{η}, dengan [Φ] adalah modal matrix berisi seluruh mode shape sebagai kolom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{η} = {x} + {F(t)} tanpa matriks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[Φ] selalu berupa matriks nol untuk sistem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 dan {η} adalah besaran yang identik tanpa perbedaan makna</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Modal participation factor </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 untuk eksitasi gempa horizontal (r=[1,1,1]) pada gedung 3 lantai modul ini menunjukkan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Gamma3 (mode tercepat) selalu paling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Gamma1 (mode 1, monotonic) paling besar karena seluruh elemen mode bertanda sama, sehingga mode 1 mendominasi respons gempa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Seluruh </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 selalu bernilai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Modal participation factor tidak berpengaruh pada respons time-history</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Rayleigh damping [C]=α[M]+β[K] dipilih secara luas di industri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Menghilangkan seluruh redaman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Turut terdiagonalisasi oleh modal matrix yang sama, sehingga tiap mode memperoleh rasio redaman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Membutuhkan matriks massa M berupa matriks nol</w:t>
      </w:r>
    </w:p>
    <w:p>
      <w:pPr>
        <w:spacing w:line="360" w:lineRule="auto" w:after="120"/>
        <w:jc w:val="both"/>
      </w:pPr>
      <w:r>
        <w:rPr>
          <w:rFonts w:ascii="Arial" w:hAnsi="Arial" w:cs="Arial"/>
          <w:b/>
          <w:i w:val="0"/>
          <w:sz w:val="22"/>
        </w:rPr>
        <w:t xml:space="preserve">10. </w:t>
      </w:r>
      <w:r>
        <w:rPr>
          <w:rFonts w:ascii="Arial" w:hAnsi="Arial" w:cs="Arial"/>
          <w:b w:val="0"/>
          <w:i w:val="0"/>
          <w:sz w:val="22"/>
        </w:rPr>
        <w:t>Keruntuhan Jembatan Tacoma Narrows (1940) menjadi pelajaran penting bagi analisis modal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Jembatan runtuh akibat beban statis kendaraan yang berlebihan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 torsional jembatan teramplifikasi oleh flutter aeroelastik akibat angin, menegaskan wajibnya analisis mode torsional selain mode lentur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Analisis modal terbukti sama sekali tidak relevan untuk jembatan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Jembatan tersebut tidak pernah dianalisis modal sejak awal desain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 gedung shear-building 3 lantai):</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from scipy.linalg import eigh</w:t>
      </w:r>
    </w:p>
    <w:p>
      <w:pPr>
        <w:shd w:val="clear" w:fill="F4F4F4"/>
        <w:spacing w:line="240" w:lineRule="auto" w:after="0"/>
        <w:ind w:left="227"/>
      </w:pPr>
      <w:r>
        <w:rPr>
          <w:rFonts w:ascii="Consolas" w:hAnsi="Consolas" w:cs="Consolas"/>
          <w:b w:val="0"/>
          <w:i w:val="0"/>
          <w:sz w:val="17"/>
        </w:rPr>
        <w:t>m = 5000.0                          # massa tiap lantai (kg)</w:t>
      </w:r>
    </w:p>
    <w:p>
      <w:pPr>
        <w:shd w:val="clear" w:fill="F4F4F4"/>
        <w:spacing w:line="240" w:lineRule="auto" w:after="0"/>
        <w:ind w:left="227"/>
      </w:pPr>
      <w:r>
        <w:rPr>
          <w:rFonts w:ascii="Consolas" w:hAnsi="Consolas" w:cs="Consolas"/>
          <w:b w:val="0"/>
          <w:i w:val="0"/>
          <w:sz w:val="17"/>
        </w:rPr>
        <w:t>k = 8.0e6                           # kekakuan antar-lantai (N/m)</w:t>
      </w:r>
    </w:p>
    <w:p>
      <w:pPr>
        <w:shd w:val="clear" w:fill="F4F4F4"/>
        <w:spacing w:line="240" w:lineRule="auto" w:after="0"/>
        <w:ind w:left="227"/>
      </w:pPr>
      <w:r>
        <w:rPr>
          <w:rFonts w:ascii="Consolas" w:hAnsi="Consolas" w:cs="Consolas"/>
          <w:b w:val="0"/>
          <w:i w:val="0"/>
          <w:sz w:val="17"/>
        </w:rPr>
        <w:t>M = m * np.eye(3)</w:t>
      </w:r>
    </w:p>
    <w:p>
      <w:pPr>
        <w:shd w:val="clear" w:fill="F4F4F4"/>
        <w:spacing w:line="240" w:lineRule="auto" w:after="120"/>
        <w:ind w:left="227"/>
      </w:pPr>
      <w:r>
        <w:rPr>
          <w:rFonts w:ascii="Consolas" w:hAnsi="Consolas" w:cs="Consolas"/>
          <w:b w:val="0"/>
          <w:i w:val="0"/>
          <w:sz w:val="17"/>
        </w:rPr>
        <w:t>K = k * np.array([[2.,-1.,0.],[-1.,2.,-1.],[0.,-1.,1.]])</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Susun matriks massa M dan kekakuan K dari parameter referensi di atas memakai np.array/np.eye. Cetak trace(K) dan det(K) memakai np.trace dan np.linalg.det. Verifikasi hasilnya mendekati 4,0x10</w:t>
      </w:r>
      <w:r>
        <w:rPr>
          <w:rFonts w:ascii="Arial" w:hAnsi="Arial" w:cs="Arial"/>
          <w:b w:val="0"/>
          <w:i w:val="0"/>
          <w:sz w:val="22"/>
          <w:vertAlign w:val="superscript"/>
        </w:rPr>
        <w:t xml:space="preserve">7</w:t>
      </w:r>
      <w:r>
        <w:rPr>
          <w:rFonts w:ascii="Arial" w:hAnsi="Arial" w:cs="Arial"/>
          <w:b w:val="0"/>
          <w:i w:val="0"/>
          <w:sz w:val="22"/>
        </w:rPr>
        <w:t xml:space="preserve"> dan 5,12x10</w:t>
      </w:r>
      <w:r>
        <w:rPr>
          <w:rFonts w:ascii="Arial" w:hAnsi="Arial" w:cs="Arial"/>
          <w:b w:val="0"/>
          <w:i w:val="0"/>
          <w:sz w:val="22"/>
          <w:vertAlign w:val="superscript"/>
        </w:rPr>
        <w:t xml:space="preserve">20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m*np.eye(3); K = k*np.array([[2,-1,0],[-1,2,-1],[0,-1,1]]); pakai np.trace(K) dan np.linalg.det(K).</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Selesaikan generalized eigenvalue problem memakai scipy.linalg.eigh(K, M), lalu hitung ω=np.sqrt(eigvals) dan freq=ω/(2*np.pi). Cetak ketiga frekuensi pribadi dengan 4 desimal. Verifikasi omega1≈17,8017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eigvals, Φ = eigh(K, M); omegas = np.sqrt(eigvals); freqs = omegas/(2*np.pi).</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periode getaran </w:t>
      </w:r>
      <w:r>
        <w:rPr>
          <w:rFonts w:ascii="Arial" w:hAnsi="Arial" w:cs="Arial"/>
          <w:b w:val="0"/>
          <w:i w:val="0"/>
          <w:sz w:val="22"/>
        </w:rPr>
        <w:t xml:space="preserve">T</w:t>
      </w:r>
      <w:r>
        <w:rPr>
          <w:rFonts w:ascii="Arial" w:hAnsi="Arial" w:cs="Arial"/>
          <w:b w:val="0"/>
          <w:i w:val="0"/>
          <w:sz w:val="22"/>
          <w:vertAlign w:val="subscript"/>
        </w:rPr>
        <w:t xml:space="preserve">i</w:t>
      </w:r>
      <w:r>
        <w:rPr>
          <w:rFonts w:ascii="Arial" w:hAnsi="Arial" w:cs="Arial"/>
          <w:b w:val="0"/>
          <w:i w:val="0"/>
          <w:sz w:val="22"/>
        </w:rPr>
        <w:t xml:space="preserve">=2·π/</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rPr>
        <w:t xml:space="preserve"> untuk ketiga mode. Verifikasi T1≈0,3530 s,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≈0,1260 s, </w:t>
      </w:r>
      <w:r>
        <w:rPr>
          <w:rFonts w:ascii="Arial" w:hAnsi="Arial" w:cs="Arial"/>
          <w:b w:val="0"/>
          <w:i w:val="0"/>
          <w:sz w:val="22"/>
        </w:rPr>
        <w:t xml:space="preserve">T</w:t>
      </w:r>
      <w:r>
        <w:rPr>
          <w:rFonts w:ascii="Arial" w:hAnsi="Arial" w:cs="Arial"/>
          <w:b w:val="0"/>
          <w:i w:val="0"/>
          <w:sz w:val="22"/>
          <w:vertAlign w:val="subscript"/>
        </w:rPr>
        <w:t xml:space="preserve">3</w:t>
      </w:r>
      <w:r>
        <w:rPr>
          <w:rFonts w:ascii="Arial" w:hAnsi="Arial" w:cs="Arial"/>
          <w:b w:val="0"/>
          <w:i w:val="0"/>
          <w:sz w:val="22"/>
        </w:rPr>
        <w:t xml:space="preserve">≈0,0872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periods = 2*np.pi/omegas, memakai omegas dari soal C2.</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Verifikasi orthogonality dengan menghitung Φ.T @ M @ Φ. Cetak hasilnya dan verifikasi seluruh elemen off-diagonal mendekati nol (di bawah toleransi 1e-8) sedangkan elemen diagonal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M_modal = Φ.T @ M @ Φ; cetak np.round(M_modal, 8) dan cek elemen off-diagonal.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Φ.T @ K @ Φ dan verifikasi hasilnya mendekati matriks diagonal diag(omega1</w:t>
      </w:r>
      <w:r>
        <w:rPr>
          <w:rFonts w:ascii="Arial" w:hAnsi="Arial" w:cs="Arial"/>
          <w:b w:val="0"/>
          <w:i w:val="0"/>
          <w:sz w:val="22"/>
          <w:vertAlign w:val="superscript"/>
        </w:rPr>
        <w:t xml:space="preserve">2</w:t>
      </w:r>
      <w:r>
        <w:rPr>
          <w:rFonts w:ascii="Arial" w:hAnsi="Arial" w:cs="Arial"/>
          <w:b w:val="0"/>
          <w:i w:val="0"/>
          <w:sz w:val="22"/>
        </w:rPr>
        <w:t xml:space="preserve">, omega2</w:t>
      </w:r>
      <w:r>
        <w:rPr>
          <w:rFonts w:ascii="Arial" w:hAnsi="Arial" w:cs="Arial"/>
          <w:b w:val="0"/>
          <w:i w:val="0"/>
          <w:sz w:val="22"/>
          <w:vertAlign w:val="superscript"/>
        </w:rPr>
        <w:t xml:space="preserve">2</w:t>
      </w:r>
      <w:r>
        <w:rPr>
          <w:rFonts w:ascii="Arial" w:hAnsi="Arial" w:cs="Arial"/>
          <w:b w:val="0"/>
          <w:i w:val="0"/>
          <w:sz w:val="22"/>
        </w:rPr>
        <w:t xml:space="preserve">, omega3</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K_modal = Φ.T @ K @ Φ; bandingkan diagonal K_modal dengan omegas**2 dari soal C2.</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Normalisasi mode shape hasil Φ (kolom eigh) terhadap elemen lantai atas (indeks 2) agar Φ[2,i]=1 untuk tiap mode i. Cetak hasil ketiga mode dan verifikasi mendekati [0,445;0,802;1,000], [-1,247;-0,555;1,000], dan [1,802;-2,247;1,000].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Φ</w:t>
      </w:r>
      <w:r>
        <w:rPr>
          <w:rFonts w:ascii="Arial" w:hAnsi="Arial" w:cs="Arial"/>
          <w:b w:val="0"/>
          <w:i w:val="0"/>
          <w:color w:val="333333"/>
          <w:sz w:val="21"/>
          <w:vertAlign w:val="subscript"/>
        </w:rPr>
        <w:t xml:space="preserve">top</w:t>
      </w:r>
      <w:r>
        <w:rPr>
          <w:rFonts w:ascii="Arial" w:hAnsi="Arial" w:cs="Arial"/>
          <w:b w:val="0"/>
          <w:i w:val="0"/>
          <w:color w:val="333333"/>
          <w:sz w:val="21"/>
        </w:rPr>
        <w:t xml:space="preserve"> = Φ / Φ[2, :] (broadcasting per kolom).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modal participation factor Gamma_i=Φ[:,i].T @ M @ r dengan r=np.ones(3), memakai Φ mass-normalized (bukan hasil normalisasi soal C6). Cetak ketiga nilai Γ dan identifikasi mode dengan |Γ| terbesar.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np.ones(3); Γ = Φ.T @ M @ r; cetak Γ dan np.argmax(np.abs(Gamma)).</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effective modal mass M_eff_i=(</w:t>
      </w:r>
      <w:r>
        <w:rPr>
          <w:rFonts w:ascii="Arial" w:hAnsi="Arial" w:cs="Arial"/>
          <w:b w:val="0"/>
          <w:i w:val="0"/>
          <w:sz w:val="22"/>
        </w:rPr>
        <w:t xml:space="preserve">Γ</w:t>
      </w:r>
      <w:r>
        <w:rPr>
          <w:rFonts w:ascii="Arial" w:hAnsi="Arial" w:cs="Arial"/>
          <w:b w:val="0"/>
          <w:i w:val="0"/>
          <w:sz w:val="22"/>
          <w:vertAlign w:val="subscript"/>
        </w:rPr>
        <w:t xml:space="preserve">i</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untuk ketiga mode dari soal </w:t>
      </w:r>
      <w:r>
        <w:rPr>
          <w:rFonts w:ascii="Arial" w:hAnsi="Arial" w:cs="Arial"/>
          <w:b w:val="0"/>
          <w:i w:val="0"/>
          <w:sz w:val="22"/>
        </w:rPr>
        <w:t xml:space="preserve">C</w:t>
      </w:r>
      <w:r>
        <w:rPr>
          <w:rFonts w:ascii="Arial" w:hAnsi="Arial" w:cs="Arial"/>
          <w:b w:val="0"/>
          <w:i w:val="0"/>
          <w:sz w:val="22"/>
          <w:vertAlign w:val="subscript"/>
        </w:rPr>
        <w:t xml:space="preserve">7</w:t>
      </w:r>
      <w:r>
        <w:rPr>
          <w:rFonts w:ascii="Arial" w:hAnsi="Arial" w:cs="Arial"/>
          <w:b w:val="0"/>
          <w:i w:val="0"/>
          <w:sz w:val="22"/>
        </w:rPr>
        <w:t xml:space="preserve">, lalu hitung persentase kumulatif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terhadap total massa struktur (3x5000=15000 kg). Verifikasi mode 1 saja sudah menyumbang porsi dominan.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persen_kumulatif = np.cumsum(M_eff) / (3*m) * 100.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verifikasi cepat tanpa eigenvalue solver, hitung jumlah </w:t>
      </w:r>
      <w:r>
        <w:rPr>
          <w:rFonts w:ascii="Arial" w:hAnsi="Arial" w:cs="Arial"/>
          <w:b w:val="0"/>
          <w:i w:val="0"/>
          <w:sz w:val="22"/>
        </w:rPr>
        <w:t xml:space="preserve">ω</w:t>
      </w:r>
      <w:r>
        <w:rPr>
          <w:rFonts w:ascii="Arial" w:hAnsi="Arial" w:cs="Arial"/>
          <w:b w:val="0"/>
          <w:i w:val="0"/>
          <w:sz w:val="22"/>
          <w:vertAlign w:val="subscript"/>
        </w:rPr>
        <w:t xml:space="preserve">i</w:t>
      </w:r>
      <w:r>
        <w:rPr>
          <w:rFonts w:ascii="Arial" w:hAnsi="Arial" w:cs="Arial"/>
          <w:b w:val="0"/>
          <w:i w:val="0"/>
          <w:sz w:val="22"/>
          <w:vertAlign w:val="superscript"/>
        </w:rPr>
        <w:t xml:space="preserve">2</w:t>
      </w:r>
      <w:r>
        <w:rPr>
          <w:rFonts w:ascii="Arial" w:hAnsi="Arial" w:cs="Arial"/>
          <w:b w:val="0"/>
          <w:i w:val="0"/>
          <w:sz w:val="22"/>
        </w:rPr>
        <w:t xml:space="preserve"> (i=1,2,3) dari hasil soal C2 dan bandingkan dengan trace(K)/m.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sum_omega2 = np.sum(omegas**2); trace_check = np.trace(K)/m; cetak abs(sum_omega2 - trace_check).</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hasil kali omega1</w:t>
      </w:r>
      <w:r>
        <w:rPr>
          <w:rFonts w:ascii="Arial" w:hAnsi="Arial" w:cs="Arial"/>
          <w:b w:val="0"/>
          <w:i w:val="0"/>
          <w:sz w:val="22"/>
          <w:vertAlign w:val="superscript"/>
        </w:rPr>
        <w:t xml:space="preserve">2</w:t>
      </w:r>
      <w:r>
        <w:rPr>
          <w:rFonts w:ascii="Arial" w:hAnsi="Arial" w:cs="Arial"/>
          <w:b w:val="0"/>
          <w:i w:val="0"/>
          <w:sz w:val="22"/>
        </w:rPr>
        <w:t xml:space="preserve">·omega2</w:t>
      </w:r>
      <w:r>
        <w:rPr>
          <w:rFonts w:ascii="Arial" w:hAnsi="Arial" w:cs="Arial"/>
          <w:b w:val="0"/>
          <w:i w:val="0"/>
          <w:sz w:val="22"/>
          <w:vertAlign w:val="superscript"/>
        </w:rPr>
        <w:t xml:space="preserve">2</w:t>
      </w:r>
      <w:r>
        <w:rPr>
          <w:rFonts w:ascii="Arial" w:hAnsi="Arial" w:cs="Arial"/>
          <w:b w:val="0"/>
          <w:i w:val="0"/>
          <w:sz w:val="22"/>
        </w:rPr>
        <w:t xml:space="preserve">·omega3</w:t>
      </w:r>
      <w:r>
        <w:rPr>
          <w:rFonts w:ascii="Arial" w:hAnsi="Arial" w:cs="Arial"/>
          <w:b w:val="0"/>
          <w:i w:val="0"/>
          <w:sz w:val="22"/>
          <w:vertAlign w:val="superscript"/>
        </w:rPr>
        <w:t xml:space="preserve">2</w:t>
      </w:r>
      <w:r>
        <w:rPr>
          <w:rFonts w:ascii="Arial" w:hAnsi="Arial" w:cs="Arial"/>
          <w:b w:val="0"/>
          <w:i w:val="0"/>
          <w:sz w:val="22"/>
        </w:rPr>
        <w:t xml:space="preserve"> dari soal C2 dan bandingkan dengan det(K)/m</w:t>
      </w:r>
      <w:r>
        <w:rPr>
          <w:rFonts w:ascii="Arial" w:hAnsi="Arial" w:cs="Arial"/>
          <w:b w:val="0"/>
          <w:i w:val="0"/>
          <w:sz w:val="22"/>
          <w:vertAlign w:val="superscript"/>
        </w:rPr>
        <w:t xml:space="preserve">3</w:t>
      </w:r>
      <w:r>
        <w:rPr>
          <w:rFonts w:ascii="Arial" w:hAnsi="Arial" w:cs="Arial"/>
          <w:b w:val="0"/>
          <w:i w:val="0"/>
          <w:sz w:val="22"/>
        </w:rPr>
        <w:t xml:space="preserve">.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prod_omega2 = np.prod(omegas**2); det_check = np.linalg.det(K)/m**3; cetak abs(prod_omega2 - det_check).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penyelesaian generalized eigenvalue problem 3x3 secara manual dari determinan (BUKAN memanggil scipy.linalg.eigh atau numpy.linalg.eig), yaitu tuliskan fungsi eigen_3dof_manual(M, K) yang menyusun polinomial karakteristik det(K-ω</w:t>
      </w:r>
      <w:r>
        <w:rPr>
          <w:rFonts w:ascii="Arial" w:hAnsi="Arial" w:cs="Arial"/>
          <w:b w:val="0"/>
          <w:i w:val="0"/>
          <w:sz w:val="22"/>
          <w:vertAlign w:val="superscript"/>
        </w:rPr>
        <w:t xml:space="preserve">2</w:t>
      </w:r>
      <w:r>
        <w:rPr>
          <w:rFonts w:ascii="Arial" w:hAnsi="Arial" w:cs="Arial"/>
          <w:b w:val="0"/>
          <w:i w:val="0"/>
          <w:sz w:val="22"/>
        </w:rPr>
        <w:t xml:space="preserve"> M)=0 sebagai polinomial kubik dalam ω</w:t>
      </w:r>
      <w:r>
        <w:rPr>
          <w:rFonts w:ascii="Arial" w:hAnsi="Arial" w:cs="Arial"/>
          <w:b w:val="0"/>
          <w:i w:val="0"/>
          <w:sz w:val="22"/>
          <w:vertAlign w:val="superscript"/>
        </w:rPr>
        <w:t xml:space="preserve">2</w:t>
      </w:r>
      <w:r>
        <w:rPr>
          <w:rFonts w:ascii="Arial" w:hAnsi="Arial" w:cs="Arial"/>
          <w:b w:val="0"/>
          <w:i w:val="0"/>
          <w:sz w:val="22"/>
        </w:rPr>
        <w:t xml:space="preserve"> (evaluasi determinan 3x3 secara simbolis atau numerik pada rentang ω</w:t>
      </w:r>
      <w:r>
        <w:rPr>
          <w:rFonts w:ascii="Arial" w:hAnsi="Arial" w:cs="Arial"/>
          <w:b w:val="0"/>
          <w:i w:val="0"/>
          <w:sz w:val="22"/>
          <w:vertAlign w:val="superscript"/>
        </w:rPr>
        <w:t xml:space="preserve">2</w:t>
      </w:r>
      <w:r>
        <w:rPr>
          <w:rFonts w:ascii="Arial" w:hAnsi="Arial" w:cs="Arial"/>
          <w:b w:val="0"/>
          <w:i w:val="0"/>
          <w:sz w:val="22"/>
        </w:rPr>
        <w:t xml:space="preserve"> lalu cari akar via bisection tiga kali pada tiga interval terpisah), mengembalikan (omega1, omega2, omega3) terurut. Terapkan pada matriks referensi dan verifikasi hasil mendekati 17,80; 49,88; 72,08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f(w2) = np.linalg.det(K - w2*M); cari tiga interval w2 di mana f berganti tanda (evaluasi f pada grid w2 dari 0 sampai 6000), lalu bisection manual pada tiap interval untuk menyempitkan akar w2, akhirnya ω=√(w2).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(vektor 3 elemen, dinormalisasi elemen pertama=1) untuk frekuensi pribadi ω tertentu secara manual (substitusi ke sistem persamaan (K-ω</w:t>
      </w:r>
      <w:r>
        <w:rPr>
          <w:rFonts w:ascii="Arial" w:hAnsi="Arial" w:cs="Arial"/>
          <w:b w:val="0"/>
          <w:i w:val="0"/>
          <w:sz w:val="22"/>
          <w:vertAlign w:val="superscript"/>
        </w:rPr>
        <w:t xml:space="preserve">2</w:t>
      </w:r>
      <w:r>
        <w:rPr>
          <w:rFonts w:ascii="Arial" w:hAnsi="Arial" w:cs="Arial"/>
          <w:b w:val="0"/>
          <w:i w:val="0"/>
          <w:sz w:val="22"/>
        </w:rPr>
        <w:t xml:space="preserve"> M)φ=0 dan selesaikan via null space 3x3, BUKAN memakai eigenvector dari scipy.linalg.eigh). Terapkan pada omega1, omega2, omega3 hasil soal sebelumnya (atau nilai referensi 17,80/49,88/72,08), verifikasi hasil mendekati mode shape top-normalized pada Tabel 2 modul (setelah dikonversi normalisasi).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Bentuk A=(K-ω**2*M); pakai baris 1 dan 2 dari A (2 persamaan, 3 unknown, tetapkan φ[0]=1) untuk membentuk sistem 2x2 dan selesaikan φ[1], φ[2] dengan np.linalg.solve, atau pakai scipy.linalg.null_space(A).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orthogonality lengkap dari awal (tanpa @ matrix multiplication langsung untuk bagian inti, tulis eksplisit dengan loop dan penjumlahan) untuk fungsi check_orthogonality_manual(Φ, M) yang menghitung seluruh elemen matriks Φ</w:t>
      </w:r>
      <w:r>
        <w:rPr>
          <w:rFonts w:ascii="Arial" w:hAnsi="Arial" w:cs="Arial"/>
          <w:b w:val="0"/>
          <w:i w:val="0"/>
          <w:sz w:val="22"/>
          <w:vertAlign w:val="superscript"/>
        </w:rPr>
        <w:t xml:space="preserve">T</w:t>
      </w:r>
      <w:r>
        <w:rPr>
          <w:rFonts w:ascii="Arial" w:hAnsi="Arial" w:cs="Arial"/>
          <w:b w:val="0"/>
          <w:i w:val="0"/>
          <w:sz w:val="22"/>
        </w:rPr>
        <w:t xml:space="preserve"> M Φ via triple nested loop (bukan operasi matriks numpy @), mengembalikan matriks 3x3 hasilnya. Verifikasi hasil mendekati identitas untuk Φ mass-normalized dari scipy.linalg.eigh.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i in range(3): for j in range(3): S=0; for k in range(3): for l in range(3): S += Φ[k,i]·M[k,l]·Φ[l,j]; hasil[i,j]=S.</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perhitungan modal participation factor dan effective modal mass secara lengkap dari awal untuk arah eksitasi sembarang r (bukan hanya r=[1,1,1] pada soal C7), yaitu fungsi modal_participation(Φ, M, r) yang mengembalikan Γ (array 3 elemen) dan </w:t>
      </w:r>
      <w:r>
        <w:rPr>
          <w:rFonts w:ascii="Arial" w:hAnsi="Arial" w:cs="Arial"/>
          <w:b w:val="0"/>
          <w:i w:val="0"/>
          <w:sz w:val="22"/>
        </w:rPr>
        <w:t xml:space="preserve">M</w:t>
      </w:r>
      <w:r>
        <w:rPr>
          <w:rFonts w:ascii="Arial" w:hAnsi="Arial" w:cs="Arial"/>
          <w:b w:val="0"/>
          <w:i w:val="0"/>
          <w:sz w:val="22"/>
          <w:vertAlign w:val="subscript"/>
        </w:rPr>
        <w:t xml:space="preserve">eff</w:t>
      </w:r>
      <w:r>
        <w:rPr>
          <w:rFonts w:ascii="Arial" w:hAnsi="Arial" w:cs="Arial"/>
          <w:b w:val="0"/>
          <w:i w:val="0"/>
          <w:sz w:val="22"/>
        </w:rPr>
        <w:t xml:space="preserve"> (array 3 elemen, persentase terhadap total massa). Terapkan untuk dua kasus: r=[1,1,1] (gempa horizontal uniform) dan r=[0,0,1] (gaya hanya di lantai atas, misalnya akibat rooftop equipment tak seimbang). Verifikasi dan diskusikan mengapa distribusi Γ sangat berbeda antara dua kasus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Γ = Φ.T @ M @ 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 = Γ**2 / np.sum(M)*100 (total massa 3 lantai); ulangi untuk kedua r, bandingkan dominasi mode.</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modal superposition lengkap dari awal (tanpa scipy.integrate.odeint, gunakan integrasi numerik Newmark-β atau RK4 buatan sendiri) untuk menghitung respons time-history x(t) gedung 3 lantai akibat percepatan tanah BARU: ag(t)=0,4·sin(2·π·2,8·t)·exp(-t/1,5) (frekuensi dipilih tepat mendekati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=2,8332 Hz untuk near-resonance mode 1), redaman ζ=0,03 untuk seluruh mode, durasi 6 detik, dt=0,005. Plot simpangan ketiga lantai dan bandingkan amplitudo puncak dengan hasil Gambar 6 pada modul (ag berbeda frekuensi/redaman); diskusikan mengapa near-resonance dengan redaman lebih kecil menghasilkan amplitudo jauh lebih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Tulis fungsi RK4 atau Newmark-β untuk tiap persamaan modal </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..+2·ζ·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i</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η</w:t>
      </w:r>
      <w:r>
        <w:rPr>
          <w:rFonts w:ascii="Arial" w:hAnsi="Arial" w:cs="Arial"/>
          <w:b w:val="0"/>
          <w:i w:val="0"/>
          <w:color w:val="333333"/>
          <w:sz w:val="21"/>
          <w:vertAlign w:val="subscript"/>
        </w:rPr>
        <w:t xml:space="preserve">i</w:t>
      </w:r>
      <w:r>
        <w:rPr>
          <w:rFonts w:ascii="Arial" w:hAnsi="Arial" w:cs="Arial"/>
          <w:b w:val="0"/>
          <w:i w:val="0"/>
          <w:color w:val="333333"/>
          <w:sz w:val="21"/>
        </w:rPr>
        <w:t xml:space="preserve">=-</w:t>
      </w:r>
      <w:r>
        <w:rPr>
          <w:rFonts w:ascii="Arial" w:hAnsi="Arial" w:cs="Arial"/>
          <w:b w:val="0"/>
          <w:i w:val="0"/>
          <w:color w:val="333333"/>
          <w:sz w:val="21"/>
        </w:rPr>
        <w:t xml:space="preserve">Γ</w:t>
      </w:r>
      <w:r>
        <w:rPr>
          <w:rFonts w:ascii="Arial" w:hAnsi="Arial" w:cs="Arial"/>
          <w:b w:val="0"/>
          <w:i w:val="0"/>
          <w:color w:val="333333"/>
          <w:sz w:val="21"/>
          <w:vertAlign w:val="subscript"/>
        </w:rPr>
        <w:t xml:space="preserve">i</w:t>
      </w:r>
      <w:r>
        <w:rPr>
          <w:rFonts w:ascii="Arial" w:hAnsi="Arial" w:cs="Arial"/>
          <w:b w:val="0"/>
          <w:i w:val="0"/>
          <w:color w:val="333333"/>
          <w:sz w:val="21"/>
        </w:rPr>
        <w:t xml:space="preserve">·ag(t) secara manual (state [η,</w:t>
      </w:r>
      <w:r>
        <w:rPr>
          <w:rFonts w:ascii="Arial" w:hAnsi="Arial" w:cs="Arial"/>
          <w:b w:val="0"/>
          <w:i w:val="0"/>
          <w:color w:val="333333"/>
          <w:sz w:val="21"/>
        </w:rPr>
        <w:t xml:space="preserve">η</w:t>
      </w:r>
      <w:r>
        <w:rPr>
          <w:rFonts w:ascii="Arial" w:hAnsi="Arial" w:cs="Arial"/>
          <w:b w:val="0"/>
          <w:i w:val="0"/>
          <w:color w:val="333333"/>
          <w:sz w:val="21"/>
          <w:vertAlign w:val="subscript"/>
        </w:rPr>
        <w:t xml:space="preserve">dot</w:t>
      </w:r>
      <w:r>
        <w:rPr>
          <w:rFonts w:ascii="Arial" w:hAnsi="Arial" w:cs="Arial"/>
          <w:b w:val="0"/>
          <w:i w:val="0"/>
          <w:color w:val="333333"/>
          <w:sz w:val="21"/>
        </w:rPr>
        <w:t xml:space="preserve">], turunan sesuai persamaan), integrasikan tiap mode, lalu x(t)=Φ@η(t).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Civera, M., Mugnaini, V., &amp; Zanotti Fragonara, L. (2022). Machine learning-based automatic operational modal analysis: A structural health monitoring application to masonry arch bridges. Structural Control and Health Monitoring, 29(10), e3028.</w:t>
      </w:r>
      <w:r>
        <w:rPr>
          <w:rFonts w:ascii="Arial" w:hAnsi="Arial" w:cs="Arial"/>
          <w:b w:val="0"/>
          <w:i w:val="0"/>
          <w:color w:val="0563C1"/>
          <w:sz w:val="21"/>
        </w:rPr>
        <w:t xml:space="preserve"> https://doi.org/10.1002/stc.3028</w:t>
      </w:r>
    </w:p>
    <w:p>
      <w:pPr>
        <w:spacing w:line="360" w:lineRule="auto" w:after="120"/>
        <w:ind w:left="567" w:hanging="567"/>
      </w:pPr>
      <w:r>
        <w:rPr>
          <w:rFonts w:ascii="Arial" w:hAnsi="Arial" w:cs="Arial"/>
          <w:b w:val="0"/>
          <w:i w:val="0"/>
          <w:sz w:val="22"/>
        </w:rPr>
        <w:t>McEvoy, C., &amp; Fitzgerald, B. (2025). Structural reliability of tall buildings under wind loads with tuned mass damper fluid inerters. Buildings, 15(10), 1736.</w:t>
      </w:r>
      <w:r>
        <w:rPr>
          <w:rFonts w:ascii="Arial" w:hAnsi="Arial" w:cs="Arial"/>
          <w:b w:val="0"/>
          <w:i w:val="0"/>
          <w:color w:val="0563C1"/>
          <w:sz w:val="21"/>
        </w:rPr>
        <w:t xml:space="preserve"> https://doi.org/10.3390/buildings15101736</w:t>
      </w:r>
    </w:p>
    <w:p>
      <w:pPr>
        <w:spacing w:line="360" w:lineRule="auto" w:after="120"/>
        <w:ind w:left="567" w:hanging="567"/>
      </w:pPr>
      <w:r>
        <w:rPr>
          <w:rFonts w:ascii="Arial" w:hAnsi="Arial" w:cs="Arial"/>
          <w:b w:val="0"/>
          <w:i w:val="0"/>
          <w:sz w:val="22"/>
        </w:rPr>
        <w:t>Wang, K., Wang, P., Lin, Y., &amp; Wang, X. (2025). Modal analysis and optimization of electric vehicle chassis structure. World Scientific Research Journal, 11(9), 11-19.</w:t>
      </w:r>
      <w:r>
        <w:rPr>
          <w:rFonts w:ascii="Arial" w:hAnsi="Arial" w:cs="Arial"/>
          <w:b w:val="0"/>
          <w:i w:val="0"/>
          <w:color w:val="0563C1"/>
          <w:sz w:val="21"/>
        </w:rPr>
        <w:t xml:space="preserve"> https://doi.org/10.6911/WSRJ.202509_11(9).0002</w:t>
      </w:r>
    </w:p>
    <w:p>
      <w:pPr>
        <w:spacing w:line="360" w:lineRule="auto" w:after="120"/>
        <w:ind w:left="567" w:hanging="567"/>
      </w:pPr>
      <w:r>
        <w:rPr>
          <w:rFonts w:ascii="Arial" w:hAnsi="Arial" w:cs="Arial"/>
          <w:b w:val="0"/>
          <w:i w:val="0"/>
          <w:sz w:val="22"/>
        </w:rPr>
        <w:t>Zhang, B., &amp; Zhu, L. (2025). Experimental and computational analysis of large-amplitude flutter in the Tacoma Narrows Bridge: Wind tunnel testing and finite element time-domain simulation. Buildings, 15(15), 2800.</w:t>
      </w:r>
      <w:r>
        <w:rPr>
          <w:rFonts w:ascii="Arial" w:hAnsi="Arial" w:cs="Arial"/>
          <w:b w:val="0"/>
          <w:i w:val="0"/>
          <w:color w:val="0563C1"/>
          <w:sz w:val="21"/>
        </w:rPr>
        <w:t xml:space="preserve"> https://doi.org/10.3390/buildings15152800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