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spacing w:before="40" w:after="120"/>
        <w:jc w:val="center"/>
      </w:pPr>
      <w:r>
        <w:rPr>
          <w:rFonts w:ascii="Arial" w:hAnsi="Arial" w:cs="Arial"/>
          <w:b/>
          <w:i/>
          <w:color w:val="305496"/>
          <w:sz w:val="22"/>
        </w:rPr>
        <w:t>Box-Cox: y(λ) = (xλ − 1)/λ untuk λ≠0;  y(λ) = log(x) untuk λ=0</w:t>
      </w:r>
      <w:r>
        <w:rPr>
          <w:rFonts w:ascii="Arial" w:hAnsi="Arial" w:cs="Arial"/>
          <w:b/>
          <w:i/>
          <w:color w:val="305496"/>
          <w:sz w:val="22"/>
        </w:rPr>
        <w:t xml:space="preserve">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Reversible?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Varians tumbuh proporsional terhadap mean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y=exp(y')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Data harus positif; tambahkan ε kecil jika ada nol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Box-Cox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Ingin mendekati normal; varians tidak stabil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inverse tersedia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Hanya untuk y&gt;0; pakai Yeo-Johnson untuk y≤0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Differencing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Menghilangkan tren dan mencapai stasioneritas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integrasi kumulatif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1 observasi per orde; perbesar noise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Algoritma sensitif jarak (k-NN, SVM, PCA, clustering)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Ya, x=z·σ+μ</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unbounded; sensitif outlier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Min-Max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Jaringan saraf (aktivasi sigmoid/tanh)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x=z·(max-min)+min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0-1 ketat; sangat sensitif outlier</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Robust Scaler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 banyak outlier yang belum dibersihkan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r>
        <w:rPr>
          <w:rFonts w:ascii="Arial" w:hAnsi="Arial" w:cs="Arial"/>
          <w:b w:val="0"/>
          <w:i w:val="0"/>
          <w:sz w:val="22"/>
        </w:rPr>
        <w:t xml:space="preserve"> Skemanya diperlihatkan pada Gambar 2.</w:t>
      </w:r>
      <w:r>
        <w:rPr>
          <w:rFonts w:ascii="Arial" w:hAnsi="Arial" w:cs="Arial"/>
          <w:b w:val="0"/>
          <w:i w:val="0"/>
          <w:sz w:val="22"/>
        </w:rPr>
        <w:t xml:space="preserve"> Perhatikan ilustrasinya pada Gambar 3.</w:t>
      </w:r>
    </w:p>
    <w:p>
      <w:pPr>
        <w:spacing w:line="360" w:lineRule="auto" w:after="120"/>
        <w:jc w:val="both"/>
      </w:pPr>
      <w:r>
        <w:rPr>
          <w:rFonts w:ascii="Arial" w:hAnsi="Arial" w:cs="Arial"/>
          <w:b/>
          <w:i w:val="0"/>
          <w:sz w:val="22"/>
        </w:rPr>
        <w:t xml:space="preserve">Uji Stasioneritas dengan ADF Test: </w:t>
      </w:r>
      <w:r>
        <w:rPr>
          <w:rFonts w:ascii="Arial" w:hAnsi="Arial" w:cs="Arial"/>
          <w:b w:val="0"/>
          <w:i w:val="0"/>
          <w:sz w:val="22"/>
        </w:rPr>
        <w:t>Uji stasioneritas formal sebaiknya melengkapi inspeksi visual sebelum memutuskan orde differencing yang dipakai. Augmented Dickey-Fuller (ADF) test menguji hipotesis nol bahwa deret memiliki unit root (non-stasioner); p-value di bawah 0,05 mengindikasikan deret sudah cukup stasioner untuk dianalisis lebih lanjut. Praktik yang disarankan: mulai dari differencing orde 0 (data asli), jalankan ADF test, bila masih non-stasioner naikkan ke orde 1, uji lagi, dan seterusnya, lalu berhenti begitu p-value ADF signifikan, karena melanjutkan differencing lebih jauh dari yang diperlukan hanya memperbesar noise tanpa manfaat tambahan.</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spacing w:before="40" w:after="120"/>
        <w:jc w:val="center"/>
      </w:pPr>
      <w:r>
        <w:rPr>
          <w:rFonts w:ascii="Arial" w:hAnsi="Arial" w:cs="Arial"/>
          <w:b/>
          <w:i/>
          <w:color w:val="305496"/>
          <w:sz w:val="22"/>
        </w:rPr>
        <w:t>Aditif: yt = Tt + St + Rt          Multiplikatif: yt = Tt × St × Rt</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r>
        <w:rPr>
          <w:rFonts w:ascii="Arial" w:hAnsi="Arial" w:cs="Arial"/>
          <w:b w:val="0"/>
          <w:i w:val="0"/>
          <w:sz w:val="22"/>
        </w:rPr>
        <w:t xml:space="preserve"> Gambar 5 mengilustrasikan gagasan ini.</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spacing w:before="40" w:after="120"/>
        <w:jc w:val="center"/>
      </w:pPr>
      <w:r>
        <w:rPr>
          <w:rFonts w:ascii="Arial" w:hAnsi="Arial" w:cs="Arial"/>
          <w:b/>
          <w:i/>
          <w:color w:val="305496"/>
          <w:sz w:val="22"/>
        </w:rPr>
        <w:t>MAk(yt) = (1/k)·Σyt−i          EMAα(yt) = α·yt + (1−α)·EMAα(yt−1)</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 (Moving Average)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cepat,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Lag, smoothing sama untuk semua titik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Dekomposisi klasik, baseline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EMA (Exp. MA)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lag kecil, one-pass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Sulit menentukan α optimal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Alerting real-time, streaming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Seasonal dinamis, robust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Komputasi lebih mahal, butuh statsmodels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Forecasting industri serius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Jaga bentuk peak/trough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tuning (w,p); asumsi data smooth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getaran, spektroskopi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LOESS/LOWESS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Non-parametrik, fleksibel, robust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Sensitif terhadap bandwidth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spacing w:line="360" w:lineRule="auto" w:after="120"/>
        <w:jc w:val="both"/>
      </w:pPr>
      <w:r>
        <w:rPr>
          <w:rFonts w:ascii="Arial" w:hAnsi="Arial" w:cs="Arial"/>
          <w:b/>
          <w:i w:val="0"/>
          <w:sz w:val="22"/>
        </w:rPr>
        <w:t xml:space="preserve">LOESS untuk Musiman yang Berubah: </w:t>
      </w:r>
      <w:r>
        <w:rPr>
          <w:rFonts w:ascii="Arial" w:hAnsi="Arial" w:cs="Arial"/>
          <w:b w:val="0"/>
          <w:i w:val="0"/>
          <w:sz w:val="22"/>
        </w:rPr>
        <w:t>LOESS/LOWESS layak dipertimbangkan sebagai alternatif STL saat pola musiman tidak konstan sepanjang waktu, misalnya pabrik yang mengubah pola shift kerja di pertengahan tahun sehingga periode musiman mingguan berubah karakternya. Parameter bandwidth pada LOESS mengontrol trade-off serupa dengan window size pada MA: bandwidth kecil mengikuti fluktuasi lokal secara ketat (risiko overfitting ke noise), sedangkan bandwidth besar menghasilkan kurva tren yang lebih halus namun berpotensi kurang responsif terhadap perubahan struktural yang legitimate dalam data.</w:t>
      </w:r>
      <w:r>
        <w:rPr>
          <w:rFonts w:ascii="Arial" w:hAnsi="Arial" w:cs="Arial"/>
          <w:b w:val="0"/>
          <w:i w:val="0"/>
          <w:sz w:val="22"/>
        </w:rPr>
        <w:t xml:space="preserve"> Skemanya diperlihatkan pada Gambar 6.</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 xml:space="preserve">telinga manusia bekerja secara logaritmik terhadap intensitas suara (dB = 10·log(P/</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 xml:space="preserve">EMA dengan α=0,05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deret sintetis. Lingkungan: conda env optoauto dengan paket numpy, pandas, scipy, statsmodels, matplotlib; notebook p5_transformasi_dekomposisi.ipynb. Gambar 8 menunjukkan potongan Cell 4 yang menjalankan dekomposisi STL dan memverifikasi rekonstruksinya.</w:t>
      </w:r>
    </w:p>
    <w:p>
      <w:pPr>
        <w:spacing w:line="360" w:lineRule="auto" w:after="120"/>
        <w:jc w:val="both"/>
      </w:pPr>
      <w:r>
        <w:rPr>
          <w:rFonts w:ascii="Arial" w:hAnsi="Arial" w:cs="Arial"/>
          <w:b/>
          <w:i w:val="0"/>
          <w:sz w:val="22"/>
        </w:rPr>
        <w:t xml:space="preserve">Sanity-Check Rekonstruksi STL: </w:t>
      </w:r>
      <w:r>
        <w:rPr>
          <w:rFonts w:ascii="Arial" w:hAnsi="Arial" w:cs="Arial"/>
          <w:b w:val="0"/>
          <w:i w:val="0"/>
          <w:sz w:val="22"/>
        </w:rPr>
        <w:t>Verifikasi rekonstruksi (memastikan observasi ≈ trend + seasonal + residual dalam toleransi numerik kecil) merupakan langkah sanity-check yang sering diabaikan tetapi penting: kegagalan rekonstruksi biasanya mengindikasikan periode musiman yang salah dimasukkan ke STL, atau data mengandung missing values yang belum ditangani sebelum dekomposisi dijalankan. Cell 4 pada notebook ini secara eksplisit menghitung selisih antara data asli dan hasil penjumlahan ketiga komponen, mencetak nilai maksimum residual rekonstruksi sebagai indikator kebenaran proses.</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Akar kuadrat, y'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Hitung μ dan σ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 xml:space="preserve">trend    = 0.02·t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Terapkan Min-Max scaling manual ke rentang [0,1]: </w:t>
      </w:r>
      <w:r>
        <w:rPr>
          <w:rFonts w:ascii="Arial" w:hAnsi="Arial" w:cs="Arial"/>
          <w:b w:val="0"/>
          <w:i w:val="0"/>
          <w:sz w:val="22"/>
        </w:rPr>
        <w:t xml:space="preserve">y</w:t>
      </w:r>
      <w:r>
        <w:rPr>
          <w:rFonts w:ascii="Arial" w:hAnsi="Arial" w:cs="Arial"/>
          <w:b w:val="0"/>
          <w:i w:val="0"/>
          <w:sz w:val="22"/>
          <w:vertAlign w:val="subscript"/>
        </w:rPr>
        <w:t xml:space="preserve">mm</w:t>
      </w:r>
      <w:r>
        <w:rPr>
          <w:rFonts w:ascii="Arial" w:hAnsi="Arial" w:cs="Arial"/>
          <w:b w:val="0"/>
          <w:i w:val="0"/>
          <w:sz w:val="22"/>
        </w:rPr>
        <w:t xml:space="preserve"> = (y-min)/(max-min). Cetak nilai maksimum dari </w:t>
      </w:r>
      <w:r>
        <w:rPr>
          <w:rFonts w:ascii="Arial" w:hAnsi="Arial" w:cs="Arial"/>
          <w:b w:val="0"/>
          <w:i w:val="0"/>
          <w:sz w:val="22"/>
        </w:rPr>
        <w:t xml:space="preserve">y</w:t>
      </w:r>
      <w:r>
        <w:rPr>
          <w:rFonts w:ascii="Arial" w:hAnsi="Arial" w:cs="Arial"/>
          <w:b w:val="0"/>
          <w:i w:val="0"/>
          <w:sz w:val="22"/>
          <w:vertAlign w:val="subscript"/>
        </w:rPr>
        <w:t xml:space="preserve">mm</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Exponential Moving Average α=0,1 via pandas: ema = series.ewm(α=0.1,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series.ewm(α=...,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Terapkan Box-Cox transform dengan scipy.stats.boxcox pada dataset referensi. Cetak nilai parameter λ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Pakai scipy.stats.boxcox; fungsi mengembalikan data transformasi dan parameter λ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anomali berbasis EMA: (1) hitung EMA dengan α=0,1, (2) hitung residual = y − EMA, (3) hitung </w:t>
      </w:r>
      <w:r>
        <w:rPr>
          <w:rFonts w:ascii="Arial" w:hAnsi="Arial" w:cs="Arial"/>
          <w:b w:val="0"/>
          <w:i w:val="0"/>
          <w:sz w:val="22"/>
        </w:rPr>
        <w:t xml:space="preserve">σ</w:t>
      </w:r>
      <w:r>
        <w:rPr>
          <w:rFonts w:ascii="Arial" w:hAnsi="Arial" w:cs="Arial"/>
          <w:b w:val="0"/>
          <w:i w:val="0"/>
          <w:sz w:val="22"/>
          <w:vertAlign w:val="subscript"/>
        </w:rPr>
        <w:t xml:space="preserve">residual</w:t>
      </w:r>
      <w:r>
        <w:rPr>
          <w:rFonts w:ascii="Arial" w:hAnsi="Arial" w:cs="Arial"/>
          <w:b w:val="0"/>
          <w:i w:val="0"/>
          <w:sz w:val="22"/>
        </w:rPr>
        <w:t xml:space="preserve">, (4) hitung jumlah titik dimana |residual| &gt; 3·</w:t>
      </w:r>
      <w:r>
        <w:rPr>
          <w:rFonts w:ascii="Arial" w:hAnsi="Arial" w:cs="Arial"/>
          <w:b w:val="0"/>
          <w:i w:val="0"/>
          <w:sz w:val="22"/>
        </w:rPr>
        <w:t xml:space="preserve">σ</w:t>
      </w:r>
      <w:r>
        <w:rPr>
          <w:rFonts w:ascii="Arial" w:hAnsi="Arial" w:cs="Arial"/>
          <w:b w:val="0"/>
          <w:i w:val="0"/>
          <w:sz w:val="22"/>
          <w:vertAlign w:val="subscript"/>
        </w:rPr>
        <w:t xml:space="preserve">residual</w:t>
      </w:r>
      <w:r>
        <w:rPr>
          <w:rFonts w:ascii="Arial" w:hAnsi="Arial" w:cs="Arial"/>
          <w:b w:val="0"/>
          <w:i w:val="0"/>
          <w:sz w:val="22"/>
        </w:rPr>
        <w:t xml:space="preserve">. Sebelum hitung, injeksikan 5 anomali buatan pada indeks [50,100,150,200,300] dengan </w:t>
      </w:r>
      <w:r>
        <w:rPr>
          <w:rFonts w:ascii="Arial" w:hAnsi="Arial" w:cs="Arial"/>
          <w:b w:val="0"/>
          <w:i w:val="0"/>
          <w:sz w:val="22"/>
        </w:rPr>
        <w:t xml:space="preserve">y</w:t>
      </w:r>
      <w:r>
        <w:rPr>
          <w:rFonts w:ascii="Arial" w:hAnsi="Arial" w:cs="Arial"/>
          <w:b w:val="0"/>
          <w:i w:val="0"/>
          <w:sz w:val="22"/>
          <w:vertAlign w:val="subscript"/>
        </w:rPr>
        <w:t xml:space="preserve">mod</w:t>
      </w:r>
      <w:r>
        <w:rPr>
          <w:rFonts w:ascii="Arial" w:hAnsi="Arial" w:cs="Arial"/>
          <w:b w:val="0"/>
          <w:i w:val="0"/>
          <w:sz w:val="22"/>
        </w:rPr>
        <w:t xml:space="preserve"> += 10. Laporkan jumlah anomali terdeteksi pada </w:t>
      </w:r>
      <w:r>
        <w:rPr>
          <w:rFonts w:ascii="Arial" w:hAnsi="Arial" w:cs="Arial"/>
          <w:b w:val="0"/>
          <w:i w:val="0"/>
          <w:sz w:val="22"/>
        </w:rPr>
        <w:t xml:space="preserve">y</w:t>
      </w:r>
      <w:r>
        <w:rPr>
          <w:rFonts w:ascii="Arial" w:hAnsi="Arial" w:cs="Arial"/>
          <w:b w:val="0"/>
          <w:i w:val="0"/>
          <w:sz w:val="22"/>
          <w:vertAlign w:val="subscript"/>
        </w:rPr>
        <w:t xml:space="preserve">mod</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dengan ewm(...)·mean(), residual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