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8</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4.1 - Memahami Sistem Tenaga Listrik Saluran Transmisi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4.1 - Memahami Sistem Tenaga Listrik Saluran Transmisi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Saluran transmisi adalah perangkat keras terbesar sistem tenaga: ribuan kilometer konduktor yang digantung pada menara, dipisahkan isolator.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Saluran transmisi adalah perangkat keras terbesar sistem tenaga: ribuan kilometer konduktor yang digantung pada menara, dipisahkan isolator.</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Sistem Tenaga Listrik Saluran Transmisi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Sistem Tenaga Listrik Saluran Transmisi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https://dedik-romahadi.github.io/Mechanical-Engineering-Courses/Teknik-Tenaga-Listrik/Modul/Modul-8.html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Saluran transmisi adalah perangkat keras terbesar sistem tenaga: ribuan kilometer konduktor yang digantung pada menara, dipisahkan isolator, dan dibiarkan berayun di udara terbuka. Modul ini menjelaskan bagaimana saluran diklasifikasikan, bagaimana konduktor, menara, dan isolator dipilih, mengapa konduktor melengkung dan berdesis, dan bagaimana tingkat tegangan ditetapkan dari rugi daya dan kemampuan hantar arus, dengan sudut pandang insinyur mesin yang merancang struktur, gaya tarik, dan jarak bebasnya.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4.1: </w:t>
      </w:r>
      <w:r>
        <w:rPr>
          <w:rFonts w:ascii="Arial" w:hAnsi="Arial" w:eastAsia="Arial" w:cs="Arial"/>
          <w:b w:val="0"/>
          <w:i w:val="0"/>
          <w:sz w:val="22"/>
        </w:rPr>
        <w:t>Memahami Sistem Tenaga Listrik Saluran Transmisi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Klasifikasi saluran (SUTT, SUTET, SKTT); konduktor ACSR, resistansi, dan ampacity; Menara, kawat tanah, dan isolator (distribusi tegangan rentengan); andongan dan jarak bebas; Korona (Peek) dan pemilihan tingkat tegangan dari rugi transmisi.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menjelaskan jenis dan konstruksi saluran transmisi serta menghitung andongan dan isolator; Ketepatan menghitung rugi daya pada berbagai tingkat tegangan dan tegangan kritis korona.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9 dari 16, bobot penilaian Tugas 0 %, UTS 0 %, UAS 7 % (SIA).</w:t>
      </w:r>
    </w:p>
    <w:p>
      <w:pPr>
        <w:keepNext/>
        <w:spacing w:before="320" w:after="160" w:line="276" w:lineRule="auto"/>
      </w:pPr>
      <w:r>
        <w:rPr>
          <w:rFonts w:ascii="Arial" w:hAnsi="Arial" w:eastAsia="Arial" w:cs="Arial"/>
          <w:b/>
          <w:i w:val="0"/>
          <w:color w:val="1F3864"/>
          <w:sz w:val="28"/>
        </w:rPr>
        <w:t>KLASIFIKASI SALURAN:</w:t>
        <w:br/>
        <w:t>SUTT, SUTET, SKTT</w:t>
      </w:r>
    </w:p>
    <w:p>
      <w:pPr>
        <w:spacing w:line="360" w:lineRule="auto" w:after="120"/>
        <w:jc w:val="both"/>
      </w:pPr>
      <w:r>
        <w:rPr>
          <w:rFonts w:ascii="Arial" w:hAnsi="Arial" w:eastAsia="Arial" w:cs="Arial"/>
          <w:b w:val="0"/>
          <w:i w:val="0"/>
          <w:sz w:val="22"/>
        </w:rPr>
        <w:t>Saluran transmisi dibedakan menurut tegangan dan konstruksinya, dan keduanya ditentukan oleh daya yang harus dibawa dan jarak yang harus ditempuh. Persamaan (1) mengulang alasan fisiknya dari Modul 1 dengan angka nyata: rugi daya turun kuadratis terhadap tegangan. Gambar 1 memperlihatkan tiga kelas saluran yang dipakai PLN.</w:t>
      </w:r>
    </w:p>
    <w:p>
      <w:pPr>
        <w:keepNext/>
        <w:spacing w:after="80"/>
        <w:jc w:val="center"/>
      </w:pPr>
      <w:r>
        <w:drawing>
          <wp:inline xmlns:a="http://schemas.openxmlformats.org/drawingml/2006/main" xmlns:pic="http://schemas.openxmlformats.org/drawingml/2006/picture">
            <wp:extent cx="5400000" cy="2013959"/>
            <wp:docPr id="1858245148" name="Picture 1858245148"/>
            <wp:cNvGraphicFramePr>
              <a:graphicFrameLocks noChangeAspect="1"/>
            </wp:cNvGraphicFramePr>
            <a:graphic>
              <a:graphicData uri="http://schemas.openxmlformats.org/drawingml/2006/picture">
                <pic:pic>
                  <pic:nvPicPr>
                    <pic:cNvPr id="0" name="m8-g1.png"/>
                    <pic:cNvPicPr/>
                  </pic:nvPicPr>
                  <pic:blipFill>
                    <a:blip r:embed="rId31"/>
                    <a:stretch>
                      <a:fillRect/>
                    </a:stretch>
                  </pic:blipFill>
                  <pic:spPr>
                    <a:xfrm>
                      <a:off x="0" y="0"/>
                      <a:ext cx="5400000" cy="2013959"/>
                    </a:xfrm>
                    <a:prstGeom prst="rect"/>
                  </pic:spPr>
                </pic:pic>
              </a:graphicData>
            </a:graphic>
          </wp:inline>
        </w:drawing>
      </w:r>
    </w:p>
    <w:p>
      <w:pPr>
        <w:spacing w:after="200" w:line="276" w:lineRule="auto"/>
        <w:jc w:val="center"/>
      </w:pPr>
      <w:r>
        <w:rPr>
          <w:rFonts w:ascii="Arial" w:hAnsi="Arial" w:eastAsia="Arial" w:cs="Arial"/>
          <w:b/>
          <w:i w:val="0"/>
          <w:sz w:val="20"/>
        </w:rPr>
        <w:t>Gambar 1 — Klasifikasi saluran transmisi di Indonesia. SUTT 70/150 kV menghubungkan gardu induk dan pembangkit menengah; SUTET 275/500 kV menjadi tulang punggung Jawa–Bali dan Sumatera; SKTT (kabel) dipakai di kota padat dan penyeberangan laut.</w:t>
      </w:r>
    </w:p>
    <w:p>
      <w:pPr>
        <w:keepNext/>
        <w:spacing w:before="200" w:after="80" w:line="276" w:lineRule="auto"/>
      </w:pPr>
      <w:r>
        <w:rPr>
          <w:rFonts w:ascii="Arial" w:hAnsi="Arial" w:eastAsia="Arial" w:cs="Arial"/>
          <w:b/>
          <w:i w:val="0"/>
          <w:color w:val="2E4A7A"/>
          <w:sz w:val="24"/>
        </w:rPr>
        <w:t>Rugi Daya dan Tegangan Transmisi</w:t>
      </w:r>
    </w:p>
    <w:p>
      <w:pPr>
        <w:keepLines/>
        <w:tabs>
          <w:tab w:pos="8787" w:val="right"/>
        </w:tabs>
        <w:spacing w:line="360" w:lineRule="auto" w:after="120"/>
        <w:ind w:left="283"/>
      </w:pPr>
      <w:r>
        <w:rPr>
          <w:rFonts w:ascii="Arial" w:hAnsi="Arial" w:eastAsia="Arial" w:cs="Arial"/>
          <w:b w:val="0"/>
          <w:i w:val="0"/>
          <w:sz w:val="22"/>
        </w:rPr>
        <w:t>I = P/(√3 V</w:t>
      </w:r>
      <w:r>
        <w:rPr>
          <w:rFonts w:ascii="Arial" w:hAnsi="Arial" w:eastAsia="Arial" w:cs="Arial"/>
          <w:b w:val="0"/>
          <w:i w:val="0"/>
          <w:sz w:val="22"/>
          <w:vertAlign w:val="subscript"/>
        </w:rPr>
        <w:t>L</w:t>
      </w:r>
      <w:r>
        <w:rPr>
          <w:rFonts w:ascii="Arial" w:hAnsi="Arial" w:eastAsia="Arial" w:cs="Arial"/>
          <w:b w:val="0"/>
          <w:i w:val="0"/>
          <w:sz w:val="22"/>
        </w:rPr>
        <w:t xml:space="preserve"> cos φ), P</w:t>
      </w:r>
      <w:r>
        <w:rPr>
          <w:rFonts w:ascii="Arial" w:hAnsi="Arial" w:eastAsia="Arial" w:cs="Arial"/>
          <w:b w:val="0"/>
          <w:i w:val="0"/>
          <w:sz w:val="22"/>
          <w:vertAlign w:val="subscript"/>
        </w:rPr>
        <w:t>rugi</w:t>
      </w:r>
      <w:r>
        <w:rPr>
          <w:rFonts w:ascii="Arial" w:hAnsi="Arial" w:eastAsia="Arial" w:cs="Arial"/>
          <w:b w:val="0"/>
          <w:i w:val="0"/>
          <w:sz w:val="22"/>
        </w:rPr>
        <w:t xml:space="preserve"> = 3I</w:t>
      </w:r>
      <w:r>
        <w:rPr>
          <w:rFonts w:ascii="Arial" w:hAnsi="Arial" w:eastAsia="Arial" w:cs="Arial"/>
          <w:b w:val="0"/>
          <w:i w:val="0"/>
          <w:sz w:val="22"/>
          <w:vertAlign w:val="superscript"/>
        </w:rPr>
        <w:t>2</w:t>
      </w:r>
      <w:r>
        <w:rPr>
          <w:rFonts w:ascii="Arial" w:hAnsi="Arial" w:eastAsia="Arial" w:cs="Arial"/>
          <w:b w:val="0"/>
          <w:i w:val="0"/>
          <w:sz w:val="22"/>
        </w:rPr>
        <w:t>R = (P</w:t>
      </w:r>
      <w:r>
        <w:rPr>
          <w:rFonts w:ascii="Arial" w:hAnsi="Arial" w:eastAsia="Arial" w:cs="Arial"/>
          <w:b w:val="0"/>
          <w:i w:val="0"/>
          <w:sz w:val="22"/>
          <w:vertAlign w:val="superscript"/>
        </w:rPr>
        <w:t>2</w:t>
      </w:r>
      <w:r>
        <w:rPr>
          <w:rFonts w:ascii="Arial" w:hAnsi="Arial" w:eastAsia="Arial" w:cs="Arial"/>
          <w:b w:val="0"/>
          <w:i w:val="0"/>
          <w:sz w:val="22"/>
        </w:rPr>
        <w:t xml:space="preserve"> R)/(V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 xml:space="preserve"> cos </w:t>
      </w:r>
      <w:r>
        <w:rPr>
          <w:rFonts w:ascii="Arial" w:hAnsi="Arial" w:eastAsia="Arial" w:cs="Arial"/>
          <w:b w:val="0"/>
          <w:i w:val="0"/>
          <w:sz w:val="22"/>
          <w:vertAlign w:val="superscript"/>
        </w:rPr>
        <w:t>2</w:t>
      </w:r>
      <w:r>
        <w:rPr>
          <w:rFonts w:ascii="Arial" w:hAnsi="Arial" w:eastAsia="Arial" w:cs="Arial"/>
          <w:b w:val="0"/>
          <w:i w:val="0"/>
          <w:sz w:val="22"/>
        </w:rPr>
        <w:t>φ) ∝ 1/V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PLTU 300 MW, 120 km, ACSR 240 (R = 9,6 Ω): pada 150 kV I = 1.283 A dan rugi 47,4 MW (15,8 %); pada 275 kV 14,1 MW; pada 500 kV 4,3 MW (1,4 %). Setiap penggandaan tegangan membagi rugi empat.</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Alasan seluruh klasifikasi ini adalah Persamaan (1): daya besar dan jarak jauh memaksa tegangan tinggi, karena rugi dan jatuh tegangan turun kuadratis terhadap tegangan sementara biaya menara dan isolasi naik jauh lebih lambat. Modul 1 memperkenalkannya; modul ini menghitung akibatnya pada perangkat keras.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antar-saluran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total per fasa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yang disalurkan (W)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SUTT 70 / 150 kV: </w:t>
      </w:r>
      <w:r>
        <w:rPr>
          <w:rFonts w:ascii="Arial" w:hAnsi="Arial" w:eastAsia="Arial" w:cs="Arial"/>
          <w:b w:val="0"/>
          <w:i w:val="0"/>
          <w:sz w:val="22"/>
        </w:rPr>
        <w:t>Saluran Udara Tegangan Tinggi: menara kisi 25–40 m, satu konduktor per fasa, rentengan 10–12 piring; jaringan antar-gardu induk di seluruh provinsi.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SUTET 275 / 500 kV: </w:t>
      </w:r>
      <w:r>
        <w:rPr>
          <w:rFonts w:ascii="Arial" w:hAnsi="Arial" w:eastAsia="Arial" w:cs="Arial"/>
          <w:b w:val="0"/>
          <w:i w:val="0"/>
          <w:sz w:val="22"/>
        </w:rPr>
        <w:t>Saluran Udara Tegangan Ekstra Tinggi: menara 45–70 m, konduktor berkas 2–4, rentengan 18–26 piring; backbone Jawa–Bali 500 kV dan Sumatera 275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SKTT / SKLT: </w:t>
      </w:r>
      <w:r>
        <w:rPr>
          <w:rFonts w:ascii="Arial" w:hAnsi="Arial" w:eastAsia="Arial" w:cs="Arial"/>
          <w:b w:val="0"/>
          <w:i w:val="0"/>
          <w:sz w:val="22"/>
        </w:rPr>
        <w:t>Saluran Kabel Tegangan Tinggi (tanah) dan Laut: XLPE 150 kV di Jakarta, Surabaya; kabel laut Jawa–Bali 150 kV dan Jawa–Madura; mahal, tetapi tak terlihat dan tahan cuaca.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HVDC: </w:t>
      </w:r>
      <w:r>
        <w:rPr>
          <w:rFonts w:ascii="Arial" w:hAnsi="Arial" w:eastAsia="Arial" w:cs="Arial"/>
          <w:b w:val="0"/>
          <w:i w:val="0"/>
          <w:sz w:val="22"/>
        </w:rPr>
        <w:t>Untuk jarak &gt; 600 km atau kabel laut &gt; 50 km, arus searah lebih murah (tanpa reaktansi dan arus pengisian); interkoneksi Sumatera–Jawa direncanakan HVDC ±500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Distribusi 20 kV: </w:t>
      </w:r>
      <w:r>
        <w:rPr>
          <w:rFonts w:ascii="Arial" w:hAnsi="Arial" w:eastAsia="Arial" w:cs="Arial"/>
          <w:b w:val="0"/>
          <w:i w:val="0"/>
          <w:sz w:val="22"/>
        </w:rPr>
        <w:t>Bukan transmisi: jaringan tegangan menengah dari gardu induk ke trafo distribusi (Modul 11–12). Batas kelembagaan PLN: transmisi ≥ 70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Standar Tegangan: </w:t>
      </w:r>
      <w:r>
        <w:rPr>
          <w:rFonts w:ascii="Arial" w:hAnsi="Arial" w:eastAsia="Arial" w:cs="Arial"/>
          <w:b w:val="0"/>
          <w:i w:val="0"/>
          <w:sz w:val="22"/>
        </w:rPr>
        <w:t>IEC 60038: 66/110/132/150/220/275/400/500 kV. Indonesia memakai 70, 150, 275, 500 kV; Malaysia 132/275/500; Eropa 110/220/400.</w:t>
      </w:r>
    </w:p>
    <w:p>
      <w:pPr>
        <w:keepNext/>
        <w:spacing w:after="200" w:line="276" w:lineRule="auto"/>
        <w:jc w:val="center"/>
      </w:pPr>
      <w:r>
        <w:rPr>
          <w:rFonts w:ascii="Arial" w:hAnsi="Arial" w:eastAsia="Arial" w:cs="Arial"/>
          <w:b/>
          <w:i w:val="0"/>
          <w:sz w:val="20"/>
        </w:rPr>
        <w:t>Tabel 1. Kelas: Tegangan (kV), Daya khas per sirkit, Jarak khas, Konduktor/fasa, Contoh Indonesia.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Kelas</w:t>
            </w:r>
          </w:p>
        </w:tc>
        <w:tc>
          <w:tcPr>
            <w:tcW w:type="dxa" w:w="1464"/>
            <w:shd w:val="clear" w:fill="DCE6F1"/>
          </w:tcPr>
          <w:p>
            <w:pPr>
              <w:spacing w:after="0"/>
            </w:pPr>
            <w:r>
              <w:rPr>
                <w:rFonts w:ascii="Arial" w:hAnsi="Arial" w:eastAsia="Arial" w:cs="Arial"/>
                <w:b/>
                <w:i w:val="0"/>
                <w:sz w:val="18"/>
              </w:rPr>
              <w:t>Tegangan (kV)</w:t>
            </w:r>
          </w:p>
        </w:tc>
        <w:tc>
          <w:tcPr>
            <w:tcW w:type="dxa" w:w="1464"/>
            <w:shd w:val="clear" w:fill="DCE6F1"/>
          </w:tcPr>
          <w:p>
            <w:pPr>
              <w:spacing w:after="0"/>
            </w:pPr>
            <w:r>
              <w:rPr>
                <w:rFonts w:ascii="Arial" w:hAnsi="Arial" w:eastAsia="Arial" w:cs="Arial"/>
                <w:b/>
                <w:i w:val="0"/>
                <w:sz w:val="18"/>
              </w:rPr>
              <w:t>Daya khas per sirkit</w:t>
            </w:r>
          </w:p>
        </w:tc>
        <w:tc>
          <w:tcPr>
            <w:tcW w:type="dxa" w:w="1464"/>
            <w:shd w:val="clear" w:fill="DCE6F1"/>
          </w:tcPr>
          <w:p>
            <w:pPr>
              <w:spacing w:after="0"/>
            </w:pPr>
            <w:r>
              <w:rPr>
                <w:rFonts w:ascii="Arial" w:hAnsi="Arial" w:eastAsia="Arial" w:cs="Arial"/>
                <w:b/>
                <w:i w:val="0"/>
                <w:sz w:val="18"/>
              </w:rPr>
              <w:t>Jarak khas</w:t>
            </w:r>
          </w:p>
        </w:tc>
        <w:tc>
          <w:tcPr>
            <w:tcW w:type="dxa" w:w="1464"/>
            <w:shd w:val="clear" w:fill="DCE6F1"/>
          </w:tcPr>
          <w:p>
            <w:pPr>
              <w:spacing w:after="0"/>
            </w:pPr>
            <w:r>
              <w:rPr>
                <w:rFonts w:ascii="Arial" w:hAnsi="Arial" w:eastAsia="Arial" w:cs="Arial"/>
                <w:b/>
                <w:i w:val="0"/>
                <w:sz w:val="18"/>
              </w:rPr>
              <w:t>Konduktor/fasa</w:t>
            </w:r>
          </w:p>
        </w:tc>
        <w:tc>
          <w:tcPr>
            <w:tcW w:type="dxa" w:w="1464"/>
            <w:shd w:val="clear" w:fill="DCE6F1"/>
          </w:tcPr>
          <w:p>
            <w:pPr>
              <w:spacing w:after="0"/>
            </w:pPr>
            <w:r>
              <w:rPr>
                <w:rFonts w:ascii="Arial" w:hAnsi="Arial" w:eastAsia="Arial" w:cs="Arial"/>
                <w:b/>
                <w:i w:val="0"/>
                <w:sz w:val="18"/>
              </w:rPr>
              <w:t>Contoh Indonesia</w:t>
            </w:r>
          </w:p>
        </w:tc>
      </w:tr>
      <w:tr>
        <w:tc>
          <w:tcPr>
            <w:tcW w:type="dxa" w:w="1464"/>
          </w:tcPr>
          <w:p>
            <w:pPr>
              <w:spacing w:after="0"/>
            </w:pPr>
            <w:r>
              <w:rPr>
                <w:rFonts w:ascii="Arial" w:hAnsi="Arial" w:eastAsia="Arial" w:cs="Arial"/>
                <w:b w:val="0"/>
                <w:i w:val="0"/>
                <w:sz w:val="18"/>
              </w:rPr>
              <w:t>SUTT</w:t>
            </w:r>
          </w:p>
        </w:tc>
        <w:tc>
          <w:tcPr>
            <w:tcW w:type="dxa" w:w="1464"/>
          </w:tcPr>
          <w:p>
            <w:pPr>
              <w:spacing w:after="0"/>
            </w:pPr>
            <w:r>
              <w:rPr>
                <w:rFonts w:ascii="Arial" w:hAnsi="Arial" w:eastAsia="Arial" w:cs="Arial"/>
                <w:b w:val="0"/>
                <w:i w:val="0"/>
                <w:sz w:val="18"/>
              </w:rPr>
              <w:t>70</w:t>
            </w:r>
          </w:p>
        </w:tc>
        <w:tc>
          <w:tcPr>
            <w:tcW w:type="dxa" w:w="1464"/>
          </w:tcPr>
          <w:p>
            <w:pPr>
              <w:spacing w:after="0"/>
            </w:pPr>
            <w:r>
              <w:rPr>
                <w:rFonts w:ascii="Arial" w:hAnsi="Arial" w:eastAsia="Arial" w:cs="Arial"/>
                <w:b w:val="0"/>
                <w:i w:val="0"/>
                <w:sz w:val="18"/>
              </w:rPr>
              <w:t>20–60 MW</w:t>
            </w:r>
          </w:p>
        </w:tc>
        <w:tc>
          <w:tcPr>
            <w:tcW w:type="dxa" w:w="1464"/>
          </w:tcPr>
          <w:p>
            <w:pPr>
              <w:spacing w:after="0"/>
            </w:pPr>
            <w:r>
              <w:rPr>
                <w:rFonts w:ascii="Arial" w:hAnsi="Arial" w:eastAsia="Arial" w:cs="Arial"/>
                <w:b w:val="0"/>
                <w:i w:val="0"/>
                <w:sz w:val="18"/>
              </w:rPr>
              <w:t>20–80 km</w:t>
            </w:r>
          </w:p>
        </w:tc>
        <w:tc>
          <w:tcPr>
            <w:tcW w:type="dxa" w:w="1464"/>
          </w:tcPr>
          <w:p>
            <w:pPr>
              <w:spacing w:after="0"/>
            </w:pPr>
            <w:r>
              <w:rPr>
                <w:rFonts w:ascii="Arial" w:hAnsi="Arial" w:eastAsia="Arial" w:cs="Arial"/>
                <w:b w:val="0"/>
                <w:i w:val="0"/>
                <w:sz w:val="18"/>
              </w:rPr>
              <w:t>1 × ACSR 150–240</w:t>
            </w:r>
          </w:p>
        </w:tc>
        <w:tc>
          <w:tcPr>
            <w:tcW w:type="dxa" w:w="1464"/>
          </w:tcPr>
          <w:p>
            <w:pPr>
              <w:spacing w:after="0"/>
            </w:pPr>
            <w:r>
              <w:rPr>
                <w:rFonts w:ascii="Arial" w:hAnsi="Arial" w:eastAsia="Arial" w:cs="Arial"/>
                <w:b w:val="0"/>
                <w:i w:val="0"/>
                <w:sz w:val="18"/>
              </w:rPr>
              <w:t>sub-transmisi Jawa Tengah, Sulawesi</w:t>
            </w:r>
          </w:p>
        </w:tc>
      </w:tr>
      <w:tr>
        <w:tc>
          <w:tcPr>
            <w:tcW w:type="dxa" w:w="1464"/>
          </w:tcPr>
          <w:p>
            <w:pPr>
              <w:spacing w:after="0"/>
            </w:pPr>
            <w:r>
              <w:rPr>
                <w:rFonts w:ascii="Arial" w:hAnsi="Arial" w:eastAsia="Arial" w:cs="Arial"/>
                <w:b w:val="0"/>
                <w:i w:val="0"/>
                <w:sz w:val="18"/>
              </w:rPr>
              <w:t>SUTT</w:t>
            </w:r>
          </w:p>
        </w:tc>
        <w:tc>
          <w:tcPr>
            <w:tcW w:type="dxa" w:w="1464"/>
          </w:tcPr>
          <w:p>
            <w:pPr>
              <w:spacing w:after="0"/>
            </w:pPr>
            <w:r>
              <w:rPr>
                <w:rFonts w:ascii="Arial" w:hAnsi="Arial" w:eastAsia="Arial" w:cs="Arial"/>
                <w:b w:val="0"/>
                <w:i w:val="0"/>
                <w:sz w:val="18"/>
              </w:rPr>
              <w:t>150</w:t>
            </w:r>
          </w:p>
        </w:tc>
        <w:tc>
          <w:tcPr>
            <w:tcW w:type="dxa" w:w="1464"/>
          </w:tcPr>
          <w:p>
            <w:pPr>
              <w:spacing w:after="0"/>
            </w:pPr>
            <w:r>
              <w:rPr>
                <w:rFonts w:ascii="Arial" w:hAnsi="Arial" w:eastAsia="Arial" w:cs="Arial"/>
                <w:b w:val="0"/>
                <w:i w:val="0"/>
                <w:sz w:val="18"/>
              </w:rPr>
              <w:t>100–300 MW</w:t>
            </w:r>
          </w:p>
        </w:tc>
        <w:tc>
          <w:tcPr>
            <w:tcW w:type="dxa" w:w="1464"/>
          </w:tcPr>
          <w:p>
            <w:pPr>
              <w:spacing w:after="0"/>
            </w:pPr>
            <w:r>
              <w:rPr>
                <w:rFonts w:ascii="Arial" w:hAnsi="Arial" w:eastAsia="Arial" w:cs="Arial"/>
                <w:b w:val="0"/>
                <w:i w:val="0"/>
                <w:sz w:val="18"/>
              </w:rPr>
              <w:t>40–200 km</w:t>
            </w:r>
          </w:p>
        </w:tc>
        <w:tc>
          <w:tcPr>
            <w:tcW w:type="dxa" w:w="1464"/>
          </w:tcPr>
          <w:p>
            <w:pPr>
              <w:spacing w:after="0"/>
            </w:pPr>
            <w:r>
              <w:rPr>
                <w:rFonts w:ascii="Arial" w:hAnsi="Arial" w:eastAsia="Arial" w:cs="Arial"/>
                <w:b w:val="0"/>
                <w:i w:val="0"/>
                <w:sz w:val="18"/>
              </w:rPr>
              <w:t>1 × ACSR 240–340</w:t>
            </w:r>
          </w:p>
        </w:tc>
        <w:tc>
          <w:tcPr>
            <w:tcW w:type="dxa" w:w="1464"/>
          </w:tcPr>
          <w:p>
            <w:pPr>
              <w:spacing w:after="0"/>
            </w:pPr>
            <w:r>
              <w:rPr>
                <w:rFonts w:ascii="Arial" w:hAnsi="Arial" w:eastAsia="Arial" w:cs="Arial"/>
                <w:b w:val="0"/>
                <w:i w:val="0"/>
                <w:sz w:val="18"/>
              </w:rPr>
              <w:t>seluruh Indonesia</w:t>
            </w:r>
          </w:p>
        </w:tc>
      </w:tr>
      <w:tr>
        <w:tc>
          <w:tcPr>
            <w:tcW w:type="dxa" w:w="1464"/>
          </w:tcPr>
          <w:p>
            <w:pPr>
              <w:spacing w:after="0"/>
            </w:pPr>
            <w:r>
              <w:rPr>
                <w:rFonts w:ascii="Arial" w:hAnsi="Arial" w:eastAsia="Arial" w:cs="Arial"/>
                <w:b w:val="0"/>
                <w:i w:val="0"/>
                <w:sz w:val="18"/>
              </w:rPr>
              <w:t>SUTET</w:t>
            </w:r>
          </w:p>
        </w:tc>
        <w:tc>
          <w:tcPr>
            <w:tcW w:type="dxa" w:w="1464"/>
          </w:tcPr>
          <w:p>
            <w:pPr>
              <w:spacing w:after="0"/>
            </w:pPr>
            <w:r>
              <w:rPr>
                <w:rFonts w:ascii="Arial" w:hAnsi="Arial" w:eastAsia="Arial" w:cs="Arial"/>
                <w:b w:val="0"/>
                <w:i w:val="0"/>
                <w:sz w:val="18"/>
              </w:rPr>
              <w:t>275</w:t>
            </w:r>
          </w:p>
        </w:tc>
        <w:tc>
          <w:tcPr>
            <w:tcW w:type="dxa" w:w="1464"/>
          </w:tcPr>
          <w:p>
            <w:pPr>
              <w:spacing w:after="0"/>
            </w:pPr>
            <w:r>
              <w:rPr>
                <w:rFonts w:ascii="Arial" w:hAnsi="Arial" w:eastAsia="Arial" w:cs="Arial"/>
                <w:b w:val="0"/>
                <w:i w:val="0"/>
                <w:sz w:val="18"/>
              </w:rPr>
              <w:t>400–800 MW</w:t>
            </w:r>
          </w:p>
        </w:tc>
        <w:tc>
          <w:tcPr>
            <w:tcW w:type="dxa" w:w="1464"/>
          </w:tcPr>
          <w:p>
            <w:pPr>
              <w:spacing w:after="0"/>
            </w:pPr>
            <w:r>
              <w:rPr>
                <w:rFonts w:ascii="Arial" w:hAnsi="Arial" w:eastAsia="Arial" w:cs="Arial"/>
                <w:b w:val="0"/>
                <w:i w:val="0"/>
                <w:sz w:val="18"/>
              </w:rPr>
              <w:t>100–400 km</w:t>
            </w:r>
          </w:p>
        </w:tc>
        <w:tc>
          <w:tcPr>
            <w:tcW w:type="dxa" w:w="1464"/>
          </w:tcPr>
          <w:p>
            <w:pPr>
              <w:spacing w:after="0"/>
            </w:pPr>
            <w:r>
              <w:rPr>
                <w:rFonts w:ascii="Arial" w:hAnsi="Arial" w:eastAsia="Arial" w:cs="Arial"/>
                <w:b w:val="0"/>
                <w:i w:val="0"/>
                <w:sz w:val="18"/>
              </w:rPr>
              <w:t>2 × ACSR 240–340</w:t>
            </w:r>
          </w:p>
        </w:tc>
        <w:tc>
          <w:tcPr>
            <w:tcW w:type="dxa" w:w="1464"/>
          </w:tcPr>
          <w:p>
            <w:pPr>
              <w:spacing w:after="0"/>
            </w:pPr>
            <w:r>
              <w:rPr>
                <w:rFonts w:ascii="Arial" w:hAnsi="Arial" w:eastAsia="Arial" w:cs="Arial"/>
                <w:b w:val="0"/>
                <w:i w:val="0"/>
                <w:sz w:val="18"/>
              </w:rPr>
              <w:t>Sumatera (Sumbagut–Sumbagsel)</w:t>
            </w:r>
          </w:p>
        </w:tc>
      </w:tr>
      <w:tr>
        <w:tc>
          <w:tcPr>
            <w:tcW w:type="dxa" w:w="1464"/>
          </w:tcPr>
          <w:p>
            <w:pPr>
              <w:spacing w:after="0"/>
            </w:pPr>
            <w:r>
              <w:rPr>
                <w:rFonts w:ascii="Arial" w:hAnsi="Arial" w:eastAsia="Arial" w:cs="Arial"/>
                <w:b w:val="0"/>
                <w:i w:val="0"/>
                <w:sz w:val="18"/>
              </w:rPr>
              <w:t>SUTET</w:t>
            </w:r>
          </w:p>
        </w:tc>
        <w:tc>
          <w:tcPr>
            <w:tcW w:type="dxa" w:w="1464"/>
          </w:tcPr>
          <w:p>
            <w:pPr>
              <w:spacing w:after="0"/>
            </w:pPr>
            <w:r>
              <w:rPr>
                <w:rFonts w:ascii="Arial" w:hAnsi="Arial" w:eastAsia="Arial" w:cs="Arial"/>
                <w:b w:val="0"/>
                <w:i w:val="0"/>
                <w:sz w:val="18"/>
              </w:rPr>
              <w:t>500</w:t>
            </w:r>
          </w:p>
        </w:tc>
        <w:tc>
          <w:tcPr>
            <w:tcW w:type="dxa" w:w="1464"/>
          </w:tcPr>
          <w:p>
            <w:pPr>
              <w:spacing w:after="0"/>
            </w:pPr>
            <w:r>
              <w:rPr>
                <w:rFonts w:ascii="Arial" w:hAnsi="Arial" w:eastAsia="Arial" w:cs="Arial"/>
                <w:b w:val="0"/>
                <w:i w:val="0"/>
                <w:sz w:val="18"/>
              </w:rPr>
              <w:t>1000–3000 MW</w:t>
            </w:r>
          </w:p>
        </w:tc>
        <w:tc>
          <w:tcPr>
            <w:tcW w:type="dxa" w:w="1464"/>
          </w:tcPr>
          <w:p>
            <w:pPr>
              <w:spacing w:after="0"/>
            </w:pPr>
            <w:r>
              <w:rPr>
                <w:rFonts w:ascii="Arial" w:hAnsi="Arial" w:eastAsia="Arial" w:cs="Arial"/>
                <w:b w:val="0"/>
                <w:i w:val="0"/>
                <w:sz w:val="18"/>
              </w:rPr>
              <w:t>150–500 km</w:t>
            </w:r>
          </w:p>
        </w:tc>
        <w:tc>
          <w:tcPr>
            <w:tcW w:type="dxa" w:w="1464"/>
          </w:tcPr>
          <w:p>
            <w:pPr>
              <w:spacing w:after="0"/>
            </w:pPr>
            <w:r>
              <w:rPr>
                <w:rFonts w:ascii="Arial" w:hAnsi="Arial" w:eastAsia="Arial" w:cs="Arial"/>
                <w:b w:val="0"/>
                <w:i w:val="0"/>
                <w:sz w:val="18"/>
              </w:rPr>
              <w:t>4 × ACSR 340–430</w:t>
            </w:r>
          </w:p>
        </w:tc>
        <w:tc>
          <w:tcPr>
            <w:tcW w:type="dxa" w:w="1464"/>
          </w:tcPr>
          <w:p>
            <w:pPr>
              <w:spacing w:after="0"/>
            </w:pPr>
            <w:r>
              <w:rPr>
                <w:rFonts w:ascii="Arial" w:hAnsi="Arial" w:eastAsia="Arial" w:cs="Arial"/>
                <w:b w:val="0"/>
                <w:i w:val="0"/>
                <w:sz w:val="18"/>
              </w:rPr>
              <w:t>Jawa–Bali (Suralaya–Paiton)</w:t>
            </w:r>
          </w:p>
        </w:tc>
      </w:tr>
      <w:tr>
        <w:tc>
          <w:tcPr>
            <w:tcW w:type="dxa" w:w="1464"/>
          </w:tcPr>
          <w:p>
            <w:pPr>
              <w:spacing w:after="0"/>
            </w:pPr>
            <w:r>
              <w:rPr>
                <w:rFonts w:ascii="Arial" w:hAnsi="Arial" w:eastAsia="Arial" w:cs="Arial"/>
                <w:b w:val="0"/>
                <w:i w:val="0"/>
                <w:sz w:val="18"/>
              </w:rPr>
              <w:t>SKTT</w:t>
            </w:r>
          </w:p>
        </w:tc>
        <w:tc>
          <w:tcPr>
            <w:tcW w:type="dxa" w:w="1464"/>
          </w:tcPr>
          <w:p>
            <w:pPr>
              <w:spacing w:after="0"/>
            </w:pPr>
            <w:r>
              <w:rPr>
                <w:rFonts w:ascii="Arial" w:hAnsi="Arial" w:eastAsia="Arial" w:cs="Arial"/>
                <w:b w:val="0"/>
                <w:i w:val="0"/>
                <w:sz w:val="18"/>
              </w:rPr>
              <w:t>150</w:t>
            </w:r>
          </w:p>
        </w:tc>
        <w:tc>
          <w:tcPr>
            <w:tcW w:type="dxa" w:w="1464"/>
          </w:tcPr>
          <w:p>
            <w:pPr>
              <w:spacing w:after="0"/>
            </w:pPr>
            <w:r>
              <w:rPr>
                <w:rFonts w:ascii="Arial" w:hAnsi="Arial" w:eastAsia="Arial" w:cs="Arial"/>
                <w:b w:val="0"/>
                <w:i w:val="0"/>
                <w:sz w:val="18"/>
              </w:rPr>
              <w:t>100–250 MW</w:t>
            </w:r>
          </w:p>
        </w:tc>
        <w:tc>
          <w:tcPr>
            <w:tcW w:type="dxa" w:w="1464"/>
          </w:tcPr>
          <w:p>
            <w:pPr>
              <w:spacing w:after="0"/>
            </w:pPr>
            <w:r>
              <w:rPr>
                <w:rFonts w:ascii="Arial" w:hAnsi="Arial" w:eastAsia="Arial" w:cs="Arial"/>
                <w:b w:val="0"/>
                <w:i w:val="0"/>
                <w:sz w:val="18"/>
              </w:rPr>
              <w:t>5–40 km</w:t>
            </w:r>
          </w:p>
        </w:tc>
        <w:tc>
          <w:tcPr>
            <w:tcW w:type="dxa" w:w="1464"/>
          </w:tcPr>
          <w:p>
            <w:pPr>
              <w:spacing w:after="0"/>
            </w:pPr>
            <w:r>
              <w:rPr>
                <w:rFonts w:ascii="Arial" w:hAnsi="Arial" w:eastAsia="Arial" w:cs="Arial"/>
                <w:b w:val="0"/>
                <w:i w:val="0"/>
                <w:sz w:val="18"/>
              </w:rPr>
              <w:t>1 × Cu 630–2000 (XLPE)</w:t>
            </w:r>
          </w:p>
        </w:tc>
        <w:tc>
          <w:tcPr>
            <w:tcW w:type="dxa" w:w="1464"/>
          </w:tcPr>
          <w:p>
            <w:pPr>
              <w:spacing w:after="0"/>
            </w:pPr>
            <w:r>
              <w:rPr>
                <w:rFonts w:ascii="Arial" w:hAnsi="Arial" w:eastAsia="Arial" w:cs="Arial"/>
                <w:b w:val="0"/>
                <w:i w:val="0"/>
                <w:sz w:val="18"/>
              </w:rPr>
              <w:t>Jakarta, kabel laut Jawa–Bali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saluran transmisi tiga fasa pertama Lauffen–Frankfurt (1891) hanya 15 kV; saluran 110 kV muncul 1908, 220 kV 1923 (California), 380/400 kV 1952 (Swedia), 500 kV 1960-an, 765 kV 1969, dan 1000–1150 kV di Tiongkok dan Rusia. Indonesia memulai 150 kV pada 1960-an (Jawa) dan SUTET 500 kV Jawa–Bali pada 1984 (PLTU Suralaya). Setiap loncatan tegangan lahir dari persoalan yang sama: daya lebih besar, jarak lebih jauh, rugi yang harus ditekan.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memberi peta jenis saluran. Bagian 02–03 adalah perangkat kerasnya: konduktor, menara, isolator. Bagian 04–05 adalah dua fenomena fisik yang menentukan rancangan: andongan (mekanika) dan korona (medan listrik). Bagian 06 menutup dengan keputusan sistem: tingkat tegangan dari rugi, kapasitas termal, dan biaya. Animasi dan Python menghitung tiap langkahnya.</w:t>
      </w:r>
    </w:p>
    <w:p>
      <w:pPr>
        <w:keepNext/>
        <w:spacing w:before="320" w:after="160" w:line="276" w:lineRule="auto"/>
      </w:pPr>
      <w:r>
        <w:rPr>
          <w:rFonts w:ascii="Arial" w:hAnsi="Arial" w:eastAsia="Arial" w:cs="Arial"/>
          <w:b/>
          <w:i w:val="0"/>
          <w:color w:val="1F3864"/>
          <w:sz w:val="28"/>
        </w:rPr>
        <w:t>KONDUKTOR:</w:t>
        <w:br/>
        <w:t>ACSR, RESISTANSI, DAN AMPACITY</w:t>
      </w:r>
    </w:p>
    <w:p>
      <w:pPr>
        <w:spacing w:line="360" w:lineRule="auto" w:after="120"/>
        <w:jc w:val="both"/>
      </w:pPr>
      <w:r>
        <w:rPr>
          <w:rFonts w:ascii="Arial" w:hAnsi="Arial" w:eastAsia="Arial" w:cs="Arial"/>
          <w:b w:val="0"/>
          <w:i w:val="0"/>
          <w:sz w:val="22"/>
        </w:rPr>
        <w:t>Konduktor adalah satu-satunya bagian saluran yang benar-benar menyalurkan daya; semua yang lain menahannya di udara. Persamaan (2) menghitung resistansinya dari bahan, penampang, suhu, dan frekuensi, dan Gambar 2–3 memperlihatkan dua batas yang selalu bertemu pada konduktor: rugi daya dan kemampuan hantar arus.</w:t>
      </w:r>
    </w:p>
    <w:p>
      <w:pPr>
        <w:keepNext/>
        <w:spacing w:after="80"/>
        <w:jc w:val="center"/>
      </w:pPr>
      <w:r>
        <w:drawing>
          <wp:inline xmlns:a="http://schemas.openxmlformats.org/drawingml/2006/main" xmlns:pic="http://schemas.openxmlformats.org/drawingml/2006/picture">
            <wp:extent cx="5400000" cy="2208288"/>
            <wp:docPr id="1858245149" name="Picture 1858245149"/>
            <wp:cNvGraphicFramePr>
              <a:graphicFrameLocks noChangeAspect="1"/>
            </wp:cNvGraphicFramePr>
            <a:graphic>
              <a:graphicData uri="http://schemas.openxmlformats.org/drawingml/2006/picture">
                <pic:pic>
                  <pic:nvPicPr>
                    <pic:cNvPr id="0" name="m8-g2.png"/>
                    <pic:cNvPicPr/>
                  </pic:nvPicPr>
                  <pic:blipFill>
                    <a:blip r:embed="rId32"/>
                    <a:stretch>
                      <a:fillRect/>
                    </a:stretch>
                  </pic:blipFill>
                  <pic:spPr>
                    <a:xfrm>
                      <a:off x="0" y="0"/>
                      <a:ext cx="5400000" cy="2208288"/>
                    </a:xfrm>
                    <a:prstGeom prst="rect"/>
                  </pic:spPr>
                </pic:pic>
              </a:graphicData>
            </a:graphic>
          </wp:inline>
        </w:drawing>
      </w:r>
    </w:p>
    <w:p>
      <w:pPr>
        <w:spacing w:after="200" w:line="276" w:lineRule="auto"/>
        <w:jc w:val="center"/>
      </w:pPr>
      <w:r>
        <w:rPr>
          <w:rFonts w:ascii="Arial" w:hAnsi="Arial" w:eastAsia="Arial" w:cs="Arial"/>
          <w:b/>
          <w:i w:val="0"/>
          <w:sz w:val="20"/>
        </w:rPr>
        <w:t>Gambar 2 — Rugi daya terhadap tingkat tegangan untuk daya dan konduktor yang sama. PLTU 300 MW sejauh 120 km dengan ACSR 240: pada 70 dan 150 kV rugi melampaui sepersepuluh daya dan arusnya melampaui kemampuan termal konduktor; 275 kV memberi rugi 4,7 % dan 500 kV 1,4 %.</w:t>
      </w:r>
    </w:p>
    <w:p>
      <w:pPr>
        <w:keepNext/>
        <w:spacing w:before="200" w:after="80" w:line="276" w:lineRule="auto"/>
      </w:pPr>
      <w:r>
        <w:rPr>
          <w:rFonts w:ascii="Arial" w:hAnsi="Arial" w:eastAsia="Arial" w:cs="Arial"/>
          <w:b/>
          <w:i w:val="0"/>
          <w:color w:val="2E4A7A"/>
          <w:sz w:val="24"/>
        </w:rPr>
        <w:t>Resistansi Konduktor: Bahan, Suhu, dan Efek Kulit</w:t>
      </w:r>
    </w:p>
    <w:p>
      <w:pPr>
        <w:keepLines/>
        <w:tabs>
          <w:tab w:pos="8787" w:val="right"/>
        </w:tabs>
        <w:spacing w:line="360" w:lineRule="auto" w:after="120"/>
        <w:ind w:left="283"/>
      </w:pPr>
      <w:r>
        <w:rPr>
          <w:rFonts w:ascii="Arial" w:hAnsi="Arial" w:eastAsia="Arial" w:cs="Arial"/>
          <w:b w:val="0"/>
          <w:i w:val="0"/>
          <w:sz w:val="22"/>
        </w:rPr>
        <w:t>R</w:t>
      </w:r>
      <w:r>
        <w:rPr>
          <w:rFonts w:ascii="Arial" w:hAnsi="Arial" w:eastAsia="Arial" w:cs="Arial"/>
          <w:b w:val="0"/>
          <w:i w:val="0"/>
          <w:sz w:val="22"/>
          <w:vertAlign w:val="subscript"/>
        </w:rPr>
        <w:t>20</w:t>
      </w:r>
      <w:r>
        <w:rPr>
          <w:rFonts w:ascii="Arial" w:hAnsi="Arial" w:eastAsia="Arial" w:cs="Arial"/>
          <w:b w:val="0"/>
          <w:i w:val="0"/>
          <w:sz w:val="22"/>
        </w:rPr>
        <w:t xml:space="preserve"> = (ρ ℓ)/A, R</w:t>
      </w:r>
      <w:r>
        <w:rPr>
          <w:rFonts w:ascii="Arial" w:hAnsi="Arial" w:eastAsia="Arial" w:cs="Arial"/>
          <w:b w:val="0"/>
          <w:i w:val="0"/>
          <w:sz w:val="22"/>
          <w:vertAlign w:val="subscript"/>
        </w:rPr>
        <w:t>T</w:t>
      </w:r>
      <w:r>
        <w:rPr>
          <w:rFonts w:ascii="Arial" w:hAnsi="Arial" w:eastAsia="Arial" w:cs="Arial"/>
          <w:b w:val="0"/>
          <w:i w:val="0"/>
          <w:sz w:val="22"/>
        </w:rPr>
        <w:t xml:space="preserve"> = R</w:t>
      </w:r>
      <w:r>
        <w:rPr>
          <w:rFonts w:ascii="Arial" w:hAnsi="Arial" w:eastAsia="Arial" w:cs="Arial"/>
          <w:b w:val="0"/>
          <w:i w:val="0"/>
          <w:sz w:val="22"/>
          <w:vertAlign w:val="subscript"/>
        </w:rPr>
        <w:t>20</w:t>
      </w:r>
      <w:r>
        <w:rPr>
          <w:rFonts w:ascii="Arial" w:hAnsi="Arial" w:eastAsia="Arial" w:cs="Arial"/>
          <w:b w:val="0"/>
          <w:i w:val="0"/>
          <w:sz w:val="22"/>
        </w:rPr>
        <w:t xml:space="preserve"> [1 + α(T − 20)], R</w:t>
      </w:r>
      <w:r>
        <w:rPr>
          <w:rFonts w:ascii="Arial" w:hAnsi="Arial" w:eastAsia="Arial" w:cs="Arial"/>
          <w:b w:val="0"/>
          <w:i w:val="0"/>
          <w:sz w:val="22"/>
          <w:vertAlign w:val="subscript"/>
        </w:rPr>
        <w:t>ac</w:t>
      </w:r>
      <w:r>
        <w:rPr>
          <w:rFonts w:ascii="Arial" w:hAnsi="Arial" w:eastAsia="Arial" w:cs="Arial"/>
          <w:b w:val="0"/>
          <w:i w:val="0"/>
          <w:sz w:val="22"/>
        </w:rPr>
        <w:t xml:space="preserve"> ≈ (1,02…1,05) R</w:t>
      </w:r>
      <w:r>
        <w:rPr>
          <w:rFonts w:ascii="Arial" w:hAnsi="Arial" w:eastAsia="Arial" w:cs="Arial"/>
          <w:b w:val="0"/>
          <w:i w:val="0"/>
          <w:sz w:val="22"/>
          <w:vertAlign w:val="subscript"/>
        </w:rPr>
        <w:t>dc</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ACSR 240/40 (Al 240 mm²): R</w:t>
      </w:r>
      <w:r>
        <w:rPr>
          <w:rFonts w:ascii="Arial" w:hAnsi="Arial" w:eastAsia="Arial" w:cs="Arial"/>
          <w:b w:val="0"/>
          <w:i w:val="0"/>
          <w:sz w:val="22"/>
          <w:vertAlign w:val="subscript"/>
        </w:rPr>
        <w:t>20</w:t>
      </w:r>
      <w:r>
        <w:rPr>
          <w:rFonts w:ascii="Arial" w:hAnsi="Arial" w:eastAsia="Arial" w:cs="Arial"/>
          <w:b w:val="0"/>
          <w:i w:val="0"/>
          <w:sz w:val="22"/>
        </w:rPr>
        <w:t xml:space="preserve"> = 0,0282×1000/240 = 0,1175 Ω/km; pada suhu kerja 75 °C R</w:t>
      </w:r>
      <w:r>
        <w:rPr>
          <w:rFonts w:ascii="Arial" w:hAnsi="Arial" w:eastAsia="Arial" w:cs="Arial"/>
          <w:b w:val="0"/>
          <w:i w:val="0"/>
          <w:sz w:val="22"/>
          <w:vertAlign w:val="subscript"/>
        </w:rPr>
        <w:t>75</w:t>
      </w:r>
      <w:r>
        <w:rPr>
          <w:rFonts w:ascii="Arial" w:hAnsi="Arial" w:eastAsia="Arial" w:cs="Arial"/>
          <w:b w:val="0"/>
          <w:i w:val="0"/>
          <w:sz w:val="22"/>
        </w:rPr>
        <w:t xml:space="preserve"> = 0,1175(1 + 0,00403×55) = 0,1435 Ω/km (+22 %); dengan efek kulit R</w:t>
      </w:r>
      <w:r>
        <w:rPr>
          <w:rFonts w:ascii="Arial" w:hAnsi="Arial" w:eastAsia="Arial" w:cs="Arial"/>
          <w:b w:val="0"/>
          <w:i w:val="0"/>
          <w:sz w:val="22"/>
          <w:vertAlign w:val="subscript"/>
        </w:rPr>
        <w:t>ac</w:t>
      </w:r>
      <w:r>
        <w:rPr>
          <w:rFonts w:ascii="Arial" w:hAnsi="Arial" w:eastAsia="Arial" w:cs="Arial"/>
          <w:b w:val="0"/>
          <w:i w:val="0"/>
          <w:sz w:val="22"/>
        </w:rPr>
        <w:t xml:space="preserve"> ≈ 0,1464 Ω/km. Tabel katalog memberi R</w:t>
      </w:r>
      <w:r>
        <w:rPr>
          <w:rFonts w:ascii="Arial" w:hAnsi="Arial" w:eastAsia="Arial" w:cs="Arial"/>
          <w:b w:val="0"/>
          <w:i w:val="0"/>
          <w:sz w:val="22"/>
          <w:vertAlign w:val="subscript"/>
        </w:rPr>
        <w:t>ac</w:t>
      </w:r>
      <w:r>
        <w:rPr>
          <w:rFonts w:ascii="Arial" w:hAnsi="Arial" w:eastAsia="Arial" w:cs="Arial"/>
          <w:b w:val="0"/>
          <w:i w:val="0"/>
          <w:sz w:val="22"/>
        </w:rPr>
        <w:t xml:space="preserve"> pada 20 °C dan 75 °C; studi rugi memakai suhu kerja.</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Aluminium dipilih karena rasio konduktivitas terhadap berat dan harga terbaik (tembaga dua kali lebih berat untuk resistansi sama); baja di inti ACSR memikul gaya tarik. Suhu konduktor bergantung arus dan cuaca, sehingga kemampuan hantar arus (ampacity) dinyatakan pada suhu maksimum yang diizinkan, lazimnya 75–90 °C, di atas itu andongan dan penuaan menjadi masalah.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Resistivitas (Al 0,0282, Cu 0,0172 Ω·mm²/m)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Penampang penghantar efektif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α</w:t>
      </w:r>
      <w:r>
        <w:rPr>
          <w:rFonts w:ascii="Arial" w:hAnsi="Arial" w:eastAsia="Arial" w:cs="Arial"/>
          <w:b w:val="0"/>
          <w:i w:val="0"/>
          <w:sz w:val="21"/>
        </w:rPr>
        <w:t>: Koefisien suhu (Al 0,00403 /°C)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ac</w:t>
      </w:r>
      <w:r>
        <w:rPr>
          <w:rFonts w:ascii="Arial" w:hAnsi="Arial" w:eastAsia="Arial" w:cs="Arial"/>
          <w:b w:val="0"/>
          <w:i w:val="0"/>
          <w:sz w:val="21"/>
        </w:rPr>
        <w:t>: Resistansi AC (efek kulit)</w:t>
      </w:r>
    </w:p>
    <w:p>
      <w:pPr>
        <w:keepNext/>
        <w:spacing w:after="80"/>
        <w:jc w:val="center"/>
      </w:pPr>
      <w:r>
        <w:drawing>
          <wp:inline xmlns:a="http://schemas.openxmlformats.org/drawingml/2006/main" xmlns:pic="http://schemas.openxmlformats.org/drawingml/2006/picture">
            <wp:extent cx="5400000" cy="1963904"/>
            <wp:docPr id="1858245150" name="Picture 1858245150"/>
            <wp:cNvGraphicFramePr>
              <a:graphicFrameLocks noChangeAspect="1"/>
            </wp:cNvGraphicFramePr>
            <a:graphic>
              <a:graphicData uri="http://schemas.openxmlformats.org/drawingml/2006/picture">
                <pic:pic>
                  <pic:nvPicPr>
                    <pic:cNvPr id="0" name="m8-g3.png"/>
                    <pic:cNvPicPr/>
                  </pic:nvPicPr>
                  <pic:blipFill>
                    <a:blip r:embed="rId33"/>
                    <a:stretch>
                      <a:fillRect/>
                    </a:stretch>
                  </pic:blipFill>
                  <pic:spPr>
                    <a:xfrm>
                      <a:off x="0" y="0"/>
                      <a:ext cx="5400000" cy="1963904"/>
                    </a:xfrm>
                    <a:prstGeom prst="rect"/>
                  </pic:spPr>
                </pic:pic>
              </a:graphicData>
            </a:graphic>
          </wp:inline>
        </w:drawing>
      </w:r>
    </w:p>
    <w:p>
      <w:pPr>
        <w:spacing w:after="200" w:line="276" w:lineRule="auto"/>
        <w:jc w:val="center"/>
      </w:pPr>
      <w:r>
        <w:rPr>
          <w:rFonts w:ascii="Arial" w:hAnsi="Arial" w:eastAsia="Arial" w:cs="Arial"/>
          <w:b/>
          <w:i w:val="0"/>
          <w:sz w:val="20"/>
        </w:rPr>
        <w:t>Gambar 3 — Konduktor ACSR: penampang, resistansi, efek kulit, dan berkas. Untaian aluminium mengalirkan arus, inti baja memikul tarikan. Efek kulit memusatkan arus AC di lapisan luar; konduktor berkas memperbesar jari-jari efektif sehingga korona dan reaktansi turun. ACSR 240 mampu ±600 A ≈ 148 MW pada 150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ACSR: </w:t>
      </w:r>
      <w:r>
        <w:rPr>
          <w:rFonts w:ascii="Arial" w:hAnsi="Arial" w:eastAsia="Arial" w:cs="Arial"/>
          <w:b w:val="0"/>
          <w:i w:val="0"/>
          <w:sz w:val="22"/>
        </w:rPr>
        <w:t>Aluminium Conductor Steel Reinforced: baku SUTT/SUTET Indonesia (Hawk 240/40, Drake 403/65, Zebra 400/50). Kuat, ringan, murah; inti baja rawan korosi di pantai.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AAAC dan ACCC: </w:t>
      </w:r>
      <w:r>
        <w:rPr>
          <w:rFonts w:ascii="Arial" w:hAnsi="Arial" w:eastAsia="Arial" w:cs="Arial"/>
          <w:b w:val="0"/>
          <w:i w:val="0"/>
          <w:sz w:val="22"/>
        </w:rPr>
        <w:t>AAAC (paduan Al) tanpa baja: lebih tahan korosi, dipakai di pesisir. ACCC (inti komposit karbon): andongan rendah, ampacity dua kali; untuk penguatan jalur lama (reconductoring).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Ampacity: </w:t>
      </w:r>
      <w:r>
        <w:rPr>
          <w:rFonts w:ascii="Arial" w:hAnsi="Arial" w:eastAsia="Arial" w:cs="Arial"/>
          <w:b w:val="0"/>
          <w:i w:val="0"/>
          <w:sz w:val="22"/>
        </w:rPr>
        <w:t xml:space="preserve">Ditentukan keseimbangan panas: pemanasan I²R + matahari = pendinginan konveksi + radiasi. Angin 0,6 m/s dan 40 °C sekitar memberi ACSR 240 sekitar 600 A; dynamic line rating memanfaatkan angin nyata. </w:t>
      </w:r>
      <w:r>
        <w:rPr>
          <w:rFonts w:ascii="Arial" w:hAnsi="Arial" w:eastAsia="Arial" w:cs="Arial"/>
          <w:b w:val="0"/>
          <w:i/>
          <w:sz w:val="22"/>
        </w:rPr>
        <w:t>I2R + qs = qc + qr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Efek Kulit: </w:t>
      </w:r>
      <w:r>
        <w:rPr>
          <w:rFonts w:ascii="Arial" w:hAnsi="Arial" w:eastAsia="Arial" w:cs="Arial"/>
          <w:b w:val="0"/>
          <w:i w:val="0"/>
          <w:sz w:val="22"/>
        </w:rPr>
        <w:t>Pada 50 Hz kedalaman kulit Al ≈ 12 mm; konduktor berdiameter 20–30 mm mengalami R</w:t>
      </w:r>
      <w:r>
        <w:rPr>
          <w:rFonts w:ascii="Arial" w:hAnsi="Arial" w:eastAsia="Arial" w:cs="Arial"/>
          <w:b w:val="0"/>
          <w:i w:val="0"/>
          <w:sz w:val="22"/>
          <w:vertAlign w:val="subscript"/>
        </w:rPr>
        <w:t>ac</w:t>
      </w:r>
      <w:r>
        <w:rPr>
          <w:rFonts w:ascii="Arial" w:hAnsi="Arial" w:eastAsia="Arial" w:cs="Arial"/>
          <w:b w:val="0"/>
          <w:i w:val="0"/>
          <w:sz w:val="22"/>
        </w:rPr>
        <w:t>/R</w:t>
      </w:r>
      <w:r>
        <w:rPr>
          <w:rFonts w:ascii="Arial" w:hAnsi="Arial" w:eastAsia="Arial" w:cs="Arial"/>
          <w:b w:val="0"/>
          <w:i w:val="0"/>
          <w:sz w:val="22"/>
          <w:vertAlign w:val="subscript"/>
        </w:rPr>
        <w:t>dc</w:t>
      </w:r>
      <w:r>
        <w:rPr>
          <w:rFonts w:ascii="Arial" w:hAnsi="Arial" w:eastAsia="Arial" w:cs="Arial"/>
          <w:b w:val="0"/>
          <w:i w:val="0"/>
          <w:sz w:val="22"/>
        </w:rPr>
        <w:t xml:space="preserve"> 1,02–1,08. Pada arus DC efeknya nol, satu lagi keunggulan HVDC.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Konduktor Berkas: </w:t>
      </w:r>
      <w:r>
        <w:rPr>
          <w:rFonts w:ascii="Arial" w:hAnsi="Arial" w:eastAsia="Arial" w:cs="Arial"/>
          <w:b w:val="0"/>
          <w:i w:val="0"/>
          <w:sz w:val="22"/>
        </w:rPr>
        <w:t>2–4 sub-konduktor berjarak 40–45 cm per fasa: jari-jari efektif besar → gradien permukaan (korona) dan X</w:t>
      </w:r>
      <w:r>
        <w:rPr>
          <w:rFonts w:ascii="Arial" w:hAnsi="Arial" w:eastAsia="Arial" w:cs="Arial"/>
          <w:b w:val="0"/>
          <w:i w:val="0"/>
          <w:sz w:val="22"/>
          <w:vertAlign w:val="subscript"/>
        </w:rPr>
        <w:t>L</w:t>
      </w:r>
      <w:r>
        <w:rPr>
          <w:rFonts w:ascii="Arial" w:hAnsi="Arial" w:eastAsia="Arial" w:cs="Arial"/>
          <w:b w:val="0"/>
          <w:i w:val="0"/>
          <w:sz w:val="22"/>
        </w:rPr>
        <w:t xml:space="preserve"> turun, ampacity naik. Baku untuk ≥ 275 kV. </w:t>
      </w:r>
      <w:r>
        <w:rPr>
          <w:rFonts w:ascii="Arial" w:hAnsi="Arial" w:eastAsia="Arial" w:cs="Arial"/>
          <w:b w:val="0"/>
          <w:i/>
          <w:sz w:val="22"/>
        </w:rPr>
        <w:t>req = n√(n r s n−1)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Sambungan dan Klem: </w:t>
      </w:r>
      <w:r>
        <w:rPr>
          <w:rFonts w:ascii="Arial" w:hAnsi="Arial" w:eastAsia="Arial" w:cs="Arial"/>
          <w:b w:val="0"/>
          <w:i w:val="0"/>
          <w:sz w:val="22"/>
        </w:rPr>
        <w:t>Sambungan tekan (compression joint) dan klem gantung/tarik harus berkonduktivitas dan berkekuatan sama dengan konduktor; titik panas di sambungan adalah penyebab putus yang paling sering.</w:t>
      </w:r>
    </w:p>
    <w:p>
      <w:pPr>
        <w:keepNext/>
        <w:spacing w:after="200" w:line="276" w:lineRule="auto"/>
        <w:jc w:val="center"/>
      </w:pPr>
      <w:r>
        <w:rPr>
          <w:rFonts w:ascii="Arial" w:hAnsi="Arial" w:eastAsia="Arial" w:cs="Arial"/>
          <w:b/>
          <w:i w:val="0"/>
          <w:sz w:val="20"/>
        </w:rPr>
        <w:t>Tabel 2. Konduktor ACSR: Al/baja (mm²), Diameter (mm), Rdc 20 °C (Ω/km), Rac 75 °C (Ω/km), Ampacity ±(A), Berat (kg/m).</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fill="DCE6F1"/>
          </w:tcPr>
          <w:p>
            <w:pPr>
              <w:spacing w:after="0"/>
            </w:pPr>
            <w:r>
              <w:rPr>
                <w:rFonts w:ascii="Arial" w:hAnsi="Arial" w:eastAsia="Arial" w:cs="Arial"/>
                <w:b/>
                <w:i w:val="0"/>
                <w:sz w:val="18"/>
              </w:rPr>
              <w:t>Konduktor ACSR</w:t>
            </w:r>
          </w:p>
        </w:tc>
        <w:tc>
          <w:tcPr>
            <w:tcW w:type="dxa" w:w="1255"/>
            <w:shd w:val="clear" w:fill="DCE6F1"/>
          </w:tcPr>
          <w:p>
            <w:pPr>
              <w:spacing w:after="0"/>
            </w:pPr>
            <w:r>
              <w:rPr>
                <w:rFonts w:ascii="Arial" w:hAnsi="Arial" w:eastAsia="Arial" w:cs="Arial"/>
                <w:b/>
                <w:i w:val="0"/>
                <w:sz w:val="18"/>
              </w:rPr>
              <w:t>Al/baja (mm²)</w:t>
            </w:r>
          </w:p>
        </w:tc>
        <w:tc>
          <w:tcPr>
            <w:tcW w:type="dxa" w:w="1255"/>
            <w:shd w:val="clear" w:fill="DCE6F1"/>
          </w:tcPr>
          <w:p>
            <w:pPr>
              <w:spacing w:after="0"/>
            </w:pPr>
            <w:r>
              <w:rPr>
                <w:rFonts w:ascii="Arial" w:hAnsi="Arial" w:eastAsia="Arial" w:cs="Arial"/>
                <w:b/>
                <w:i w:val="0"/>
                <w:sz w:val="18"/>
              </w:rPr>
              <w:t>Diameter (mm)</w:t>
            </w:r>
          </w:p>
        </w:tc>
        <w:tc>
          <w:tcPr>
            <w:tcW w:type="dxa" w:w="1255"/>
            <w:shd w:val="clear" w:fill="DCE6F1"/>
          </w:tcPr>
          <w:p>
            <w:pPr>
              <w:spacing w:after="0"/>
            </w:pPr>
            <w:r>
              <w:rPr>
                <w:rFonts w:ascii="Arial" w:hAnsi="Arial" w:eastAsia="Arial" w:cs="Arial"/>
                <w:b/>
                <w:i w:val="0"/>
                <w:sz w:val="18"/>
              </w:rPr>
              <w:t>R</w:t>
            </w:r>
            <w:r>
              <w:rPr>
                <w:rFonts w:ascii="Arial" w:hAnsi="Arial" w:eastAsia="Arial" w:cs="Arial"/>
                <w:b/>
                <w:i w:val="0"/>
                <w:sz w:val="18"/>
                <w:vertAlign w:val="subscript"/>
              </w:rPr>
              <w:t>dc</w:t>
            </w:r>
            <w:r>
              <w:rPr>
                <w:rFonts w:ascii="Arial" w:hAnsi="Arial" w:eastAsia="Arial" w:cs="Arial"/>
                <w:b/>
                <w:i w:val="0"/>
                <w:sz w:val="18"/>
              </w:rPr>
              <w:t xml:space="preserve"> 20 °C (Ω/km)</w:t>
            </w:r>
          </w:p>
        </w:tc>
        <w:tc>
          <w:tcPr>
            <w:tcW w:type="dxa" w:w="1255"/>
            <w:shd w:val="clear" w:fill="DCE6F1"/>
          </w:tcPr>
          <w:p>
            <w:pPr>
              <w:spacing w:after="0"/>
            </w:pPr>
            <w:r>
              <w:rPr>
                <w:rFonts w:ascii="Arial" w:hAnsi="Arial" w:eastAsia="Arial" w:cs="Arial"/>
                <w:b/>
                <w:i w:val="0"/>
                <w:sz w:val="18"/>
              </w:rPr>
              <w:t>R</w:t>
            </w:r>
            <w:r>
              <w:rPr>
                <w:rFonts w:ascii="Arial" w:hAnsi="Arial" w:eastAsia="Arial" w:cs="Arial"/>
                <w:b/>
                <w:i w:val="0"/>
                <w:sz w:val="18"/>
                <w:vertAlign w:val="subscript"/>
              </w:rPr>
              <w:t>ac</w:t>
            </w:r>
            <w:r>
              <w:rPr>
                <w:rFonts w:ascii="Arial" w:hAnsi="Arial" w:eastAsia="Arial" w:cs="Arial"/>
                <w:b/>
                <w:i w:val="0"/>
                <w:sz w:val="18"/>
              </w:rPr>
              <w:t xml:space="preserve"> 75 °C (Ω/km)</w:t>
            </w:r>
          </w:p>
        </w:tc>
        <w:tc>
          <w:tcPr>
            <w:tcW w:type="dxa" w:w="1255"/>
            <w:shd w:val="clear" w:fill="DCE6F1"/>
          </w:tcPr>
          <w:p>
            <w:pPr>
              <w:spacing w:after="0"/>
            </w:pPr>
            <w:r>
              <w:rPr>
                <w:rFonts w:ascii="Arial" w:hAnsi="Arial" w:eastAsia="Arial" w:cs="Arial"/>
                <w:b/>
                <w:i w:val="0"/>
                <w:sz w:val="18"/>
              </w:rPr>
              <w:t>Ampacity ±(A)</w:t>
            </w:r>
          </w:p>
        </w:tc>
        <w:tc>
          <w:tcPr>
            <w:tcW w:type="dxa" w:w="1255"/>
            <w:shd w:val="clear" w:fill="DCE6F1"/>
          </w:tcPr>
          <w:p>
            <w:pPr>
              <w:spacing w:after="0"/>
            </w:pPr>
            <w:r>
              <w:rPr>
                <w:rFonts w:ascii="Arial" w:hAnsi="Arial" w:eastAsia="Arial" w:cs="Arial"/>
                <w:b/>
                <w:i w:val="0"/>
                <w:sz w:val="18"/>
              </w:rPr>
              <w:t>Berat (kg/m)</w:t>
            </w:r>
          </w:p>
        </w:tc>
      </w:tr>
      <w:tr>
        <w:tc>
          <w:tcPr>
            <w:tcW w:type="dxa" w:w="1255"/>
          </w:tcPr>
          <w:p>
            <w:pPr>
              <w:spacing w:after="0"/>
            </w:pPr>
            <w:r>
              <w:rPr>
                <w:rFonts w:ascii="Arial" w:hAnsi="Arial" w:eastAsia="Arial" w:cs="Arial"/>
                <w:b w:val="0"/>
                <w:i w:val="0"/>
                <w:sz w:val="18"/>
              </w:rPr>
              <w:t>Hawk 240/40</w:t>
            </w:r>
          </w:p>
        </w:tc>
        <w:tc>
          <w:tcPr>
            <w:tcW w:type="dxa" w:w="1255"/>
          </w:tcPr>
          <w:p>
            <w:pPr>
              <w:spacing w:after="0"/>
            </w:pPr>
            <w:r>
              <w:rPr>
                <w:rFonts w:ascii="Arial" w:hAnsi="Arial" w:eastAsia="Arial" w:cs="Arial"/>
                <w:b w:val="0"/>
                <w:i w:val="0"/>
                <w:sz w:val="18"/>
              </w:rPr>
              <w:t>242 / 39</w:t>
            </w:r>
          </w:p>
        </w:tc>
        <w:tc>
          <w:tcPr>
            <w:tcW w:type="dxa" w:w="1255"/>
          </w:tcPr>
          <w:p>
            <w:pPr>
              <w:spacing w:after="0"/>
            </w:pPr>
            <w:r>
              <w:rPr>
                <w:rFonts w:ascii="Arial" w:hAnsi="Arial" w:eastAsia="Arial" w:cs="Arial"/>
                <w:b w:val="0"/>
                <w:i w:val="0"/>
                <w:sz w:val="18"/>
              </w:rPr>
              <w:t>21,8</w:t>
            </w:r>
          </w:p>
        </w:tc>
        <w:tc>
          <w:tcPr>
            <w:tcW w:type="dxa" w:w="1255"/>
          </w:tcPr>
          <w:p>
            <w:pPr>
              <w:spacing w:after="0"/>
            </w:pPr>
            <w:r>
              <w:rPr>
                <w:rFonts w:ascii="Arial" w:hAnsi="Arial" w:eastAsia="Arial" w:cs="Arial"/>
                <w:b w:val="0"/>
                <w:i w:val="0"/>
                <w:sz w:val="18"/>
              </w:rPr>
              <w:t>0,1165</w:t>
            </w:r>
          </w:p>
        </w:tc>
        <w:tc>
          <w:tcPr>
            <w:tcW w:type="dxa" w:w="1255"/>
          </w:tcPr>
          <w:p>
            <w:pPr>
              <w:spacing w:after="0"/>
            </w:pPr>
            <w:r>
              <w:rPr>
                <w:rFonts w:ascii="Arial" w:hAnsi="Arial" w:eastAsia="Arial" w:cs="Arial"/>
                <w:b w:val="0"/>
                <w:i w:val="0"/>
                <w:sz w:val="18"/>
              </w:rPr>
              <w:t>0,1452</w:t>
            </w:r>
          </w:p>
        </w:tc>
        <w:tc>
          <w:tcPr>
            <w:tcW w:type="dxa" w:w="1255"/>
          </w:tcPr>
          <w:p>
            <w:pPr>
              <w:spacing w:after="0"/>
            </w:pPr>
            <w:r>
              <w:rPr>
                <w:rFonts w:ascii="Arial" w:hAnsi="Arial" w:eastAsia="Arial" w:cs="Arial"/>
                <w:b w:val="0"/>
                <w:i w:val="0"/>
                <w:sz w:val="18"/>
              </w:rPr>
              <w:t>600</w:t>
            </w:r>
          </w:p>
        </w:tc>
        <w:tc>
          <w:tcPr>
            <w:tcW w:type="dxa" w:w="1255"/>
          </w:tcPr>
          <w:p>
            <w:pPr>
              <w:spacing w:after="0"/>
            </w:pPr>
            <w:r>
              <w:rPr>
                <w:rFonts w:ascii="Arial" w:hAnsi="Arial" w:eastAsia="Arial" w:cs="Arial"/>
                <w:b w:val="0"/>
                <w:i w:val="0"/>
                <w:sz w:val="18"/>
              </w:rPr>
              <w:t>0,98</w:t>
            </w:r>
          </w:p>
        </w:tc>
      </w:tr>
      <w:tr>
        <w:tc>
          <w:tcPr>
            <w:tcW w:type="dxa" w:w="1255"/>
          </w:tcPr>
          <w:p>
            <w:pPr>
              <w:spacing w:after="0"/>
            </w:pPr>
            <w:r>
              <w:rPr>
                <w:rFonts w:ascii="Arial" w:hAnsi="Arial" w:eastAsia="Arial" w:cs="Arial"/>
                <w:b w:val="0"/>
                <w:i w:val="0"/>
                <w:sz w:val="18"/>
              </w:rPr>
              <w:t>Zebra 400/50</w:t>
            </w:r>
          </w:p>
        </w:tc>
        <w:tc>
          <w:tcPr>
            <w:tcW w:type="dxa" w:w="1255"/>
          </w:tcPr>
          <w:p>
            <w:pPr>
              <w:spacing w:after="0"/>
            </w:pPr>
            <w:r>
              <w:rPr>
                <w:rFonts w:ascii="Arial" w:hAnsi="Arial" w:eastAsia="Arial" w:cs="Arial"/>
                <w:b w:val="0"/>
                <w:i w:val="0"/>
                <w:sz w:val="18"/>
              </w:rPr>
              <w:t>429 / 56</w:t>
            </w:r>
          </w:p>
        </w:tc>
        <w:tc>
          <w:tcPr>
            <w:tcW w:type="dxa" w:w="1255"/>
          </w:tcPr>
          <w:p>
            <w:pPr>
              <w:spacing w:after="0"/>
            </w:pPr>
            <w:r>
              <w:rPr>
                <w:rFonts w:ascii="Arial" w:hAnsi="Arial" w:eastAsia="Arial" w:cs="Arial"/>
                <w:b w:val="0"/>
                <w:i w:val="0"/>
                <w:sz w:val="18"/>
              </w:rPr>
              <w:t>28,6</w:t>
            </w:r>
          </w:p>
        </w:tc>
        <w:tc>
          <w:tcPr>
            <w:tcW w:type="dxa" w:w="1255"/>
          </w:tcPr>
          <w:p>
            <w:pPr>
              <w:spacing w:after="0"/>
            </w:pPr>
            <w:r>
              <w:rPr>
                <w:rFonts w:ascii="Arial" w:hAnsi="Arial" w:eastAsia="Arial" w:cs="Arial"/>
                <w:b w:val="0"/>
                <w:i w:val="0"/>
                <w:sz w:val="18"/>
              </w:rPr>
              <w:t>0,0657</w:t>
            </w:r>
          </w:p>
        </w:tc>
        <w:tc>
          <w:tcPr>
            <w:tcW w:type="dxa" w:w="1255"/>
          </w:tcPr>
          <w:p>
            <w:pPr>
              <w:spacing w:after="0"/>
            </w:pPr>
            <w:r>
              <w:rPr>
                <w:rFonts w:ascii="Arial" w:hAnsi="Arial" w:eastAsia="Arial" w:cs="Arial"/>
                <w:b w:val="0"/>
                <w:i w:val="0"/>
                <w:sz w:val="18"/>
              </w:rPr>
              <w:t>0,0827</w:t>
            </w:r>
          </w:p>
        </w:tc>
        <w:tc>
          <w:tcPr>
            <w:tcW w:type="dxa" w:w="1255"/>
          </w:tcPr>
          <w:p>
            <w:pPr>
              <w:spacing w:after="0"/>
            </w:pPr>
            <w:r>
              <w:rPr>
                <w:rFonts w:ascii="Arial" w:hAnsi="Arial" w:eastAsia="Arial" w:cs="Arial"/>
                <w:b w:val="0"/>
                <w:i w:val="0"/>
                <w:sz w:val="18"/>
              </w:rPr>
              <w:t>830</w:t>
            </w:r>
          </w:p>
        </w:tc>
        <w:tc>
          <w:tcPr>
            <w:tcW w:type="dxa" w:w="1255"/>
          </w:tcPr>
          <w:p>
            <w:pPr>
              <w:spacing w:after="0"/>
            </w:pPr>
            <w:r>
              <w:rPr>
                <w:rFonts w:ascii="Arial" w:hAnsi="Arial" w:eastAsia="Arial" w:cs="Arial"/>
                <w:b w:val="0"/>
                <w:i w:val="0"/>
                <w:sz w:val="18"/>
              </w:rPr>
              <w:t>1,62</w:t>
            </w:r>
          </w:p>
        </w:tc>
      </w:tr>
      <w:tr>
        <w:tc>
          <w:tcPr>
            <w:tcW w:type="dxa" w:w="1255"/>
          </w:tcPr>
          <w:p>
            <w:pPr>
              <w:spacing w:after="0"/>
            </w:pPr>
            <w:r>
              <w:rPr>
                <w:rFonts w:ascii="Arial" w:hAnsi="Arial" w:eastAsia="Arial" w:cs="Arial"/>
                <w:b w:val="0"/>
                <w:i w:val="0"/>
                <w:sz w:val="18"/>
              </w:rPr>
              <w:t>Drake 403/65</w:t>
            </w:r>
          </w:p>
        </w:tc>
        <w:tc>
          <w:tcPr>
            <w:tcW w:type="dxa" w:w="1255"/>
          </w:tcPr>
          <w:p>
            <w:pPr>
              <w:spacing w:after="0"/>
            </w:pPr>
            <w:r>
              <w:rPr>
                <w:rFonts w:ascii="Arial" w:hAnsi="Arial" w:eastAsia="Arial" w:cs="Arial"/>
                <w:b w:val="0"/>
                <w:i w:val="0"/>
                <w:sz w:val="18"/>
              </w:rPr>
              <w:t>403 / 66</w:t>
            </w:r>
          </w:p>
        </w:tc>
        <w:tc>
          <w:tcPr>
            <w:tcW w:type="dxa" w:w="1255"/>
          </w:tcPr>
          <w:p>
            <w:pPr>
              <w:spacing w:after="0"/>
            </w:pPr>
            <w:r>
              <w:rPr>
                <w:rFonts w:ascii="Arial" w:hAnsi="Arial" w:eastAsia="Arial" w:cs="Arial"/>
                <w:b w:val="0"/>
                <w:i w:val="0"/>
                <w:sz w:val="18"/>
              </w:rPr>
              <w:t>28,1</w:t>
            </w:r>
          </w:p>
        </w:tc>
        <w:tc>
          <w:tcPr>
            <w:tcW w:type="dxa" w:w="1255"/>
          </w:tcPr>
          <w:p>
            <w:pPr>
              <w:spacing w:after="0"/>
            </w:pPr>
            <w:r>
              <w:rPr>
                <w:rFonts w:ascii="Arial" w:hAnsi="Arial" w:eastAsia="Arial" w:cs="Arial"/>
                <w:b w:val="0"/>
                <w:i w:val="0"/>
                <w:sz w:val="18"/>
              </w:rPr>
              <w:t>0,0700</w:t>
            </w:r>
          </w:p>
        </w:tc>
        <w:tc>
          <w:tcPr>
            <w:tcW w:type="dxa" w:w="1255"/>
          </w:tcPr>
          <w:p>
            <w:pPr>
              <w:spacing w:after="0"/>
            </w:pPr>
            <w:r>
              <w:rPr>
                <w:rFonts w:ascii="Arial" w:hAnsi="Arial" w:eastAsia="Arial" w:cs="Arial"/>
                <w:b w:val="0"/>
                <w:i w:val="0"/>
                <w:sz w:val="18"/>
              </w:rPr>
              <w:t>0,0881</w:t>
            </w:r>
          </w:p>
        </w:tc>
        <w:tc>
          <w:tcPr>
            <w:tcW w:type="dxa" w:w="1255"/>
          </w:tcPr>
          <w:p>
            <w:pPr>
              <w:spacing w:after="0"/>
            </w:pPr>
            <w:r>
              <w:rPr>
                <w:rFonts w:ascii="Arial" w:hAnsi="Arial" w:eastAsia="Arial" w:cs="Arial"/>
                <w:b w:val="0"/>
                <w:i w:val="0"/>
                <w:sz w:val="18"/>
              </w:rPr>
              <w:t>900</w:t>
            </w:r>
          </w:p>
        </w:tc>
        <w:tc>
          <w:tcPr>
            <w:tcW w:type="dxa" w:w="1255"/>
          </w:tcPr>
          <w:p>
            <w:pPr>
              <w:spacing w:after="0"/>
            </w:pPr>
            <w:r>
              <w:rPr>
                <w:rFonts w:ascii="Arial" w:hAnsi="Arial" w:eastAsia="Arial" w:cs="Arial"/>
                <w:b w:val="0"/>
                <w:i w:val="0"/>
                <w:sz w:val="18"/>
              </w:rPr>
              <w:t>1,63</w:t>
            </w:r>
          </w:p>
        </w:tc>
      </w:tr>
      <w:tr>
        <w:tc>
          <w:tcPr>
            <w:tcW w:type="dxa" w:w="1255"/>
          </w:tcPr>
          <w:p>
            <w:pPr>
              <w:spacing w:after="0"/>
            </w:pPr>
            <w:r>
              <w:rPr>
                <w:rFonts w:ascii="Arial" w:hAnsi="Arial" w:eastAsia="Arial" w:cs="Arial"/>
                <w:b w:val="0"/>
                <w:i w:val="0"/>
                <w:sz w:val="18"/>
              </w:rPr>
              <w:t>Dove 327/43</w:t>
            </w:r>
          </w:p>
        </w:tc>
        <w:tc>
          <w:tcPr>
            <w:tcW w:type="dxa" w:w="1255"/>
          </w:tcPr>
          <w:p>
            <w:pPr>
              <w:spacing w:after="0"/>
            </w:pPr>
            <w:r>
              <w:rPr>
                <w:rFonts w:ascii="Arial" w:hAnsi="Arial" w:eastAsia="Arial" w:cs="Arial"/>
                <w:b w:val="0"/>
                <w:i w:val="0"/>
                <w:sz w:val="18"/>
              </w:rPr>
              <w:t>328 / 43</w:t>
            </w:r>
          </w:p>
        </w:tc>
        <w:tc>
          <w:tcPr>
            <w:tcW w:type="dxa" w:w="1255"/>
          </w:tcPr>
          <w:p>
            <w:pPr>
              <w:spacing w:after="0"/>
            </w:pPr>
            <w:r>
              <w:rPr>
                <w:rFonts w:ascii="Arial" w:hAnsi="Arial" w:eastAsia="Arial" w:cs="Arial"/>
                <w:b w:val="0"/>
                <w:i w:val="0"/>
                <w:sz w:val="18"/>
              </w:rPr>
              <w:t>23,5</w:t>
            </w:r>
          </w:p>
        </w:tc>
        <w:tc>
          <w:tcPr>
            <w:tcW w:type="dxa" w:w="1255"/>
          </w:tcPr>
          <w:p>
            <w:pPr>
              <w:spacing w:after="0"/>
            </w:pPr>
            <w:r>
              <w:rPr>
                <w:rFonts w:ascii="Arial" w:hAnsi="Arial" w:eastAsia="Arial" w:cs="Arial"/>
                <w:b w:val="0"/>
                <w:i w:val="0"/>
                <w:sz w:val="18"/>
              </w:rPr>
              <w:t>0,0860</w:t>
            </w:r>
          </w:p>
        </w:tc>
        <w:tc>
          <w:tcPr>
            <w:tcW w:type="dxa" w:w="1255"/>
          </w:tcPr>
          <w:p>
            <w:pPr>
              <w:spacing w:after="0"/>
            </w:pPr>
            <w:r>
              <w:rPr>
                <w:rFonts w:ascii="Arial" w:hAnsi="Arial" w:eastAsia="Arial" w:cs="Arial"/>
                <w:b w:val="0"/>
                <w:i w:val="0"/>
                <w:sz w:val="18"/>
              </w:rPr>
              <w:t>0,1071</w:t>
            </w:r>
          </w:p>
        </w:tc>
        <w:tc>
          <w:tcPr>
            <w:tcW w:type="dxa" w:w="1255"/>
          </w:tcPr>
          <w:p>
            <w:pPr>
              <w:spacing w:after="0"/>
            </w:pPr>
            <w:r>
              <w:rPr>
                <w:rFonts w:ascii="Arial" w:hAnsi="Arial" w:eastAsia="Arial" w:cs="Arial"/>
                <w:b w:val="0"/>
                <w:i w:val="0"/>
                <w:sz w:val="18"/>
              </w:rPr>
              <w:t>730</w:t>
            </w:r>
          </w:p>
        </w:tc>
        <w:tc>
          <w:tcPr>
            <w:tcW w:type="dxa" w:w="1255"/>
          </w:tcPr>
          <w:p>
            <w:pPr>
              <w:spacing w:after="0"/>
            </w:pPr>
            <w:r>
              <w:rPr>
                <w:rFonts w:ascii="Arial" w:hAnsi="Arial" w:eastAsia="Arial" w:cs="Arial"/>
                <w:b w:val="0"/>
                <w:i w:val="0"/>
                <w:sz w:val="18"/>
              </w:rPr>
              <w:t>1,23</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resistansi turun berbanding terbalik penampang, tetapi ampacity naik lebih lambat karena permukaan pendinginan hanya tumbuh sebanding diameter. Itulah alasan saluran besar memakai berkas beberapa konduktor sedang, bukan satu konduktor raksasa. Soal C3, C4, C10, dan C12 memakai Persamaan (2).</w:t>
      </w:r>
    </w:p>
    <w:p>
      <w:pPr>
        <w:keepNext/>
        <w:spacing w:before="320" w:after="160" w:line="276" w:lineRule="auto"/>
      </w:pPr>
      <w:r>
        <w:rPr>
          <w:rFonts w:ascii="Arial" w:hAnsi="Arial" w:eastAsia="Arial" w:cs="Arial"/>
          <w:b/>
          <w:i w:val="0"/>
          <w:color w:val="1F3864"/>
          <w:sz w:val="28"/>
        </w:rPr>
        <w:t>MENARA, KAWAT TANAH,</w:t>
        <w:br/>
        <w:t>DAN ISOLATOR</w:t>
      </w:r>
    </w:p>
    <w:p>
      <w:pPr>
        <w:spacing w:line="360" w:lineRule="auto" w:after="120"/>
        <w:jc w:val="both"/>
      </w:pPr>
      <w:r>
        <w:rPr>
          <w:rFonts w:ascii="Arial" w:hAnsi="Arial" w:eastAsia="Arial" w:cs="Arial"/>
          <w:b w:val="0"/>
          <w:i w:val="0"/>
          <w:sz w:val="22"/>
        </w:rPr>
        <w:t>Menara menahan konduktor di ketinggian yang aman, kawat tanah melindunginya dari petir, dan rentengan isolator memisahkan tegangan ratusan kilovolt dari baja yang ditanahkan. Isolator tampak sederhana tetapi menyimpan persoalan medan listrik yang rapi: tegangannya tidak terbagi rata, seperti dirumuskan Persamaan (3) dan diperlihatkan Gambar 4.</w:t>
      </w:r>
    </w:p>
    <w:p>
      <w:pPr>
        <w:keepNext/>
        <w:spacing w:after="80"/>
        <w:jc w:val="center"/>
      </w:pPr>
      <w:r>
        <w:drawing>
          <wp:inline xmlns:a="http://schemas.openxmlformats.org/drawingml/2006/main" xmlns:pic="http://schemas.openxmlformats.org/drawingml/2006/picture">
            <wp:extent cx="5400000" cy="2061069"/>
            <wp:docPr id="1858245151" name="Picture 1858245151"/>
            <wp:cNvGraphicFramePr>
              <a:graphicFrameLocks noChangeAspect="1"/>
            </wp:cNvGraphicFramePr>
            <a:graphic>
              <a:graphicData uri="http://schemas.openxmlformats.org/drawingml/2006/picture">
                <pic:pic>
                  <pic:nvPicPr>
                    <pic:cNvPr id="0" name="m8-g4.png"/>
                    <pic:cNvPicPr/>
                  </pic:nvPicPr>
                  <pic:blipFill>
                    <a:blip r:embed="rId34"/>
                    <a:stretch>
                      <a:fillRect/>
                    </a:stretch>
                  </pic:blipFill>
                  <pic:spPr>
                    <a:xfrm>
                      <a:off x="0" y="0"/>
                      <a:ext cx="5400000" cy="2061069"/>
                    </a:xfrm>
                    <a:prstGeom prst="rect"/>
                  </pic:spPr>
                </pic:pic>
              </a:graphicData>
            </a:graphic>
          </wp:inline>
        </w:drawing>
      </w:r>
    </w:p>
    <w:p>
      <w:pPr>
        <w:spacing w:after="200" w:line="276" w:lineRule="auto"/>
        <w:jc w:val="center"/>
      </w:pPr>
      <w:r>
        <w:rPr>
          <w:rFonts w:ascii="Arial" w:hAnsi="Arial" w:eastAsia="Arial" w:cs="Arial"/>
          <w:b/>
          <w:i w:val="0"/>
          <w:sz w:val="20"/>
        </w:rPr>
        <w:t>Gambar 4 — Distribusi tegangan pada rentengan isolator piring. Kapasitansi tiap piring ke menara mengalirkan sebagian arus bocor sehingga tegangan tidak terbagi rata: pada 5 piring dengan k = 0,11, piring terdekat konduktor memikul 30,7 % tegangan, bukan 20 %.</w:t>
      </w:r>
    </w:p>
    <w:p>
      <w:pPr>
        <w:keepNext/>
        <w:spacing w:before="200" w:after="80" w:line="276" w:lineRule="auto"/>
      </w:pPr>
      <w:r>
        <w:rPr>
          <w:rFonts w:ascii="Arial" w:hAnsi="Arial" w:eastAsia="Arial" w:cs="Arial"/>
          <w:b/>
          <w:i w:val="0"/>
          <w:color w:val="2E4A7A"/>
          <w:sz w:val="24"/>
        </w:rPr>
        <w:t>Distribusi Tegangan dan Efisiensi Rentengan</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m+1</w:t>
      </w:r>
      <w:r>
        <w:rPr>
          <w:rFonts w:ascii="Arial" w:hAnsi="Arial" w:eastAsia="Arial" w:cs="Arial"/>
          <w:b w:val="0"/>
          <w:i w:val="0"/>
          <w:sz w:val="22"/>
        </w:rPr>
        <w:t xml:space="preserve"> = (1 + k) V</w:t>
      </w:r>
      <w:r>
        <w:rPr>
          <w:rFonts w:ascii="Arial" w:hAnsi="Arial" w:eastAsia="Arial" w:cs="Arial"/>
          <w:b w:val="0"/>
          <w:i w:val="0"/>
          <w:sz w:val="22"/>
          <w:vertAlign w:val="subscript"/>
        </w:rPr>
        <w:t>m</w:t>
      </w:r>
      <w:r>
        <w:rPr>
          <w:rFonts w:ascii="Arial" w:hAnsi="Arial" w:eastAsia="Arial" w:cs="Arial"/>
          <w:b w:val="0"/>
          <w:i w:val="0"/>
          <w:sz w:val="22"/>
        </w:rPr>
        <w:t xml:space="preserve"> + kΣ</w:t>
      </w:r>
      <w:r>
        <w:rPr>
          <w:rFonts w:ascii="Arial" w:hAnsi="Arial" w:eastAsia="Arial" w:cs="Arial"/>
          <w:b w:val="0"/>
          <w:i w:val="0"/>
          <w:sz w:val="22"/>
          <w:vertAlign w:val="subscript"/>
        </w:rPr>
        <w:t>j &lt; m</w:t>
      </w:r>
      <w:r>
        <w:rPr>
          <w:rFonts w:ascii="Arial" w:hAnsi="Arial" w:eastAsia="Arial" w:cs="Arial"/>
          <w:b w:val="0"/>
          <w:i w:val="0"/>
          <w:sz w:val="22"/>
        </w:rPr>
        <w:t xml:space="preserve"> V</w:t>
      </w:r>
      <w:r>
        <w:rPr>
          <w:rFonts w:ascii="Arial" w:hAnsi="Arial" w:eastAsia="Arial" w:cs="Arial"/>
          <w:b w:val="0"/>
          <w:i w:val="0"/>
          <w:sz w:val="22"/>
          <w:vertAlign w:val="subscript"/>
        </w:rPr>
        <w:t>j</w:t>
      </w:r>
      <w:r>
        <w:rPr>
          <w:rFonts w:ascii="Arial" w:hAnsi="Arial" w:eastAsia="Arial" w:cs="Arial"/>
          <w:b w:val="0"/>
          <w:i w:val="0"/>
          <w:sz w:val="22"/>
        </w:rPr>
        <w:t>, η</w:t>
      </w:r>
      <w:r>
        <w:rPr>
          <w:rFonts w:ascii="Arial" w:hAnsi="Arial" w:eastAsia="Arial" w:cs="Arial"/>
          <w:b w:val="0"/>
          <w:i w:val="0"/>
          <w:sz w:val="22"/>
          <w:vertAlign w:val="subscript"/>
        </w:rPr>
        <w:t>string</w:t>
      </w:r>
      <w:r>
        <w:rPr>
          <w:rFonts w:ascii="Arial" w:hAnsi="Arial" w:eastAsia="Arial" w:cs="Arial"/>
          <w:b w:val="0"/>
          <w:i w:val="0"/>
          <w:sz w:val="22"/>
        </w:rPr>
        <w:t xml:space="preserve"> = V</w:t>
      </w:r>
      <w:r>
        <w:rPr>
          <w:rFonts w:ascii="Arial" w:hAnsi="Arial" w:eastAsia="Arial" w:cs="Arial"/>
          <w:b w:val="0"/>
          <w:i w:val="0"/>
          <w:sz w:val="22"/>
          <w:vertAlign w:val="subscript"/>
        </w:rPr>
        <w:t>string</w:t>
      </w:r>
      <w:r>
        <w:rPr>
          <w:rFonts w:ascii="Arial" w:hAnsi="Arial" w:eastAsia="Arial" w:cs="Arial"/>
          <w:b w:val="0"/>
          <w:i w:val="0"/>
          <w:sz w:val="22"/>
        </w:rPr>
        <w:t>/(n V</w:t>
      </w:r>
      <w:r>
        <w:rPr>
          <w:rFonts w:ascii="Arial" w:hAnsi="Arial" w:eastAsia="Arial" w:cs="Arial"/>
          <w:b w:val="0"/>
          <w:i w:val="0"/>
          <w:sz w:val="22"/>
          <w:vertAlign w:val="subscript"/>
        </w:rPr>
        <w:t>maks</w:t>
      </w:r>
      <w:r>
        <w:rPr>
          <w:rFonts w:ascii="Arial" w:hAnsi="Arial" w:eastAsia="Arial" w:cs="Arial"/>
          <w:b w:val="0"/>
          <w:i w:val="0"/>
          <w:sz w:val="22"/>
        </w:rPr>
        <w:t>)×100%, k = C</w:t>
      </w:r>
      <w:r>
        <w:rPr>
          <w:rFonts w:ascii="Arial" w:hAnsi="Arial" w:eastAsia="Arial" w:cs="Arial"/>
          <w:b w:val="0"/>
          <w:i w:val="0"/>
          <w:sz w:val="22"/>
          <w:vertAlign w:val="subscript"/>
        </w:rPr>
        <w:t>menara</w:t>
      </w:r>
      <w:r>
        <w:rPr>
          <w:rFonts w:ascii="Arial" w:hAnsi="Arial" w:eastAsia="Arial" w:cs="Arial"/>
          <w:b w:val="0"/>
          <w:i w:val="0"/>
          <w:sz w:val="22"/>
        </w:rPr>
        <w:t>/C</w:t>
      </w:r>
      <w:r>
        <w:rPr>
          <w:rFonts w:ascii="Arial" w:hAnsi="Arial" w:eastAsia="Arial" w:cs="Arial"/>
          <w:b w:val="0"/>
          <w:i w:val="0"/>
          <w:sz w:val="22"/>
          <w:vertAlign w:val="subscript"/>
        </w:rPr>
        <w:t>piring</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Contoh 5 piring, k = 0,11, saluran 150 kV (V</w:t>
      </w:r>
      <w:r>
        <w:rPr>
          <w:rFonts w:ascii="Arial" w:hAnsi="Arial" w:eastAsia="Arial" w:cs="Arial"/>
          <w:b w:val="0"/>
          <w:i w:val="0"/>
          <w:sz w:val="22"/>
          <w:vertAlign w:val="subscript"/>
        </w:rPr>
        <w:t>fasa</w:t>
      </w:r>
      <w:r>
        <w:rPr>
          <w:rFonts w:ascii="Arial" w:hAnsi="Arial" w:eastAsia="Arial" w:cs="Arial"/>
          <w:b w:val="0"/>
          <w:i w:val="0"/>
          <w:sz w:val="22"/>
        </w:rPr>
        <w:t xml:space="preserve"> = 86,6 kV): tegangan dari piring terjauh ke terdekat konduktor 11,60, 12,88, 15,57, 19,98, 26,58 kV; efisiensi 86,6/(5×26,58) = 65,2%. Pada rentengan panjang (24 piring, 500 kV) efisiensi jatuh ke 50–60 % tanpa cincin perata.</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Piring terdekat konduktor selalu paling terbebani; ia yang lebih dulu tembus atau berkorona. Cincin perata (grading/corona ring) di ujung konduktor menambah kapasitansi ke konduktor sehingga arus bocor ke menara terimbangi dan distribusi merata. Isolator komposit (polimer) berkapasitansi lebih kecil dan lebih ringan, tetapi rentengan piring kaca/keramik tetap dominan karena mudah diperiksa piring demi piring.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m</w:t>
      </w:r>
      <w:r>
        <w:rPr>
          <w:rFonts w:ascii="Arial" w:hAnsi="Arial" w:eastAsia="Arial" w:cs="Arial"/>
          <w:b w:val="0"/>
          <w:i w:val="0"/>
          <w:sz w:val="21"/>
        </w:rPr>
        <w:t>: Tegangan piring ke-m (m = 1 terjauh dari konduktor)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Perbandingan kapasitansi ke menara terhadap kapasitansi piring (0,08–0,15)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piring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Menara Kisi (Lattice): </w:t>
      </w:r>
      <w:r>
        <w:rPr>
          <w:rFonts w:ascii="Arial" w:hAnsi="Arial" w:eastAsia="Arial" w:cs="Arial"/>
          <w:b w:val="0"/>
          <w:i w:val="0"/>
          <w:sz w:val="22"/>
        </w:rPr>
        <w:t>Baja siku galvanis berbaut; ringan per meter tinggi, mudah diangkut ke medan sulit. Jenis: suspension (gantung, 80–90 % jalur), tension (tarik, di sudut dan ujung), transposition, dan menara sungai (sampai 120 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Tiang Baja Monopole: </w:t>
      </w:r>
      <w:r>
        <w:rPr>
          <w:rFonts w:ascii="Arial" w:hAnsi="Arial" w:eastAsia="Arial" w:cs="Arial"/>
          <w:b w:val="0"/>
          <w:i w:val="0"/>
          <w:sz w:val="22"/>
        </w:rPr>
        <w:t>Tiang bulat tunggal untuk kawasan padat dengan tapak sempit; lebih mahal per menara tetapi izin lahan lebih mudah. Umum di SUTT 150 kV perkotaan.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Kawat Tanah: </w:t>
      </w:r>
      <w:r>
        <w:rPr>
          <w:rFonts w:ascii="Arial" w:hAnsi="Arial" w:eastAsia="Arial" w:cs="Arial"/>
          <w:b w:val="0"/>
          <w:i w:val="0"/>
          <w:sz w:val="22"/>
        </w:rPr>
        <w:t>Satu–dua kawat baja/OPGW di puncak menara memayungi konduktor dari petir (sudut perisai ≤ 30°); OPGW sekaligus serat optik telekomunikasi. Pentanahan menara &lt; 10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Isolator Piring: </w:t>
      </w:r>
      <w:r>
        <w:rPr>
          <w:rFonts w:ascii="Arial" w:hAnsi="Arial" w:eastAsia="Arial" w:cs="Arial"/>
          <w:b w:val="0"/>
          <w:i w:val="0"/>
          <w:sz w:val="22"/>
        </w:rPr>
        <w:t>Kaca (toughened) atau porselen, 146 × 255 mm, tegangan tembus 11 kV wet per piring; 150 kV memakai 10–12, 500 kV 24–26 (lebih banyak di daerah polusi/pantai).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Polusi dan Jarak Rambat: </w:t>
      </w:r>
      <w:r>
        <w:rPr>
          <w:rFonts w:ascii="Arial" w:hAnsi="Arial" w:eastAsia="Arial" w:cs="Arial"/>
          <w:b w:val="0"/>
          <w:i w:val="0"/>
          <w:sz w:val="22"/>
        </w:rPr>
        <w:t xml:space="preserve">Debu garam dan industri membentuk lapisan konduktif saat lembap; jarak rambat (creepage) 16–31 mm/kV menurut kelas polusi menambah jumlah piring atau memakai piring anti-kabut. </w:t>
      </w:r>
      <w:r>
        <w:rPr>
          <w:rFonts w:ascii="Arial" w:hAnsi="Arial" w:eastAsia="Arial" w:cs="Arial"/>
          <w:b w:val="0"/>
          <w:i/>
          <w:sz w:val="22"/>
        </w:rPr>
        <w:t>Lcreep ≥ 25 mm/kV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Perangkat Keras: </w:t>
      </w:r>
      <w:r>
        <w:rPr>
          <w:rFonts w:ascii="Arial" w:hAnsi="Arial" w:eastAsia="Arial" w:cs="Arial"/>
          <w:b w:val="0"/>
          <w:i w:val="0"/>
          <w:sz w:val="22"/>
        </w:rPr>
        <w:t>Klem gantung, klem tarik, peredam getaran (Stockbridge), spacer berkas, dan bola tanda; kegagalan mekanik sering bermula di sini, bukan di konduktor.</w:t>
      </w:r>
    </w:p>
    <w:p>
      <w:pPr>
        <w:keepNext/>
        <w:spacing w:after="200" w:line="276" w:lineRule="auto"/>
        <w:jc w:val="center"/>
      </w:pPr>
      <w:r>
        <w:rPr>
          <w:rFonts w:ascii="Arial" w:hAnsi="Arial" w:eastAsia="Arial" w:cs="Arial"/>
          <w:b/>
          <w:i w:val="0"/>
          <w:sz w:val="20"/>
        </w:rPr>
        <w:t>Tabel 3. Tegangan saluran: Piring per rentengan (bersih), Piring (polusi berat), Panjang rentengan, Jarak fasa–menara, Tinggi menara khas.</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Tegangan saluran</w:t>
            </w:r>
          </w:p>
        </w:tc>
        <w:tc>
          <w:tcPr>
            <w:tcW w:type="dxa" w:w="1464"/>
            <w:shd w:val="clear" w:fill="DCE6F1"/>
          </w:tcPr>
          <w:p>
            <w:pPr>
              <w:spacing w:after="0"/>
            </w:pPr>
            <w:r>
              <w:rPr>
                <w:rFonts w:ascii="Arial" w:hAnsi="Arial" w:eastAsia="Arial" w:cs="Arial"/>
                <w:b/>
                <w:i w:val="0"/>
                <w:sz w:val="18"/>
              </w:rPr>
              <w:t>Piring per rentengan (bersih)</w:t>
            </w:r>
          </w:p>
        </w:tc>
        <w:tc>
          <w:tcPr>
            <w:tcW w:type="dxa" w:w="1464"/>
            <w:shd w:val="clear" w:fill="DCE6F1"/>
          </w:tcPr>
          <w:p>
            <w:pPr>
              <w:spacing w:after="0"/>
            </w:pPr>
            <w:r>
              <w:rPr>
                <w:rFonts w:ascii="Arial" w:hAnsi="Arial" w:eastAsia="Arial" w:cs="Arial"/>
                <w:b/>
                <w:i w:val="0"/>
                <w:sz w:val="18"/>
              </w:rPr>
              <w:t>Piring (polusi berat)</w:t>
            </w:r>
          </w:p>
        </w:tc>
        <w:tc>
          <w:tcPr>
            <w:tcW w:type="dxa" w:w="1464"/>
            <w:shd w:val="clear" w:fill="DCE6F1"/>
          </w:tcPr>
          <w:p>
            <w:pPr>
              <w:spacing w:after="0"/>
            </w:pPr>
            <w:r>
              <w:rPr>
                <w:rFonts w:ascii="Arial" w:hAnsi="Arial" w:eastAsia="Arial" w:cs="Arial"/>
                <w:b/>
                <w:i w:val="0"/>
                <w:sz w:val="18"/>
              </w:rPr>
              <w:t>Panjang rentengan</w:t>
            </w:r>
          </w:p>
        </w:tc>
        <w:tc>
          <w:tcPr>
            <w:tcW w:type="dxa" w:w="1464"/>
            <w:shd w:val="clear" w:fill="DCE6F1"/>
          </w:tcPr>
          <w:p>
            <w:pPr>
              <w:spacing w:after="0"/>
            </w:pPr>
            <w:r>
              <w:rPr>
                <w:rFonts w:ascii="Arial" w:hAnsi="Arial" w:eastAsia="Arial" w:cs="Arial"/>
                <w:b/>
                <w:i w:val="0"/>
                <w:sz w:val="18"/>
              </w:rPr>
              <w:t>Jarak fasa–menara</w:t>
            </w:r>
          </w:p>
        </w:tc>
        <w:tc>
          <w:tcPr>
            <w:tcW w:type="dxa" w:w="1464"/>
            <w:shd w:val="clear" w:fill="DCE6F1"/>
          </w:tcPr>
          <w:p>
            <w:pPr>
              <w:spacing w:after="0"/>
            </w:pPr>
            <w:r>
              <w:rPr>
                <w:rFonts w:ascii="Arial" w:hAnsi="Arial" w:eastAsia="Arial" w:cs="Arial"/>
                <w:b/>
                <w:i w:val="0"/>
                <w:sz w:val="18"/>
              </w:rPr>
              <w:t>Tinggi menara khas</w:t>
            </w:r>
          </w:p>
        </w:tc>
      </w:tr>
      <w:tr>
        <w:tc>
          <w:tcPr>
            <w:tcW w:type="dxa" w:w="1464"/>
          </w:tcPr>
          <w:p>
            <w:pPr>
              <w:spacing w:after="0"/>
            </w:pPr>
            <w:r>
              <w:rPr>
                <w:rFonts w:ascii="Arial" w:hAnsi="Arial" w:eastAsia="Arial" w:cs="Arial"/>
                <w:b w:val="0"/>
                <w:i w:val="0"/>
                <w:sz w:val="18"/>
              </w:rPr>
              <w:t>70 kV</w:t>
            </w:r>
          </w:p>
        </w:tc>
        <w:tc>
          <w:tcPr>
            <w:tcW w:type="dxa" w:w="1464"/>
          </w:tcPr>
          <w:p>
            <w:pPr>
              <w:spacing w:after="0"/>
            </w:pPr>
            <w:r>
              <w:rPr>
                <w:rFonts w:ascii="Arial" w:hAnsi="Arial" w:eastAsia="Arial" w:cs="Arial"/>
                <w:b w:val="0"/>
                <w:i w:val="0"/>
                <w:sz w:val="18"/>
              </w:rPr>
              <w:t>5–6</w:t>
            </w:r>
          </w:p>
        </w:tc>
        <w:tc>
          <w:tcPr>
            <w:tcW w:type="dxa" w:w="1464"/>
          </w:tcPr>
          <w:p>
            <w:pPr>
              <w:spacing w:after="0"/>
            </w:pPr>
            <w:r>
              <w:rPr>
                <w:rFonts w:ascii="Arial" w:hAnsi="Arial" w:eastAsia="Arial" w:cs="Arial"/>
                <w:b w:val="0"/>
                <w:i w:val="0"/>
                <w:sz w:val="18"/>
              </w:rPr>
              <w:t>7–8</w:t>
            </w:r>
          </w:p>
        </w:tc>
        <w:tc>
          <w:tcPr>
            <w:tcW w:type="dxa" w:w="1464"/>
          </w:tcPr>
          <w:p>
            <w:pPr>
              <w:spacing w:after="0"/>
            </w:pPr>
            <w:r>
              <w:rPr>
                <w:rFonts w:ascii="Arial" w:hAnsi="Arial" w:eastAsia="Arial" w:cs="Arial"/>
                <w:b w:val="0"/>
                <w:i w:val="0"/>
                <w:sz w:val="18"/>
              </w:rPr>
              <w:t>0,9 m</w:t>
            </w:r>
          </w:p>
        </w:tc>
        <w:tc>
          <w:tcPr>
            <w:tcW w:type="dxa" w:w="1464"/>
          </w:tcPr>
          <w:p>
            <w:pPr>
              <w:spacing w:after="0"/>
            </w:pPr>
            <w:r>
              <w:rPr>
                <w:rFonts w:ascii="Arial" w:hAnsi="Arial" w:eastAsia="Arial" w:cs="Arial"/>
                <w:b w:val="0"/>
                <w:i w:val="0"/>
                <w:sz w:val="18"/>
              </w:rPr>
              <w:t>1,0 m</w:t>
            </w:r>
          </w:p>
        </w:tc>
        <w:tc>
          <w:tcPr>
            <w:tcW w:type="dxa" w:w="1464"/>
          </w:tcPr>
          <w:p>
            <w:pPr>
              <w:spacing w:after="0"/>
            </w:pPr>
            <w:r>
              <w:rPr>
                <w:rFonts w:ascii="Arial" w:hAnsi="Arial" w:eastAsia="Arial" w:cs="Arial"/>
                <w:b w:val="0"/>
                <w:i w:val="0"/>
                <w:sz w:val="18"/>
              </w:rPr>
              <w:t>22–28 m</w:t>
            </w:r>
          </w:p>
        </w:tc>
      </w:tr>
      <w:tr>
        <w:tc>
          <w:tcPr>
            <w:tcW w:type="dxa" w:w="1464"/>
          </w:tcPr>
          <w:p>
            <w:pPr>
              <w:spacing w:after="0"/>
            </w:pPr>
            <w:r>
              <w:rPr>
                <w:rFonts w:ascii="Arial" w:hAnsi="Arial" w:eastAsia="Arial" w:cs="Arial"/>
                <w:b w:val="0"/>
                <w:i w:val="0"/>
                <w:sz w:val="18"/>
              </w:rPr>
              <w:t>150 kV</w:t>
            </w:r>
          </w:p>
        </w:tc>
        <w:tc>
          <w:tcPr>
            <w:tcW w:type="dxa" w:w="1464"/>
          </w:tcPr>
          <w:p>
            <w:pPr>
              <w:spacing w:after="0"/>
            </w:pPr>
            <w:r>
              <w:rPr>
                <w:rFonts w:ascii="Arial" w:hAnsi="Arial" w:eastAsia="Arial" w:cs="Arial"/>
                <w:b w:val="0"/>
                <w:i w:val="0"/>
                <w:sz w:val="18"/>
              </w:rPr>
              <w:t>10–12</w:t>
            </w:r>
          </w:p>
        </w:tc>
        <w:tc>
          <w:tcPr>
            <w:tcW w:type="dxa" w:w="1464"/>
          </w:tcPr>
          <w:p>
            <w:pPr>
              <w:spacing w:after="0"/>
            </w:pPr>
            <w:r>
              <w:rPr>
                <w:rFonts w:ascii="Arial" w:hAnsi="Arial" w:eastAsia="Arial" w:cs="Arial"/>
                <w:b w:val="0"/>
                <w:i w:val="0"/>
                <w:sz w:val="18"/>
              </w:rPr>
              <w:t>13–15</w:t>
            </w:r>
          </w:p>
        </w:tc>
        <w:tc>
          <w:tcPr>
            <w:tcW w:type="dxa" w:w="1464"/>
          </w:tcPr>
          <w:p>
            <w:pPr>
              <w:spacing w:after="0"/>
            </w:pPr>
            <w:r>
              <w:rPr>
                <w:rFonts w:ascii="Arial" w:hAnsi="Arial" w:eastAsia="Arial" w:cs="Arial"/>
                <w:b w:val="0"/>
                <w:i w:val="0"/>
                <w:sz w:val="18"/>
              </w:rPr>
              <w:t>1,7 m</w:t>
            </w:r>
          </w:p>
        </w:tc>
        <w:tc>
          <w:tcPr>
            <w:tcW w:type="dxa" w:w="1464"/>
          </w:tcPr>
          <w:p>
            <w:pPr>
              <w:spacing w:after="0"/>
            </w:pPr>
            <w:r>
              <w:rPr>
                <w:rFonts w:ascii="Arial" w:hAnsi="Arial" w:eastAsia="Arial" w:cs="Arial"/>
                <w:b w:val="0"/>
                <w:i w:val="0"/>
                <w:sz w:val="18"/>
              </w:rPr>
              <w:t>1,6 m</w:t>
            </w:r>
          </w:p>
        </w:tc>
        <w:tc>
          <w:tcPr>
            <w:tcW w:type="dxa" w:w="1464"/>
          </w:tcPr>
          <w:p>
            <w:pPr>
              <w:spacing w:after="0"/>
            </w:pPr>
            <w:r>
              <w:rPr>
                <w:rFonts w:ascii="Arial" w:hAnsi="Arial" w:eastAsia="Arial" w:cs="Arial"/>
                <w:b w:val="0"/>
                <w:i w:val="0"/>
                <w:sz w:val="18"/>
              </w:rPr>
              <w:t>30–40 m</w:t>
            </w:r>
          </w:p>
        </w:tc>
      </w:tr>
      <w:tr>
        <w:tc>
          <w:tcPr>
            <w:tcW w:type="dxa" w:w="1464"/>
          </w:tcPr>
          <w:p>
            <w:pPr>
              <w:spacing w:after="0"/>
            </w:pPr>
            <w:r>
              <w:rPr>
                <w:rFonts w:ascii="Arial" w:hAnsi="Arial" w:eastAsia="Arial" w:cs="Arial"/>
                <w:b w:val="0"/>
                <w:i w:val="0"/>
                <w:sz w:val="18"/>
              </w:rPr>
              <w:t>275 kV</w:t>
            </w:r>
          </w:p>
        </w:tc>
        <w:tc>
          <w:tcPr>
            <w:tcW w:type="dxa" w:w="1464"/>
          </w:tcPr>
          <w:p>
            <w:pPr>
              <w:spacing w:after="0"/>
            </w:pPr>
            <w:r>
              <w:rPr>
                <w:rFonts w:ascii="Arial" w:hAnsi="Arial" w:eastAsia="Arial" w:cs="Arial"/>
                <w:b w:val="0"/>
                <w:i w:val="0"/>
                <w:sz w:val="18"/>
              </w:rPr>
              <w:t>16–18</w:t>
            </w:r>
          </w:p>
        </w:tc>
        <w:tc>
          <w:tcPr>
            <w:tcW w:type="dxa" w:w="1464"/>
          </w:tcPr>
          <w:p>
            <w:pPr>
              <w:spacing w:after="0"/>
            </w:pPr>
            <w:r>
              <w:rPr>
                <w:rFonts w:ascii="Arial" w:hAnsi="Arial" w:eastAsia="Arial" w:cs="Arial"/>
                <w:b w:val="0"/>
                <w:i w:val="0"/>
                <w:sz w:val="18"/>
              </w:rPr>
              <w:t>20–22</w:t>
            </w:r>
          </w:p>
        </w:tc>
        <w:tc>
          <w:tcPr>
            <w:tcW w:type="dxa" w:w="1464"/>
          </w:tcPr>
          <w:p>
            <w:pPr>
              <w:spacing w:after="0"/>
            </w:pPr>
            <w:r>
              <w:rPr>
                <w:rFonts w:ascii="Arial" w:hAnsi="Arial" w:eastAsia="Arial" w:cs="Arial"/>
                <w:b w:val="0"/>
                <w:i w:val="0"/>
                <w:sz w:val="18"/>
              </w:rPr>
              <w:t>2,7 m</w:t>
            </w:r>
          </w:p>
        </w:tc>
        <w:tc>
          <w:tcPr>
            <w:tcW w:type="dxa" w:w="1464"/>
          </w:tcPr>
          <w:p>
            <w:pPr>
              <w:spacing w:after="0"/>
            </w:pPr>
            <w:r>
              <w:rPr>
                <w:rFonts w:ascii="Arial" w:hAnsi="Arial" w:eastAsia="Arial" w:cs="Arial"/>
                <w:b w:val="0"/>
                <w:i w:val="0"/>
                <w:sz w:val="18"/>
              </w:rPr>
              <w:t>2,5 m</w:t>
            </w:r>
          </w:p>
        </w:tc>
        <w:tc>
          <w:tcPr>
            <w:tcW w:type="dxa" w:w="1464"/>
          </w:tcPr>
          <w:p>
            <w:pPr>
              <w:spacing w:after="0"/>
            </w:pPr>
            <w:r>
              <w:rPr>
                <w:rFonts w:ascii="Arial" w:hAnsi="Arial" w:eastAsia="Arial" w:cs="Arial"/>
                <w:b w:val="0"/>
                <w:i w:val="0"/>
                <w:sz w:val="18"/>
              </w:rPr>
              <w:t>40–50 m</w:t>
            </w:r>
          </w:p>
        </w:tc>
      </w:tr>
      <w:tr>
        <w:tc>
          <w:tcPr>
            <w:tcW w:type="dxa" w:w="1464"/>
          </w:tcPr>
          <w:p>
            <w:pPr>
              <w:spacing w:after="0"/>
            </w:pPr>
            <w:r>
              <w:rPr>
                <w:rFonts w:ascii="Arial" w:hAnsi="Arial" w:eastAsia="Arial" w:cs="Arial"/>
                <w:b w:val="0"/>
                <w:i w:val="0"/>
                <w:sz w:val="18"/>
              </w:rPr>
              <w:t>500 kV</w:t>
            </w:r>
          </w:p>
        </w:tc>
        <w:tc>
          <w:tcPr>
            <w:tcW w:type="dxa" w:w="1464"/>
          </w:tcPr>
          <w:p>
            <w:pPr>
              <w:spacing w:after="0"/>
            </w:pPr>
            <w:r>
              <w:rPr>
                <w:rFonts w:ascii="Arial" w:hAnsi="Arial" w:eastAsia="Arial" w:cs="Arial"/>
                <w:b w:val="0"/>
                <w:i w:val="0"/>
                <w:sz w:val="18"/>
              </w:rPr>
              <w:t>24–26</w:t>
            </w:r>
          </w:p>
        </w:tc>
        <w:tc>
          <w:tcPr>
            <w:tcW w:type="dxa" w:w="1464"/>
          </w:tcPr>
          <w:p>
            <w:pPr>
              <w:spacing w:after="0"/>
            </w:pPr>
            <w:r>
              <w:rPr>
                <w:rFonts w:ascii="Arial" w:hAnsi="Arial" w:eastAsia="Arial" w:cs="Arial"/>
                <w:b w:val="0"/>
                <w:i w:val="0"/>
                <w:sz w:val="18"/>
              </w:rPr>
              <w:t>28–32</w:t>
            </w:r>
          </w:p>
        </w:tc>
        <w:tc>
          <w:tcPr>
            <w:tcW w:type="dxa" w:w="1464"/>
          </w:tcPr>
          <w:p>
            <w:pPr>
              <w:spacing w:after="0"/>
            </w:pPr>
            <w:r>
              <w:rPr>
                <w:rFonts w:ascii="Arial" w:hAnsi="Arial" w:eastAsia="Arial" w:cs="Arial"/>
                <w:b w:val="0"/>
                <w:i w:val="0"/>
                <w:sz w:val="18"/>
              </w:rPr>
              <w:t>3,9 m</w:t>
            </w:r>
          </w:p>
        </w:tc>
        <w:tc>
          <w:tcPr>
            <w:tcW w:type="dxa" w:w="1464"/>
          </w:tcPr>
          <w:p>
            <w:pPr>
              <w:spacing w:after="0"/>
            </w:pPr>
            <w:r>
              <w:rPr>
                <w:rFonts w:ascii="Arial" w:hAnsi="Arial" w:eastAsia="Arial" w:cs="Arial"/>
                <w:b w:val="0"/>
                <w:i w:val="0"/>
                <w:sz w:val="18"/>
              </w:rPr>
              <w:t>3,8 m</w:t>
            </w:r>
          </w:p>
        </w:tc>
        <w:tc>
          <w:tcPr>
            <w:tcW w:type="dxa" w:w="1464"/>
          </w:tcPr>
          <w:p>
            <w:pPr>
              <w:spacing w:after="0"/>
            </w:pPr>
            <w:r>
              <w:rPr>
                <w:rFonts w:ascii="Arial" w:hAnsi="Arial" w:eastAsia="Arial" w:cs="Arial"/>
                <w:b w:val="0"/>
                <w:i w:val="0"/>
                <w:sz w:val="18"/>
              </w:rPr>
              <w:t>50–70 m</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jumlah piring tidak sebanding tegangan karena distribusi tak merata dan syarat jarak rambat; itulah sebabnya 500 kV memerlukan lebih dari 3,3 kali piring 150 kV. Soal C5, C6, dan C13 memakai Persamaan (3).</w:t>
      </w:r>
    </w:p>
    <w:p>
      <w:pPr>
        <w:keepNext/>
        <w:spacing w:before="320" w:after="160" w:line="276" w:lineRule="auto"/>
      </w:pPr>
      <w:r>
        <w:rPr>
          <w:rFonts w:ascii="Arial" w:hAnsi="Arial" w:eastAsia="Arial" w:cs="Arial"/>
          <w:b/>
          <w:i w:val="0"/>
          <w:color w:val="1F3864"/>
          <w:sz w:val="28"/>
        </w:rPr>
        <w:t>ANDONGAN, GAYA TARIK,</w:t>
        <w:br/>
        <w:t>DAN JARAK BEBAS</w:t>
      </w:r>
    </w:p>
    <w:p>
      <w:pPr>
        <w:spacing w:line="360" w:lineRule="auto" w:after="120"/>
        <w:jc w:val="both"/>
      </w:pPr>
      <w:r>
        <w:rPr>
          <w:rFonts w:ascii="Arial" w:hAnsi="Arial" w:eastAsia="Arial" w:cs="Arial"/>
          <w:b w:val="0"/>
          <w:i w:val="0"/>
          <w:sz w:val="22"/>
        </w:rPr>
        <w:t>Konduktor yang digantung antara dua menara melengkung di bawah beratnya sendiri; seberapa jauh ia melengkung menentukan tinggi menara, jarak bebas ke tanah, dan gaya yang harus ditahan menara serta klem. Persamaan (4) memberi hubungan andongan–gaya tarik dengan pendekatan parabola, dan Gambar 5 memperlihatkan bagaimana suhu mengubahnya.</w:t>
      </w:r>
    </w:p>
    <w:p>
      <w:pPr>
        <w:keepNext/>
        <w:spacing w:after="80"/>
        <w:jc w:val="center"/>
      </w:pPr>
      <w:r>
        <w:drawing>
          <wp:inline xmlns:a="http://schemas.openxmlformats.org/drawingml/2006/main" xmlns:pic="http://schemas.openxmlformats.org/drawingml/2006/picture">
            <wp:extent cx="5400000" cy="1949182"/>
            <wp:docPr id="1858245152" name="Picture 1858245152"/>
            <wp:cNvGraphicFramePr>
              <a:graphicFrameLocks noChangeAspect="1"/>
            </wp:cNvGraphicFramePr>
            <a:graphic>
              <a:graphicData uri="http://schemas.openxmlformats.org/drawingml/2006/picture">
                <pic:pic>
                  <pic:nvPicPr>
                    <pic:cNvPr id="0" name="m8-g5.png"/>
                    <pic:cNvPicPr/>
                  </pic:nvPicPr>
                  <pic:blipFill>
                    <a:blip r:embed="rId35"/>
                    <a:stretch>
                      <a:fillRect/>
                    </a:stretch>
                  </pic:blipFill>
                  <pic:spPr>
                    <a:xfrm>
                      <a:off x="0" y="0"/>
                      <a:ext cx="5400000" cy="1949182"/>
                    </a:xfrm>
                    <a:prstGeom prst="rect"/>
                  </pic:spPr>
                </pic:pic>
              </a:graphicData>
            </a:graphic>
          </wp:inline>
        </w:drawing>
      </w:r>
    </w:p>
    <w:p>
      <w:pPr>
        <w:spacing w:after="200" w:line="276" w:lineRule="auto"/>
        <w:jc w:val="center"/>
      </w:pPr>
      <w:r>
        <w:rPr>
          <w:rFonts w:ascii="Arial" w:hAnsi="Arial" w:eastAsia="Arial" w:cs="Arial"/>
          <w:b/>
          <w:i w:val="0"/>
          <w:sz w:val="20"/>
        </w:rPr>
        <w:t>Gambar 5 — Andongan konduktor, gaya tarik, dan jarak bebas. Konduktor 9 N/m pada gawang 350 m dengan tarikan 25 kN melengkung 5,51 m di tengah; saat panas tarikan turun dan andongan bertambah ke 6,56 m, mendekati batas jarak bebas.</w:t>
      </w:r>
    </w:p>
    <w:p>
      <w:pPr>
        <w:keepNext/>
        <w:spacing w:before="200" w:after="80" w:line="276" w:lineRule="auto"/>
      </w:pPr>
      <w:r>
        <w:rPr>
          <w:rFonts w:ascii="Arial" w:hAnsi="Arial" w:eastAsia="Arial" w:cs="Arial"/>
          <w:b/>
          <w:i w:val="0"/>
          <w:color w:val="2E4A7A"/>
          <w:sz w:val="24"/>
        </w:rPr>
        <w:t>Andongan Parabola, Panjang Konduktor, dan Jarak Bebas</w:t>
      </w:r>
    </w:p>
    <w:p>
      <w:pPr>
        <w:keepLines/>
        <w:tabs>
          <w:tab w:pos="8787" w:val="right"/>
        </w:tabs>
        <w:spacing w:line="360" w:lineRule="auto" w:after="120"/>
        <w:ind w:left="283"/>
      </w:pPr>
      <w:r>
        <w:rPr>
          <w:rFonts w:ascii="Arial" w:hAnsi="Arial" w:eastAsia="Arial" w:cs="Arial"/>
          <w:b w:val="0"/>
          <w:i w:val="0"/>
          <w:sz w:val="22"/>
        </w:rPr>
        <w:t>S = (w L</w:t>
      </w:r>
      <w:r>
        <w:rPr>
          <w:rFonts w:ascii="Arial" w:hAnsi="Arial" w:eastAsia="Arial" w:cs="Arial"/>
          <w:b w:val="0"/>
          <w:i w:val="0"/>
          <w:sz w:val="22"/>
          <w:vertAlign w:val="superscript"/>
        </w:rPr>
        <w:t>2</w:t>
      </w:r>
      <w:r>
        <w:rPr>
          <w:rFonts w:ascii="Arial" w:hAnsi="Arial" w:eastAsia="Arial" w:cs="Arial"/>
          <w:b w:val="0"/>
          <w:i w:val="0"/>
          <w:sz w:val="22"/>
        </w:rPr>
        <w:t>)/(8 T), ℓ ≈ L + 8S</w:t>
      </w:r>
      <w:r>
        <w:rPr>
          <w:rFonts w:ascii="Arial" w:hAnsi="Arial" w:eastAsia="Arial" w:cs="Arial"/>
          <w:b w:val="0"/>
          <w:i w:val="0"/>
          <w:sz w:val="22"/>
          <w:vertAlign w:val="superscript"/>
        </w:rPr>
        <w:t>2</w:t>
      </w:r>
      <w:r>
        <w:rPr>
          <w:rFonts w:ascii="Arial" w:hAnsi="Arial" w:eastAsia="Arial" w:cs="Arial"/>
          <w:b w:val="0"/>
          <w:i w:val="0"/>
          <w:sz w:val="22"/>
        </w:rPr>
        <w:t>/3L, h</w:t>
      </w:r>
      <w:r>
        <w:rPr>
          <w:rFonts w:ascii="Arial" w:hAnsi="Arial" w:eastAsia="Arial" w:cs="Arial"/>
          <w:b w:val="0"/>
          <w:i w:val="0"/>
          <w:sz w:val="22"/>
          <w:vertAlign w:val="subscript"/>
        </w:rPr>
        <w:t>bebas</w:t>
      </w:r>
      <w:r>
        <w:rPr>
          <w:rFonts w:ascii="Arial" w:hAnsi="Arial" w:eastAsia="Arial" w:cs="Arial"/>
          <w:b w:val="0"/>
          <w:i w:val="0"/>
          <w:sz w:val="22"/>
        </w:rPr>
        <w:t xml:space="preserve"> = H − S ≥ h</w:t>
      </w:r>
      <w:r>
        <w:rPr>
          <w:rFonts w:ascii="Arial" w:hAnsi="Arial" w:eastAsia="Arial" w:cs="Arial"/>
          <w:b w:val="0"/>
          <w:i w:val="0"/>
          <w:sz w:val="22"/>
          <w:vertAlign w:val="subscript"/>
        </w:rPr>
        <w:t>min</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Gambar 5: S = 9×350</w:t>
      </w:r>
      <w:r>
        <w:rPr>
          <w:rFonts w:ascii="Arial" w:hAnsi="Arial" w:eastAsia="Arial" w:cs="Arial"/>
          <w:b w:val="0"/>
          <w:i w:val="0"/>
          <w:sz w:val="22"/>
          <w:vertAlign w:val="superscript"/>
        </w:rPr>
        <w:t>2</w:t>
      </w:r>
      <w:r>
        <w:rPr>
          <w:rFonts w:ascii="Arial" w:hAnsi="Arial" w:eastAsia="Arial" w:cs="Arial"/>
          <w:b w:val="0"/>
          <w:i w:val="0"/>
          <w:sz w:val="22"/>
        </w:rPr>
        <w:t>/(8×25.000) = 5,513 m; panjang konduktor 350 + 8×5,51</w:t>
      </w:r>
      <w:r>
        <w:rPr>
          <w:rFonts w:ascii="Arial" w:hAnsi="Arial" w:eastAsia="Arial" w:cs="Arial"/>
          <w:b w:val="0"/>
          <w:i w:val="0"/>
          <w:sz w:val="22"/>
          <w:vertAlign w:val="superscript"/>
        </w:rPr>
        <w:t>2</w:t>
      </w:r>
      <w:r>
        <w:rPr>
          <w:rFonts w:ascii="Arial" w:hAnsi="Arial" w:eastAsia="Arial" w:cs="Arial"/>
          <w:b w:val="0"/>
          <w:i w:val="0"/>
          <w:sz w:val="22"/>
        </w:rPr>
        <w:t>/(3×350) = 350,23 m; jarak bebas 30 − 5,51 = 24,49 m terhadap syarat 8–9 m (SUTT 150 kV di atas tanah biasa). Pendekatan parabola berlaku bila S ≪ L; untuk gawang sungai &gt; 1 km dipakai kurva katenari.</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Andongan adalah persoalan mekanika: konduktor adalah kabel lentur yang beratnya sendiri, ditambah es atau tekanan angin, ditahan gaya tarik horizontal T. Makin kencang (T besar) makin kecil andongan, tetapi tegangan tarik konduktor dibatasi ±20–25 % kekuatan putusnya (EDS, everyday stress) agar tahan getaran aeolian. Suhu naik → konduktor memuai → T turun → S bertambah: keadaan suhu maksimum menentukan jarak bebas, keadaan suhu minimum/angin menentukan tarikan maksimum.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val="0"/>
          <w:i w:val="0"/>
          <w:sz w:val="21"/>
        </w:rPr>
        <w:t>: Berat konduktor per satuan panjang (N/m), termasuk es/angin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gawang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Gaya tarik horizontal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titik gantung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bscript"/>
        </w:rPr>
        <w:t>min</w:t>
      </w:r>
      <w:r>
        <w:rPr>
          <w:rFonts w:ascii="Arial" w:hAnsi="Arial" w:eastAsia="Arial" w:cs="Arial"/>
          <w:b w:val="0"/>
          <w:i w:val="0"/>
          <w:sz w:val="21"/>
        </w:rPr>
        <w:t>: Jarak bebas minimum (m)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Jarak Bebas Minimum: </w:t>
      </w:r>
      <w:r>
        <w:rPr>
          <w:rFonts w:ascii="Arial" w:hAnsi="Arial" w:eastAsia="Arial" w:cs="Arial"/>
          <w:b w:val="0"/>
          <w:i w:val="0"/>
          <w:sz w:val="22"/>
        </w:rPr>
        <w:t>SNI/PLN: SUTT 150 kV ≥ 8–9 m di atas tanah, 15 m di atas jalan raya, 9 m di atas bangunan tahan api; SUTET 500 kV ≥ 11–15 m. Diukur pada suhu konduktor maksimum.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Persamaan Keadaan: </w:t>
      </w:r>
      <w:r>
        <w:rPr>
          <w:rFonts w:ascii="Arial" w:hAnsi="Arial" w:eastAsia="Arial" w:cs="Arial"/>
          <w:b w:val="0"/>
          <w:i w:val="0"/>
          <w:sz w:val="22"/>
        </w:rPr>
        <w:t>Menghubungkan tarikan pada dua keadaan (suhu, beban) lewat pemuaian termal dan elastis; disebut sag–tension calculation, dihitung program (PLS-CADD) untuk tiap gawang.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Angin: </w:t>
      </w:r>
      <w:r>
        <w:rPr>
          <w:rFonts w:ascii="Arial" w:hAnsi="Arial" w:eastAsia="Arial" w:cs="Arial"/>
          <w:b w:val="0"/>
          <w:i w:val="0"/>
          <w:sz w:val="22"/>
        </w:rPr>
        <w:t>Tekanan angin pada konduktor menambah beban resultan √(w² + w</w:t>
      </w:r>
      <w:r>
        <w:rPr>
          <w:rFonts w:ascii="Arial" w:hAnsi="Arial" w:eastAsia="Arial" w:cs="Arial"/>
          <w:b w:val="0"/>
          <w:i w:val="0"/>
          <w:sz w:val="22"/>
          <w:vertAlign w:val="subscript"/>
        </w:rPr>
        <w:t>angin</w:t>
      </w:r>
      <w:r>
        <w:rPr>
          <w:rFonts w:ascii="Arial" w:hAnsi="Arial" w:eastAsia="Arial" w:cs="Arial"/>
          <w:b w:val="0"/>
          <w:i w:val="0"/>
          <w:sz w:val="22"/>
        </w:rPr>
        <w:t>²) dan mengayunkan rentengan; jarak fasa–menara dirancang pada ayunan maksimum.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Getaran Aeolian: </w:t>
      </w:r>
      <w:r>
        <w:rPr>
          <w:rFonts w:ascii="Arial" w:hAnsi="Arial" w:eastAsia="Arial" w:cs="Arial"/>
          <w:b w:val="0"/>
          <w:i w:val="0"/>
          <w:sz w:val="22"/>
        </w:rPr>
        <w:t>Angin pelan 1–7 m/s menimbulkan getaran 5–100 Hz beramplitudo kecil yang melelahkan konduktor di klem; peredam Stockbridge dan EDS ≤ 20 % kekuatan putus mengendalikannya.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Galloping: </w:t>
      </w:r>
      <w:r>
        <w:rPr>
          <w:rFonts w:ascii="Arial" w:hAnsi="Arial" w:eastAsia="Arial" w:cs="Arial"/>
          <w:b w:val="0"/>
          <w:i w:val="0"/>
          <w:sz w:val="22"/>
        </w:rPr>
        <w:t>Konduktor berlapis es beramplitudo meter pada frekuensi rendah; fasa bisa saling menyentuh. Di Indonesia jarang, tetapi ayunan akibat angin badai tetap diperhitungkan.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Penarikan (Stringing): </w:t>
      </w:r>
      <w:r>
        <w:rPr>
          <w:rFonts w:ascii="Arial" w:hAnsi="Arial" w:eastAsia="Arial" w:cs="Arial"/>
          <w:b w:val="0"/>
          <w:i w:val="0"/>
          <w:sz w:val="22"/>
        </w:rPr>
        <w:t>Saat pemasangan, andongan diatur dengan tabel sag pada suhu saat itu; kesalahan 0,5 m mengubah jarak bebas seumur saluran. Insinyur mesin sering menjadi pengawasnya.</w:t>
      </w:r>
    </w:p>
    <w:p>
      <w:pPr>
        <w:keepNext/>
        <w:spacing w:after="200" w:line="276" w:lineRule="auto"/>
        <w:jc w:val="center"/>
      </w:pPr>
      <w:r>
        <w:rPr>
          <w:rFonts w:ascii="Arial" w:hAnsi="Arial" w:eastAsia="Arial" w:cs="Arial"/>
          <w:b/>
          <w:i w:val="0"/>
          <w:sz w:val="20"/>
        </w:rPr>
        <w:t>Tabel 4. Keadaan (ACSR 240, gawang 350 m): Beban w (N/m), Tarikan T (kN), Andongan S (m), Jarak bebas (H = 30 m).</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Keadaan (ACSR 240, gawang 350 m)</w:t>
            </w:r>
          </w:p>
        </w:tc>
        <w:tc>
          <w:tcPr>
            <w:tcW w:type="dxa" w:w="1757"/>
            <w:shd w:val="clear" w:fill="DCE6F1"/>
          </w:tcPr>
          <w:p>
            <w:pPr>
              <w:spacing w:after="0"/>
            </w:pPr>
            <w:r>
              <w:rPr>
                <w:rFonts w:ascii="Arial" w:hAnsi="Arial" w:eastAsia="Arial" w:cs="Arial"/>
                <w:b/>
                <w:i w:val="0"/>
                <w:sz w:val="18"/>
              </w:rPr>
              <w:t>Beban w (N/m)</w:t>
            </w:r>
          </w:p>
        </w:tc>
        <w:tc>
          <w:tcPr>
            <w:tcW w:type="dxa" w:w="1757"/>
            <w:shd w:val="clear" w:fill="DCE6F1"/>
          </w:tcPr>
          <w:p>
            <w:pPr>
              <w:spacing w:after="0"/>
            </w:pPr>
            <w:r>
              <w:rPr>
                <w:rFonts w:ascii="Arial" w:hAnsi="Arial" w:eastAsia="Arial" w:cs="Arial"/>
                <w:b/>
                <w:i w:val="0"/>
                <w:sz w:val="18"/>
              </w:rPr>
              <w:t>Tarikan T (kN)</w:t>
            </w:r>
          </w:p>
        </w:tc>
        <w:tc>
          <w:tcPr>
            <w:tcW w:type="dxa" w:w="1757"/>
            <w:shd w:val="clear" w:fill="DCE6F1"/>
          </w:tcPr>
          <w:p>
            <w:pPr>
              <w:spacing w:after="0"/>
            </w:pPr>
            <w:r>
              <w:rPr>
                <w:rFonts w:ascii="Arial" w:hAnsi="Arial" w:eastAsia="Arial" w:cs="Arial"/>
                <w:b/>
                <w:i w:val="0"/>
                <w:sz w:val="18"/>
              </w:rPr>
              <w:t>Andongan S (m)</w:t>
            </w:r>
          </w:p>
        </w:tc>
        <w:tc>
          <w:tcPr>
            <w:tcW w:type="dxa" w:w="1757"/>
            <w:shd w:val="clear" w:fill="DCE6F1"/>
          </w:tcPr>
          <w:p>
            <w:pPr>
              <w:spacing w:after="0"/>
            </w:pPr>
            <w:r>
              <w:rPr>
                <w:rFonts w:ascii="Arial" w:hAnsi="Arial" w:eastAsia="Arial" w:cs="Arial"/>
                <w:b/>
                <w:i w:val="0"/>
                <w:sz w:val="18"/>
              </w:rPr>
              <w:t>Jarak bebas (H = 30 m)</w:t>
            </w:r>
          </w:p>
        </w:tc>
      </w:tr>
      <w:tr>
        <w:tc>
          <w:tcPr>
            <w:tcW w:type="dxa" w:w="1757"/>
          </w:tcPr>
          <w:p>
            <w:pPr>
              <w:spacing w:after="0"/>
            </w:pPr>
            <w:r>
              <w:rPr>
                <w:rFonts w:ascii="Arial" w:hAnsi="Arial" w:eastAsia="Arial" w:cs="Arial"/>
                <w:b w:val="0"/>
                <w:i w:val="0"/>
                <w:sz w:val="18"/>
              </w:rPr>
              <w:t>Suhu 30 °C, tanpa angin</w:t>
            </w:r>
          </w:p>
        </w:tc>
        <w:tc>
          <w:tcPr>
            <w:tcW w:type="dxa" w:w="1757"/>
          </w:tcPr>
          <w:p>
            <w:pPr>
              <w:spacing w:after="0"/>
            </w:pPr>
            <w:r>
              <w:rPr>
                <w:rFonts w:ascii="Arial" w:hAnsi="Arial" w:eastAsia="Arial" w:cs="Arial"/>
                <w:b w:val="0"/>
                <w:i w:val="0"/>
                <w:sz w:val="18"/>
              </w:rPr>
              <w:t>9,0</w:t>
            </w:r>
          </w:p>
        </w:tc>
        <w:tc>
          <w:tcPr>
            <w:tcW w:type="dxa" w:w="1757"/>
          </w:tcPr>
          <w:p>
            <w:pPr>
              <w:spacing w:after="0"/>
            </w:pPr>
            <w:r>
              <w:rPr>
                <w:rFonts w:ascii="Arial" w:hAnsi="Arial" w:eastAsia="Arial" w:cs="Arial"/>
                <w:b w:val="0"/>
                <w:i w:val="0"/>
                <w:sz w:val="18"/>
              </w:rPr>
              <w:t>25</w:t>
            </w:r>
          </w:p>
        </w:tc>
        <w:tc>
          <w:tcPr>
            <w:tcW w:type="dxa" w:w="1757"/>
          </w:tcPr>
          <w:p>
            <w:pPr>
              <w:spacing w:after="0"/>
            </w:pPr>
            <w:r>
              <w:rPr>
                <w:rFonts w:ascii="Arial" w:hAnsi="Arial" w:eastAsia="Arial" w:cs="Arial"/>
                <w:b w:val="0"/>
                <w:i w:val="0"/>
                <w:sz w:val="18"/>
              </w:rPr>
              <w:t>5,51</w:t>
            </w:r>
          </w:p>
        </w:tc>
        <w:tc>
          <w:tcPr>
            <w:tcW w:type="dxa" w:w="1757"/>
          </w:tcPr>
          <w:p>
            <w:pPr>
              <w:spacing w:after="0"/>
            </w:pPr>
            <w:r>
              <w:rPr>
                <w:rFonts w:ascii="Arial" w:hAnsi="Arial" w:eastAsia="Arial" w:cs="Arial"/>
                <w:b w:val="0"/>
                <w:i w:val="0"/>
                <w:sz w:val="18"/>
              </w:rPr>
              <w:t>24,49</w:t>
            </w:r>
          </w:p>
        </w:tc>
      </w:tr>
      <w:tr>
        <w:tc>
          <w:tcPr>
            <w:tcW w:type="dxa" w:w="1757"/>
          </w:tcPr>
          <w:p>
            <w:pPr>
              <w:spacing w:after="0"/>
            </w:pPr>
            <w:r>
              <w:rPr>
                <w:rFonts w:ascii="Arial" w:hAnsi="Arial" w:eastAsia="Arial" w:cs="Arial"/>
                <w:b w:val="0"/>
                <w:i w:val="0"/>
                <w:sz w:val="18"/>
              </w:rPr>
              <w:t>Suhu 75 °C (arus penuh)</w:t>
            </w:r>
          </w:p>
        </w:tc>
        <w:tc>
          <w:tcPr>
            <w:tcW w:type="dxa" w:w="1757"/>
          </w:tcPr>
          <w:p>
            <w:pPr>
              <w:spacing w:after="0"/>
            </w:pPr>
            <w:r>
              <w:rPr>
                <w:rFonts w:ascii="Arial" w:hAnsi="Arial" w:eastAsia="Arial" w:cs="Arial"/>
                <w:b w:val="0"/>
                <w:i w:val="0"/>
                <w:sz w:val="18"/>
              </w:rPr>
              <w:t>9,0</w:t>
            </w:r>
          </w:p>
        </w:tc>
        <w:tc>
          <w:tcPr>
            <w:tcW w:type="dxa" w:w="1757"/>
          </w:tcPr>
          <w:p>
            <w:pPr>
              <w:spacing w:after="0"/>
            </w:pPr>
            <w:r>
              <w:rPr>
                <w:rFonts w:ascii="Arial" w:hAnsi="Arial" w:eastAsia="Arial" w:cs="Arial"/>
                <w:b w:val="0"/>
                <w:i w:val="0"/>
                <w:sz w:val="18"/>
              </w:rPr>
              <w:t>21</w:t>
            </w:r>
          </w:p>
        </w:tc>
        <w:tc>
          <w:tcPr>
            <w:tcW w:type="dxa" w:w="1757"/>
          </w:tcPr>
          <w:p>
            <w:pPr>
              <w:spacing w:after="0"/>
            </w:pPr>
            <w:r>
              <w:rPr>
                <w:rFonts w:ascii="Arial" w:hAnsi="Arial" w:eastAsia="Arial" w:cs="Arial"/>
                <w:b w:val="0"/>
                <w:i w:val="0"/>
                <w:sz w:val="18"/>
              </w:rPr>
              <w:t>6,56</w:t>
            </w:r>
          </w:p>
        </w:tc>
        <w:tc>
          <w:tcPr>
            <w:tcW w:type="dxa" w:w="1757"/>
          </w:tcPr>
          <w:p>
            <w:pPr>
              <w:spacing w:after="0"/>
            </w:pPr>
            <w:r>
              <w:rPr>
                <w:rFonts w:ascii="Arial" w:hAnsi="Arial" w:eastAsia="Arial" w:cs="Arial"/>
                <w:b w:val="0"/>
                <w:i w:val="0"/>
                <w:sz w:val="18"/>
              </w:rPr>
              <w:t>23,44</w:t>
            </w:r>
          </w:p>
        </w:tc>
      </w:tr>
      <w:tr>
        <w:tc>
          <w:tcPr>
            <w:tcW w:type="dxa" w:w="1757"/>
          </w:tcPr>
          <w:p>
            <w:pPr>
              <w:spacing w:after="0"/>
            </w:pPr>
            <w:r>
              <w:rPr>
                <w:rFonts w:ascii="Arial" w:hAnsi="Arial" w:eastAsia="Arial" w:cs="Arial"/>
                <w:b w:val="0"/>
                <w:i w:val="0"/>
                <w:sz w:val="18"/>
              </w:rPr>
              <w:t>Angin 40 m/s (resultan)</w:t>
            </w:r>
          </w:p>
        </w:tc>
        <w:tc>
          <w:tcPr>
            <w:tcW w:type="dxa" w:w="1757"/>
          </w:tcPr>
          <w:p>
            <w:pPr>
              <w:spacing w:after="0"/>
            </w:pPr>
            <w:r>
              <w:rPr>
                <w:rFonts w:ascii="Arial" w:hAnsi="Arial" w:eastAsia="Arial" w:cs="Arial"/>
                <w:b w:val="0"/>
                <w:i w:val="0"/>
                <w:sz w:val="18"/>
              </w:rPr>
              <w:t>16,6</w:t>
            </w:r>
          </w:p>
        </w:tc>
        <w:tc>
          <w:tcPr>
            <w:tcW w:type="dxa" w:w="1757"/>
          </w:tcPr>
          <w:p>
            <w:pPr>
              <w:spacing w:after="0"/>
            </w:pPr>
            <w:r>
              <w:rPr>
                <w:rFonts w:ascii="Arial" w:hAnsi="Arial" w:eastAsia="Arial" w:cs="Arial"/>
                <w:b w:val="0"/>
                <w:i w:val="0"/>
                <w:sz w:val="18"/>
              </w:rPr>
              <w:t>31</w:t>
            </w:r>
          </w:p>
        </w:tc>
        <w:tc>
          <w:tcPr>
            <w:tcW w:type="dxa" w:w="1757"/>
          </w:tcPr>
          <w:p>
            <w:pPr>
              <w:spacing w:after="0"/>
            </w:pPr>
            <w:r>
              <w:rPr>
                <w:rFonts w:ascii="Arial" w:hAnsi="Arial" w:eastAsia="Arial" w:cs="Arial"/>
                <w:b w:val="0"/>
                <w:i w:val="0"/>
                <w:sz w:val="18"/>
              </w:rPr>
              <w:t>8,22</w:t>
            </w:r>
          </w:p>
        </w:tc>
        <w:tc>
          <w:tcPr>
            <w:tcW w:type="dxa" w:w="1757"/>
          </w:tcPr>
          <w:p>
            <w:pPr>
              <w:spacing w:after="0"/>
            </w:pPr>
            <w:r>
              <w:rPr>
                <w:rFonts w:ascii="Arial" w:hAnsi="Arial" w:eastAsia="Arial" w:cs="Arial"/>
                <w:b w:val="0"/>
                <w:i w:val="0"/>
                <w:sz w:val="18"/>
              </w:rPr>
              <w:t>ayun ke samping</w:t>
            </w:r>
          </w:p>
        </w:tc>
      </w:tr>
      <w:tr>
        <w:tc>
          <w:tcPr>
            <w:tcW w:type="dxa" w:w="1757"/>
          </w:tcPr>
          <w:p>
            <w:pPr>
              <w:spacing w:after="0"/>
            </w:pPr>
            <w:r>
              <w:rPr>
                <w:rFonts w:ascii="Arial" w:hAnsi="Arial" w:eastAsia="Arial" w:cs="Arial"/>
                <w:b w:val="0"/>
                <w:i w:val="0"/>
                <w:sz w:val="18"/>
              </w:rPr>
              <w:t>Gawang 450 m, 30 °C</w:t>
            </w:r>
          </w:p>
        </w:tc>
        <w:tc>
          <w:tcPr>
            <w:tcW w:type="dxa" w:w="1757"/>
          </w:tcPr>
          <w:p>
            <w:pPr>
              <w:spacing w:after="0"/>
            </w:pPr>
            <w:r>
              <w:rPr>
                <w:rFonts w:ascii="Arial" w:hAnsi="Arial" w:eastAsia="Arial" w:cs="Arial"/>
                <w:b w:val="0"/>
                <w:i w:val="0"/>
                <w:sz w:val="18"/>
              </w:rPr>
              <w:t>9,0</w:t>
            </w:r>
          </w:p>
        </w:tc>
        <w:tc>
          <w:tcPr>
            <w:tcW w:type="dxa" w:w="1757"/>
          </w:tcPr>
          <w:p>
            <w:pPr>
              <w:spacing w:after="0"/>
            </w:pPr>
            <w:r>
              <w:rPr>
                <w:rFonts w:ascii="Arial" w:hAnsi="Arial" w:eastAsia="Arial" w:cs="Arial"/>
                <w:b w:val="0"/>
                <w:i w:val="0"/>
                <w:sz w:val="18"/>
              </w:rPr>
              <w:t>25</w:t>
            </w:r>
          </w:p>
        </w:tc>
        <w:tc>
          <w:tcPr>
            <w:tcW w:type="dxa" w:w="1757"/>
          </w:tcPr>
          <w:p>
            <w:pPr>
              <w:spacing w:after="0"/>
            </w:pPr>
            <w:r>
              <w:rPr>
                <w:rFonts w:ascii="Arial" w:hAnsi="Arial" w:eastAsia="Arial" w:cs="Arial"/>
                <w:b w:val="0"/>
                <w:i w:val="0"/>
                <w:sz w:val="18"/>
              </w:rPr>
              <w:t>9,11</w:t>
            </w:r>
          </w:p>
        </w:tc>
        <w:tc>
          <w:tcPr>
            <w:tcW w:type="dxa" w:w="1757"/>
          </w:tcPr>
          <w:p>
            <w:pPr>
              <w:spacing w:after="0"/>
            </w:pPr>
            <w:r>
              <w:rPr>
                <w:rFonts w:ascii="Arial" w:hAnsi="Arial" w:eastAsia="Arial" w:cs="Arial"/>
                <w:b w:val="0"/>
                <w:i w:val="0"/>
                <w:sz w:val="18"/>
              </w:rPr>
              <w:t>20,89</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andongan tumbuh kuadratis terhadap gawang: memperpanjang gawang dari 350 ke 450 m menambah andongan 65 %, sehingga menara harus lebih tinggi atau lebih rapat. Keadaan suhu maksimum (baris 2) yang menentukan jarak bebas, bukan keadaan pemasangan. Soal C7 dan C15 memakai Persamaan (4).</w:t>
      </w:r>
    </w:p>
    <w:p>
      <w:pPr>
        <w:keepNext/>
        <w:spacing w:before="320" w:after="160" w:line="276" w:lineRule="auto"/>
      </w:pPr>
      <w:r>
        <w:rPr>
          <w:rFonts w:ascii="Arial" w:hAnsi="Arial" w:eastAsia="Arial" w:cs="Arial"/>
          <w:b/>
          <w:i w:val="0"/>
          <w:color w:val="1F3864"/>
          <w:sz w:val="28"/>
        </w:rPr>
        <w:t>KORONA:</w:t>
        <w:br/>
        <w:t>TEGANGAN KRITIS DAN RUGI</w:t>
      </w:r>
    </w:p>
    <w:p>
      <w:pPr>
        <w:spacing w:line="360" w:lineRule="auto" w:after="120"/>
        <w:jc w:val="both"/>
      </w:pPr>
      <w:r>
        <w:rPr>
          <w:rFonts w:ascii="Arial" w:hAnsi="Arial" w:eastAsia="Arial" w:cs="Arial"/>
          <w:b w:val="0"/>
          <w:i w:val="0"/>
          <w:sz w:val="22"/>
        </w:rPr>
        <w:t>Di atas tegangan tertentu udara di sekeliling konduktor mulai terionisasi: konduktor berpendar ungu, berdesis, membuang daya, dan mengganggu radio. Persamaan (5) memberi tegangan kritis menurut Peek beserta pengaruh permukaan, ketinggian, dan konduktor berkas, dan Persamaan (6) menaksir rugi dayanya; Gambar 6 memperlihatkan mengapa SUTET selalu memakai berkas.</w:t>
      </w:r>
    </w:p>
    <w:p>
      <w:pPr>
        <w:keepNext/>
        <w:spacing w:after="80"/>
        <w:jc w:val="center"/>
      </w:pPr>
      <w:r>
        <w:drawing>
          <wp:inline xmlns:a="http://schemas.openxmlformats.org/drawingml/2006/main" xmlns:pic="http://schemas.openxmlformats.org/drawingml/2006/picture">
            <wp:extent cx="5400000" cy="2143511"/>
            <wp:docPr id="1858245153" name="Picture 1858245153"/>
            <wp:cNvGraphicFramePr>
              <a:graphicFrameLocks noChangeAspect="1"/>
            </wp:cNvGraphicFramePr>
            <a:graphic>
              <a:graphicData uri="http://schemas.openxmlformats.org/drawingml/2006/picture">
                <pic:pic>
                  <pic:nvPicPr>
                    <pic:cNvPr id="0" name="m8-g6.png"/>
                    <pic:cNvPicPr/>
                  </pic:nvPicPr>
                  <pic:blipFill>
                    <a:blip r:embed="rId36"/>
                    <a:stretch>
                      <a:fillRect/>
                    </a:stretch>
                  </pic:blipFill>
                  <pic:spPr>
                    <a:xfrm>
                      <a:off x="0" y="0"/>
                      <a:ext cx="5400000" cy="2143511"/>
                    </a:xfrm>
                    <a:prstGeom prst="rect"/>
                  </pic:spPr>
                </pic:pic>
              </a:graphicData>
            </a:graphic>
          </wp:inline>
        </w:drawing>
      </w:r>
    </w:p>
    <w:p>
      <w:pPr>
        <w:spacing w:after="200" w:line="276" w:lineRule="auto"/>
        <w:jc w:val="center"/>
      </w:pPr>
      <w:r>
        <w:rPr>
          <w:rFonts w:ascii="Arial" w:hAnsi="Arial" w:eastAsia="Arial" w:cs="Arial"/>
          <w:b/>
          <w:i w:val="0"/>
          <w:sz w:val="20"/>
        </w:rPr>
        <w:t>Gambar 6 — Tegangan kritis korona dan rugi korona: konduktor tunggal vs berkas. Konduktor tunggal r = 1,05 cm berkorona di atas 119 kV fasa: aman pada 150 kV, tetapi pada 275 kV membuang 13,2 kW/km/fasa. Berkas dua sub-konduktor menaikkan tegangan kritis ke 673 kV.</w:t>
      </w:r>
    </w:p>
    <w:p>
      <w:pPr>
        <w:keepNext/>
        <w:spacing w:before="200" w:after="80" w:line="276" w:lineRule="auto"/>
      </w:pPr>
      <w:r>
        <w:rPr>
          <w:rFonts w:ascii="Arial" w:hAnsi="Arial" w:eastAsia="Arial" w:cs="Arial"/>
          <w:b/>
          <w:i w:val="0"/>
          <w:color w:val="2E4A7A"/>
          <w:sz w:val="24"/>
        </w:rPr>
        <w:t>Tegangan Kritis Korona (Peek)</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c</w:t>
      </w:r>
      <w:r>
        <w:rPr>
          <w:rFonts w:ascii="Arial" w:hAnsi="Arial" w:eastAsia="Arial" w:cs="Arial"/>
          <w:b w:val="0"/>
          <w:i w:val="0"/>
          <w:sz w:val="22"/>
        </w:rPr>
        <w:t xml:space="preserve"> = 21,1 m δ r ln D/r kV (rms, fasa–netral), δ = (3,92 p)/(273 + t), r</w:t>
      </w:r>
      <w:r>
        <w:rPr>
          <w:rFonts w:ascii="Arial" w:hAnsi="Arial" w:eastAsia="Arial" w:cs="Arial"/>
          <w:b w:val="0"/>
          <w:i w:val="0"/>
          <w:sz w:val="22"/>
          <w:vertAlign w:val="subscript"/>
        </w:rPr>
        <w:t>eq</w:t>
      </w:r>
      <w:r>
        <w:rPr>
          <w:rFonts w:ascii="Arial" w:hAnsi="Arial" w:eastAsia="Arial" w:cs="Arial"/>
          <w:b w:val="0"/>
          <w:i w:val="0"/>
          <w:sz w:val="22"/>
        </w:rPr>
        <w:t xml:space="preserve"> = </w:t>
      </w:r>
      <w:r>
        <w:rPr>
          <w:rFonts w:ascii="Arial" w:hAnsi="Arial" w:eastAsia="Arial" w:cs="Arial"/>
          <w:b w:val="0"/>
          <w:i w:val="0"/>
          <w:sz w:val="22"/>
          <w:vertAlign w:val="superscript"/>
        </w:rPr>
        <w:t>n</w:t>
      </w:r>
      <w:r>
        <w:rPr>
          <w:rFonts w:ascii="Arial" w:hAnsi="Arial" w:eastAsia="Arial" w:cs="Arial"/>
          <w:b w:val="0"/>
          <w:i w:val="0"/>
          <w:sz w:val="22"/>
        </w:rPr>
        <w:t>√(n r s</w:t>
      </w:r>
      <w:r>
        <w:rPr>
          <w:rFonts w:ascii="Arial" w:hAnsi="Arial" w:eastAsia="Arial" w:cs="Arial"/>
          <w:b w:val="0"/>
          <w:i w:val="0"/>
          <w:sz w:val="22"/>
          <w:vertAlign w:val="superscript"/>
        </w:rPr>
        <w:t xml:space="preserve"> n−1</w:t>
      </w:r>
      <w:r>
        <w:rPr>
          <w:rFonts w:ascii="Arial" w:hAnsi="Arial" w:eastAsia="Arial" w:cs="Arial"/>
          <w:b w:val="0"/>
          <w:i w:val="0"/>
          <w:sz w:val="22"/>
        </w:rPr>
        <w:t>)</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Konduktor tunggal r = 1,05 cm, D = 500 cm, m = 0,87, δ = 1: V</w:t>
      </w:r>
      <w:r>
        <w:rPr>
          <w:rFonts w:ascii="Arial" w:hAnsi="Arial" w:eastAsia="Arial" w:cs="Arial"/>
          <w:b w:val="0"/>
          <w:i w:val="0"/>
          <w:sz w:val="22"/>
          <w:vertAlign w:val="subscript"/>
        </w:rPr>
        <w:t>c</w:t>
      </w:r>
      <w:r>
        <w:rPr>
          <w:rFonts w:ascii="Arial" w:hAnsi="Arial" w:eastAsia="Arial" w:cs="Arial"/>
          <w:b w:val="0"/>
          <w:i w:val="0"/>
          <w:sz w:val="22"/>
        </w:rPr>
        <w:t xml:space="preserve"> = 21,1×0,87×1,05×ln (500/1,05) = 118,8 kV. Tegangan fasa 150 kV = 86,6 kV (aman), 275 kV = 158,8 kV (korona). Berkas 2 × r dengan jarak 40 cm: r</w:t>
      </w:r>
      <w:r>
        <w:rPr>
          <w:rFonts w:ascii="Arial" w:hAnsi="Arial" w:eastAsia="Arial" w:cs="Arial"/>
          <w:b w:val="0"/>
          <w:i w:val="0"/>
          <w:sz w:val="22"/>
          <w:vertAlign w:val="subscript"/>
        </w:rPr>
        <w:t>eq</w:t>
      </w:r>
      <w:r>
        <w:rPr>
          <w:rFonts w:ascii="Arial" w:hAnsi="Arial" w:eastAsia="Arial" w:cs="Arial"/>
          <w:b w:val="0"/>
          <w:i w:val="0"/>
          <w:sz w:val="22"/>
        </w:rPr>
        <w:t xml:space="preserve"> = √(2×1,05×40) = 9,17 cm → V</w:t>
      </w:r>
      <w:r>
        <w:rPr>
          <w:rFonts w:ascii="Arial" w:hAnsi="Arial" w:eastAsia="Arial" w:cs="Arial"/>
          <w:b w:val="0"/>
          <w:i w:val="0"/>
          <w:sz w:val="22"/>
          <w:vertAlign w:val="subscript"/>
        </w:rPr>
        <w:t>c</w:t>
      </w:r>
      <w:r>
        <w:rPr>
          <w:rFonts w:ascii="Arial" w:hAnsi="Arial" w:eastAsia="Arial" w:cs="Arial"/>
          <w:b w:val="0"/>
          <w:i w:val="0"/>
          <w:sz w:val="22"/>
        </w:rPr>
        <w:t xml:space="preserve"> = 672,8 kV.</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Korona terjadi ketika gradien medan di permukaan konduktor melampaui kekuatan dielektrik udara (≈ 30 kV/cm puncak, 21,1 kV/cm rms pada kondisi standar); udara di sekitar konduktor terionisasi, memancarkan cahaya ungu, desis, ozon, dan gangguan radio. Faktor m (0,8–0,9 untuk konduktor berurat, 1 untuk halus) dan kerapatan udara δ (lebih rendah di dataran tinggi dan saat panas) menurunkan V</w:t>
      </w:r>
      <w:r>
        <w:rPr>
          <w:rFonts w:ascii="Arial" w:hAnsi="Arial" w:eastAsia="Arial" w:cs="Arial"/>
          <w:b w:val="0"/>
          <w:i w:val="0"/>
          <w:sz w:val="22"/>
          <w:vertAlign w:val="subscript"/>
        </w:rPr>
        <w:t>c</w:t>
      </w:r>
      <w:r>
        <w:rPr>
          <w:rFonts w:ascii="Arial" w:hAnsi="Arial" w:eastAsia="Arial" w:cs="Arial"/>
          <w:b w:val="0"/>
          <w:i w:val="0"/>
          <w:sz w:val="22"/>
        </w:rPr>
        <w:t>; hujan dan embun menurunkannya lagi.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Faktor kondisi permukaan (0,8–1,0)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val="0"/>
          <w:i w:val="0"/>
          <w:sz w:val="21"/>
        </w:rPr>
        <w:t>: Kerapatan udara relatif (p cmHg, t °C)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 D</w:t>
      </w:r>
      <w:r>
        <w:rPr>
          <w:rFonts w:ascii="Arial" w:hAnsi="Arial" w:eastAsia="Arial" w:cs="Arial"/>
          <w:b w:val="0"/>
          <w:i w:val="0"/>
          <w:sz w:val="21"/>
        </w:rPr>
        <w:t>: Jari-jari konduktor dan jarak antar-fasa (cm)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eq</w:t>
      </w:r>
      <w:r>
        <w:rPr>
          <w:rFonts w:ascii="Arial" w:hAnsi="Arial" w:eastAsia="Arial" w:cs="Arial"/>
          <w:b w:val="0"/>
          <w:i w:val="0"/>
          <w:sz w:val="21"/>
        </w:rPr>
        <w:t>: Jari-jari efektif berkas n sub-konduktor berjarak s</w:t>
      </w:r>
    </w:p>
    <w:p>
      <w:pPr>
        <w:keepNext/>
        <w:spacing w:before="200" w:after="80" w:line="276" w:lineRule="auto"/>
      </w:pPr>
      <w:r>
        <w:rPr>
          <w:rFonts w:ascii="Arial" w:hAnsi="Arial" w:eastAsia="Arial" w:cs="Arial"/>
          <w:b/>
          <w:i w:val="0"/>
          <w:color w:val="2E4A7A"/>
          <w:sz w:val="24"/>
        </w:rPr>
        <w:t>Rugi Korona (Peek)</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korona</w:t>
      </w:r>
      <w:r>
        <w:rPr>
          <w:rFonts w:ascii="Arial" w:hAnsi="Arial" w:eastAsia="Arial" w:cs="Arial"/>
          <w:b w:val="0"/>
          <w:i w:val="0"/>
          <w:sz w:val="22"/>
        </w:rPr>
        <w:t xml:space="preserve"> = 241/δ (f + 25)√(r/D) (V − V</w:t>
      </w:r>
      <w:r>
        <w:rPr>
          <w:rFonts w:ascii="Arial" w:hAnsi="Arial" w:eastAsia="Arial" w:cs="Arial"/>
          <w:b w:val="0"/>
          <w:i w:val="0"/>
          <w:sz w:val="22"/>
          <w:vertAlign w:val="subscript"/>
        </w:rPr>
        <w:t>c</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×10</w:t>
      </w:r>
      <w:r>
        <w:rPr>
          <w:rFonts w:ascii="Arial" w:hAnsi="Arial" w:eastAsia="Arial" w:cs="Arial"/>
          <w:b w:val="0"/>
          <w:i w:val="0"/>
          <w:sz w:val="22"/>
          <w:vertAlign w:val="superscript"/>
        </w:rPr>
        <w:t>−5</w:t>
      </w:r>
      <w:r>
        <w:rPr>
          <w:rFonts w:ascii="Arial" w:hAnsi="Arial" w:eastAsia="Arial" w:cs="Arial"/>
          <w:b w:val="0"/>
          <w:i w:val="0"/>
          <w:sz w:val="22"/>
        </w:rPr>
        <w:t xml:space="preserve"> kW/km/fasa</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Konduktor tunggal pada 275 kV: (V − V</w:t>
      </w:r>
      <w:r>
        <w:rPr>
          <w:rFonts w:ascii="Arial" w:hAnsi="Arial" w:eastAsia="Arial" w:cs="Arial"/>
          <w:b w:val="0"/>
          <w:i w:val="0"/>
          <w:sz w:val="22"/>
          <w:vertAlign w:val="subscript"/>
        </w:rPr>
        <w:t>c</w:t>
      </w:r>
      <w:r>
        <w:rPr>
          <w:rFonts w:ascii="Arial" w:hAnsi="Arial" w:eastAsia="Arial" w:cs="Arial"/>
          <w:b w:val="0"/>
          <w:i w:val="0"/>
          <w:sz w:val="22"/>
        </w:rPr>
        <w:t>) = 158,8 − 118,8 = 39,9 kV; P = 241×75×√(1,05/500)×39,9</w:t>
      </w:r>
      <w:r>
        <w:rPr>
          <w:rFonts w:ascii="Arial" w:hAnsi="Arial" w:eastAsia="Arial" w:cs="Arial"/>
          <w:b w:val="0"/>
          <w:i w:val="0"/>
          <w:sz w:val="22"/>
          <w:vertAlign w:val="superscript"/>
        </w:rPr>
        <w:t>2</w:t>
      </w:r>
      <w:r>
        <w:rPr>
          <w:rFonts w:ascii="Arial" w:hAnsi="Arial" w:eastAsia="Arial" w:cs="Arial"/>
          <w:b w:val="0"/>
          <w:i w:val="0"/>
          <w:sz w:val="22"/>
        </w:rPr>
        <w:t>×10</w:t>
      </w:r>
      <w:r>
        <w:rPr>
          <w:rFonts w:ascii="Arial" w:hAnsi="Arial" w:eastAsia="Arial" w:cs="Arial"/>
          <w:b w:val="0"/>
          <w:i w:val="0"/>
          <w:sz w:val="22"/>
          <w:vertAlign w:val="superscript"/>
        </w:rPr>
        <w:t>−5</w:t>
      </w:r>
      <w:r>
        <w:rPr>
          <w:rFonts w:ascii="Arial" w:hAnsi="Arial" w:eastAsia="Arial" w:cs="Arial"/>
          <w:b w:val="0"/>
          <w:i w:val="0"/>
          <w:sz w:val="22"/>
        </w:rPr>
        <w:t xml:space="preserve"> = 13,20 kW/km/fasa, atau 7.922 kW untuk 3 fasa × 200 km: kecil dibanding rugi tembaga, tetapi saat hujan bisa 5–10 kali dan gangguan radionya yang tidak dapat diterima.</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Rumus Peek adalah pendekatan empiris untuk cuaca cerah; rancangan modern memakai batas gradien permukaan (≈ 16–17 kV/cm rms untuk SUTET) dan kriteria gangguan radio/audio. Cara menekan korona: perbesar jari-jari efektif (berkas), permukaan halus, cincin korona pada perangkat keras, dan hindari ujung tajam. Korona juga sengaja dimanfaatkan pada presipitator elektrostatik PLTU.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Frekuensi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fasa–netral operasi (kV rms)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c</w:t>
      </w:r>
      <w:r>
        <w:rPr>
          <w:rFonts w:ascii="Arial" w:hAnsi="Arial" w:eastAsia="Arial" w:cs="Arial"/>
          <w:b w:val="0"/>
          <w:i w:val="0"/>
          <w:sz w:val="21"/>
        </w:rPr>
        <w:t>: Tegangan kritis korona (kV rms)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Tanda-Tandanya: </w:t>
      </w:r>
      <w:r>
        <w:rPr>
          <w:rFonts w:ascii="Arial" w:hAnsi="Arial" w:eastAsia="Arial" w:cs="Arial"/>
          <w:b w:val="0"/>
          <w:i w:val="0"/>
          <w:sz w:val="22"/>
        </w:rPr>
        <w:t>Cahaya ungu redup di malam hari, desis atau derak, bau ozon, dan gangguan penerimaan radio AM di dekat saluran; semuanya bertambah saat hujan dan kabut.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Gangguan Radio dan Audio: </w:t>
      </w:r>
      <w:r>
        <w:rPr>
          <w:rFonts w:ascii="Arial" w:hAnsi="Arial" w:eastAsia="Arial" w:cs="Arial"/>
          <w:b w:val="0"/>
          <w:i w:val="0"/>
          <w:sz w:val="22"/>
        </w:rPr>
        <w:t>Kriteria rancangan SUTET sering ditentukan bukan oleh rugi, melainkan oleh radio interference (RI) dan audible noise (AN) di tepi ruang bebas; hujan menaikkan AN 10–20 dB.</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Berkas: Solusi Utama: </w:t>
      </w:r>
      <w:r>
        <w:rPr>
          <w:rFonts w:ascii="Arial" w:hAnsi="Arial" w:eastAsia="Arial" w:cs="Arial"/>
          <w:b w:val="0"/>
          <w:i w:val="0"/>
          <w:sz w:val="22"/>
        </w:rPr>
        <w:t xml:space="preserve">2 × 275 kV, 4 × 500 kV, 6–8 × 765 kV: jari-jari efektif besar menurunkan gradien permukaan dan sekaligus reaktansi seri (Modul 6, 9). </w:t>
      </w:r>
      <w:r>
        <w:rPr>
          <w:rFonts w:ascii="Arial" w:hAnsi="Arial" w:eastAsia="Arial" w:cs="Arial"/>
          <w:b w:val="0"/>
          <w:i/>
          <w:sz w:val="22"/>
        </w:rPr>
        <w:t>Es ∝ V/(req ln (D/req))</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Ketinggian: </w:t>
      </w:r>
      <w:r>
        <w:rPr>
          <w:rFonts w:ascii="Arial" w:hAnsi="Arial" w:eastAsia="Arial" w:cs="Arial"/>
          <w:b w:val="0"/>
          <w:i w:val="0"/>
          <w:sz w:val="22"/>
        </w:rPr>
        <w:t>Kerapatan udara δ turun ±10 % per 1000 m; saluran di dataran tinggi berkorona pada tegangan lebih rendah, alasan V</w:t>
      </w:r>
      <w:r>
        <w:rPr>
          <w:rFonts w:ascii="Arial" w:hAnsi="Arial" w:eastAsia="Arial" w:cs="Arial"/>
          <w:b w:val="0"/>
          <w:i w:val="0"/>
          <w:sz w:val="22"/>
          <w:vertAlign w:val="subscript"/>
        </w:rPr>
        <w:t>c</w:t>
      </w:r>
      <w:r>
        <w:rPr>
          <w:rFonts w:ascii="Arial" w:hAnsi="Arial" w:eastAsia="Arial" w:cs="Arial"/>
          <w:b w:val="0"/>
          <w:i w:val="0"/>
          <w:sz w:val="22"/>
        </w:rPr>
        <w:t xml:space="preserve"> dikoreksi dengan δ.</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Perangkat Keras: </w:t>
      </w:r>
      <w:r>
        <w:rPr>
          <w:rFonts w:ascii="Arial" w:hAnsi="Arial" w:eastAsia="Arial" w:cs="Arial"/>
          <w:b w:val="0"/>
          <w:i w:val="0"/>
          <w:sz w:val="22"/>
        </w:rPr>
        <w:t>Klem, spacer, dan ujung rentengan diberi cincin korona; tetesan air di permukaan konduktor adalah sumber korona hujan yang tidak bisa dihilangkan, hanya dikurangi.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Manfaat Korona: </w:t>
      </w:r>
      <w:r>
        <w:rPr>
          <w:rFonts w:ascii="Arial" w:hAnsi="Arial" w:eastAsia="Arial" w:cs="Arial"/>
          <w:b w:val="0"/>
          <w:i w:val="0"/>
          <w:sz w:val="22"/>
        </w:rPr>
        <w:t>Presipitator elektrostatik PLTU dan pembersih udara memakai korona untuk mengionkan partikel; pengecas listrik statis di mesin cetak juga.</w:t>
      </w:r>
    </w:p>
    <w:p>
      <w:pPr>
        <w:keepNext/>
        <w:spacing w:after="200" w:line="276" w:lineRule="auto"/>
        <w:jc w:val="center"/>
      </w:pPr>
      <w:r>
        <w:rPr>
          <w:rFonts w:ascii="Arial" w:hAnsi="Arial" w:eastAsia="Arial" w:cs="Arial"/>
          <w:b/>
          <w:i w:val="0"/>
          <w:sz w:val="20"/>
        </w:rPr>
        <w:t>Tabel 5. Konfigurasi (D = 5 m, m = 0,87): req (cm), Vc (kV fasa), Vc (kV saluran), Aman untuk.</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Konfigurasi (D = 5 m, m = 0,87)</w:t>
            </w:r>
          </w:p>
        </w:tc>
        <w:tc>
          <w:tcPr>
            <w:tcW w:type="dxa" w:w="1757"/>
            <w:shd w:val="clear" w:fill="DCE6F1"/>
          </w:tcPr>
          <w:p>
            <w:pPr>
              <w:spacing w:after="0"/>
            </w:pPr>
            <w:r>
              <w:rPr>
                <w:rFonts w:ascii="Arial" w:hAnsi="Arial" w:eastAsia="Arial" w:cs="Arial"/>
                <w:b/>
                <w:i w:val="0"/>
                <w:sz w:val="18"/>
              </w:rPr>
              <w:t>r</w:t>
            </w:r>
            <w:r>
              <w:rPr>
                <w:rFonts w:ascii="Arial" w:hAnsi="Arial" w:eastAsia="Arial" w:cs="Arial"/>
                <w:b/>
                <w:i w:val="0"/>
                <w:sz w:val="18"/>
                <w:vertAlign w:val="subscript"/>
              </w:rPr>
              <w:t>eq</w:t>
            </w:r>
            <w:r>
              <w:rPr>
                <w:rFonts w:ascii="Arial" w:hAnsi="Arial" w:eastAsia="Arial" w:cs="Arial"/>
                <w:b/>
                <w:i w:val="0"/>
                <w:sz w:val="18"/>
              </w:rPr>
              <w:t xml:space="preserve"> (cm)</w:t>
            </w:r>
          </w:p>
        </w:tc>
        <w:tc>
          <w:tcPr>
            <w:tcW w:type="dxa" w:w="1757"/>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c</w:t>
            </w:r>
            <w:r>
              <w:rPr>
                <w:rFonts w:ascii="Arial" w:hAnsi="Arial" w:eastAsia="Arial" w:cs="Arial"/>
                <w:b/>
                <w:i w:val="0"/>
                <w:sz w:val="18"/>
              </w:rPr>
              <w:t xml:space="preserve"> (kV fasa)</w:t>
            </w:r>
          </w:p>
        </w:tc>
        <w:tc>
          <w:tcPr>
            <w:tcW w:type="dxa" w:w="1757"/>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c</w:t>
            </w:r>
            <w:r>
              <w:rPr>
                <w:rFonts w:ascii="Arial" w:hAnsi="Arial" w:eastAsia="Arial" w:cs="Arial"/>
                <w:b/>
                <w:i w:val="0"/>
                <w:sz w:val="18"/>
              </w:rPr>
              <w:t xml:space="preserve"> (kV saluran)</w:t>
            </w:r>
          </w:p>
        </w:tc>
        <w:tc>
          <w:tcPr>
            <w:tcW w:type="dxa" w:w="1757"/>
            <w:shd w:val="clear" w:fill="DCE6F1"/>
          </w:tcPr>
          <w:p>
            <w:pPr>
              <w:spacing w:after="0"/>
            </w:pPr>
            <w:r>
              <w:rPr>
                <w:rFonts w:ascii="Arial" w:hAnsi="Arial" w:eastAsia="Arial" w:cs="Arial"/>
                <w:b/>
                <w:i w:val="0"/>
                <w:sz w:val="18"/>
              </w:rPr>
              <w:t>Aman untuk</w:t>
            </w:r>
          </w:p>
        </w:tc>
      </w:tr>
      <w:tr>
        <w:tc>
          <w:tcPr>
            <w:tcW w:type="dxa" w:w="1757"/>
          </w:tcPr>
          <w:p>
            <w:pPr>
              <w:spacing w:after="0"/>
            </w:pPr>
            <w:r>
              <w:rPr>
                <w:rFonts w:ascii="Arial" w:hAnsi="Arial" w:eastAsia="Arial" w:cs="Arial"/>
                <w:b w:val="0"/>
                <w:i w:val="0"/>
                <w:sz w:val="18"/>
              </w:rPr>
              <w:t>1 × ACSR 240 (r 1,05 cm)</w:t>
            </w:r>
          </w:p>
        </w:tc>
        <w:tc>
          <w:tcPr>
            <w:tcW w:type="dxa" w:w="1757"/>
          </w:tcPr>
          <w:p>
            <w:pPr>
              <w:spacing w:after="0"/>
            </w:pPr>
            <w:r>
              <w:rPr>
                <w:rFonts w:ascii="Arial" w:hAnsi="Arial" w:eastAsia="Arial" w:cs="Arial"/>
                <w:b w:val="0"/>
                <w:i w:val="0"/>
                <w:sz w:val="18"/>
              </w:rPr>
              <w:t>1,05</w:t>
            </w:r>
          </w:p>
        </w:tc>
        <w:tc>
          <w:tcPr>
            <w:tcW w:type="dxa" w:w="1757"/>
          </w:tcPr>
          <w:p>
            <w:pPr>
              <w:spacing w:after="0"/>
            </w:pPr>
            <w:r>
              <w:rPr>
                <w:rFonts w:ascii="Arial" w:hAnsi="Arial" w:eastAsia="Arial" w:cs="Arial"/>
                <w:b w:val="0"/>
                <w:i w:val="0"/>
                <w:sz w:val="18"/>
              </w:rPr>
              <w:t>118,8</w:t>
            </w:r>
          </w:p>
        </w:tc>
        <w:tc>
          <w:tcPr>
            <w:tcW w:type="dxa" w:w="1757"/>
          </w:tcPr>
          <w:p>
            <w:pPr>
              <w:spacing w:after="0"/>
            </w:pPr>
            <w:r>
              <w:rPr>
                <w:rFonts w:ascii="Arial" w:hAnsi="Arial" w:eastAsia="Arial" w:cs="Arial"/>
                <w:b w:val="0"/>
                <w:i w:val="0"/>
                <w:sz w:val="18"/>
              </w:rPr>
              <w:t>206</w:t>
            </w:r>
          </w:p>
        </w:tc>
        <w:tc>
          <w:tcPr>
            <w:tcW w:type="dxa" w:w="1757"/>
          </w:tcPr>
          <w:p>
            <w:pPr>
              <w:spacing w:after="0"/>
            </w:pPr>
            <w:r>
              <w:rPr>
                <w:rFonts w:ascii="Arial" w:hAnsi="Arial" w:eastAsia="Arial" w:cs="Arial"/>
                <w:b w:val="0"/>
                <w:i w:val="0"/>
                <w:sz w:val="18"/>
              </w:rPr>
              <w:t>150 kV</w:t>
            </w:r>
          </w:p>
        </w:tc>
      </w:tr>
      <w:tr>
        <w:tc>
          <w:tcPr>
            <w:tcW w:type="dxa" w:w="1757"/>
          </w:tcPr>
          <w:p>
            <w:pPr>
              <w:spacing w:after="0"/>
            </w:pPr>
            <w:r>
              <w:rPr>
                <w:rFonts w:ascii="Arial" w:hAnsi="Arial" w:eastAsia="Arial" w:cs="Arial"/>
                <w:b w:val="0"/>
                <w:i w:val="0"/>
                <w:sz w:val="18"/>
              </w:rPr>
              <w:t>1 × ACSR 400 (r 1,43 cm)</w:t>
            </w:r>
          </w:p>
        </w:tc>
        <w:tc>
          <w:tcPr>
            <w:tcW w:type="dxa" w:w="1757"/>
          </w:tcPr>
          <w:p>
            <w:pPr>
              <w:spacing w:after="0"/>
            </w:pPr>
            <w:r>
              <w:rPr>
                <w:rFonts w:ascii="Arial" w:hAnsi="Arial" w:eastAsia="Arial" w:cs="Arial"/>
                <w:b w:val="0"/>
                <w:i w:val="0"/>
                <w:sz w:val="18"/>
              </w:rPr>
              <w:t>1,43</w:t>
            </w:r>
          </w:p>
        </w:tc>
        <w:tc>
          <w:tcPr>
            <w:tcW w:type="dxa" w:w="1757"/>
          </w:tcPr>
          <w:p>
            <w:pPr>
              <w:spacing w:after="0"/>
            </w:pPr>
            <w:r>
              <w:rPr>
                <w:rFonts w:ascii="Arial" w:hAnsi="Arial" w:eastAsia="Arial" w:cs="Arial"/>
                <w:b w:val="0"/>
                <w:i w:val="0"/>
                <w:sz w:val="18"/>
              </w:rPr>
              <w:t>153,7</w:t>
            </w:r>
          </w:p>
        </w:tc>
        <w:tc>
          <w:tcPr>
            <w:tcW w:type="dxa" w:w="1757"/>
          </w:tcPr>
          <w:p>
            <w:pPr>
              <w:spacing w:after="0"/>
            </w:pPr>
            <w:r>
              <w:rPr>
                <w:rFonts w:ascii="Arial" w:hAnsi="Arial" w:eastAsia="Arial" w:cs="Arial"/>
                <w:b w:val="0"/>
                <w:i w:val="0"/>
                <w:sz w:val="18"/>
              </w:rPr>
              <w:t>266</w:t>
            </w:r>
          </w:p>
        </w:tc>
        <w:tc>
          <w:tcPr>
            <w:tcW w:type="dxa" w:w="1757"/>
          </w:tcPr>
          <w:p>
            <w:pPr>
              <w:spacing w:after="0"/>
            </w:pPr>
            <w:r>
              <w:rPr>
                <w:rFonts w:ascii="Arial" w:hAnsi="Arial" w:eastAsia="Arial" w:cs="Arial"/>
                <w:b w:val="0"/>
                <w:i w:val="0"/>
                <w:sz w:val="18"/>
              </w:rPr>
              <w:t>150–220 kV</w:t>
            </w:r>
          </w:p>
        </w:tc>
      </w:tr>
      <w:tr>
        <w:tc>
          <w:tcPr>
            <w:tcW w:type="dxa" w:w="1757"/>
          </w:tcPr>
          <w:p>
            <w:pPr>
              <w:spacing w:after="0"/>
            </w:pPr>
            <w:r>
              <w:rPr>
                <w:rFonts w:ascii="Arial" w:hAnsi="Arial" w:eastAsia="Arial" w:cs="Arial"/>
                <w:b w:val="0"/>
                <w:i w:val="0"/>
                <w:sz w:val="18"/>
              </w:rPr>
              <w:t>2 × ACSR 240, s = 40 cm</w:t>
            </w:r>
          </w:p>
        </w:tc>
        <w:tc>
          <w:tcPr>
            <w:tcW w:type="dxa" w:w="1757"/>
          </w:tcPr>
          <w:p>
            <w:pPr>
              <w:spacing w:after="0"/>
            </w:pPr>
            <w:r>
              <w:rPr>
                <w:rFonts w:ascii="Arial" w:hAnsi="Arial" w:eastAsia="Arial" w:cs="Arial"/>
                <w:b w:val="0"/>
                <w:i w:val="0"/>
                <w:sz w:val="18"/>
              </w:rPr>
              <w:t>9,17</w:t>
            </w:r>
          </w:p>
        </w:tc>
        <w:tc>
          <w:tcPr>
            <w:tcW w:type="dxa" w:w="1757"/>
          </w:tcPr>
          <w:p>
            <w:pPr>
              <w:spacing w:after="0"/>
            </w:pPr>
            <w:r>
              <w:rPr>
                <w:rFonts w:ascii="Arial" w:hAnsi="Arial" w:eastAsia="Arial" w:cs="Arial"/>
                <w:b w:val="0"/>
                <w:i w:val="0"/>
                <w:sz w:val="18"/>
              </w:rPr>
              <w:t>672,8</w:t>
            </w:r>
          </w:p>
        </w:tc>
        <w:tc>
          <w:tcPr>
            <w:tcW w:type="dxa" w:w="1757"/>
          </w:tcPr>
          <w:p>
            <w:pPr>
              <w:spacing w:after="0"/>
            </w:pPr>
            <w:r>
              <w:rPr>
                <w:rFonts w:ascii="Arial" w:hAnsi="Arial" w:eastAsia="Arial" w:cs="Arial"/>
                <w:b w:val="0"/>
                <w:i w:val="0"/>
                <w:sz w:val="18"/>
              </w:rPr>
              <w:t>1.165</w:t>
            </w:r>
          </w:p>
        </w:tc>
        <w:tc>
          <w:tcPr>
            <w:tcW w:type="dxa" w:w="1757"/>
          </w:tcPr>
          <w:p>
            <w:pPr>
              <w:spacing w:after="0"/>
            </w:pPr>
            <w:r>
              <w:rPr>
                <w:rFonts w:ascii="Arial" w:hAnsi="Arial" w:eastAsia="Arial" w:cs="Arial"/>
                <w:b w:val="0"/>
                <w:i w:val="0"/>
                <w:sz w:val="18"/>
              </w:rPr>
              <w:t>275 kV</w:t>
            </w:r>
          </w:p>
        </w:tc>
      </w:tr>
      <w:tr>
        <w:tc>
          <w:tcPr>
            <w:tcW w:type="dxa" w:w="1757"/>
          </w:tcPr>
          <w:p>
            <w:pPr>
              <w:spacing w:after="0"/>
            </w:pPr>
            <w:r>
              <w:rPr>
                <w:rFonts w:ascii="Arial" w:hAnsi="Arial" w:eastAsia="Arial" w:cs="Arial"/>
                <w:b w:val="0"/>
                <w:i w:val="0"/>
                <w:sz w:val="18"/>
              </w:rPr>
              <w:t>4 × ACSR 400, s = 45 cm (D = 11 m)</w:t>
            </w:r>
          </w:p>
        </w:tc>
        <w:tc>
          <w:tcPr>
            <w:tcW w:type="dxa" w:w="1757"/>
          </w:tcPr>
          <w:p>
            <w:pPr>
              <w:spacing w:after="0"/>
            </w:pPr>
            <w:r>
              <w:rPr>
                <w:rFonts w:ascii="Arial" w:hAnsi="Arial" w:eastAsia="Arial" w:cs="Arial"/>
                <w:b w:val="0"/>
                <w:i w:val="0"/>
                <w:sz w:val="18"/>
              </w:rPr>
              <w:t>26,87</w:t>
            </w:r>
          </w:p>
        </w:tc>
        <w:tc>
          <w:tcPr>
            <w:tcW w:type="dxa" w:w="1757"/>
          </w:tcPr>
          <w:p>
            <w:pPr>
              <w:spacing w:after="0"/>
            </w:pPr>
            <w:r>
              <w:rPr>
                <w:rFonts w:ascii="Arial" w:hAnsi="Arial" w:eastAsia="Arial" w:cs="Arial"/>
                <w:b w:val="0"/>
                <w:i w:val="0"/>
                <w:sz w:val="18"/>
              </w:rPr>
              <w:t>1.831,0</w:t>
            </w:r>
          </w:p>
        </w:tc>
        <w:tc>
          <w:tcPr>
            <w:tcW w:type="dxa" w:w="1757"/>
          </w:tcPr>
          <w:p>
            <w:pPr>
              <w:spacing w:after="0"/>
            </w:pPr>
            <w:r>
              <w:rPr>
                <w:rFonts w:ascii="Arial" w:hAnsi="Arial" w:eastAsia="Arial" w:cs="Arial"/>
                <w:b w:val="0"/>
                <w:i w:val="0"/>
                <w:sz w:val="18"/>
              </w:rPr>
              <w:t>3.171</w:t>
            </w:r>
          </w:p>
        </w:tc>
        <w:tc>
          <w:tcPr>
            <w:tcW w:type="dxa" w:w="1757"/>
          </w:tcPr>
          <w:p>
            <w:pPr>
              <w:spacing w:after="0"/>
            </w:pPr>
            <w:r>
              <w:rPr>
                <w:rFonts w:ascii="Arial" w:hAnsi="Arial" w:eastAsia="Arial" w:cs="Arial"/>
                <w:b w:val="0"/>
                <w:i w:val="0"/>
                <w:sz w:val="18"/>
              </w:rPr>
              <w:t>500 kV</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menggandakan penampang konduktor tunggal hanya menaikkan V</w:t>
      </w:r>
      <w:r>
        <w:rPr>
          <w:rFonts w:ascii="Arial" w:hAnsi="Arial" w:eastAsia="Arial" w:cs="Arial"/>
          <w:b w:val="0"/>
          <w:i w:val="0"/>
          <w:sz w:val="21"/>
          <w:vertAlign w:val="subscript"/>
        </w:rPr>
        <w:t>c</w:t>
      </w:r>
      <w:r>
        <w:rPr>
          <w:rFonts w:ascii="Arial" w:hAnsi="Arial" w:eastAsia="Arial" w:cs="Arial"/>
          <w:b w:val="0"/>
          <w:i w:val="0"/>
          <w:sz w:val="21"/>
        </w:rPr>
        <w:t xml:space="preserve"> sedikit, sedangkan membaginya menjadi berkas dua menaikkannya hampir dua kali: jari-jari efektif berkas tumbuh dengan akar jarak sub-konduktor, bukan dengan luas. Soal C8 dan C14 memakai Persamaan (5)–(6).</w:t>
      </w:r>
    </w:p>
    <w:p>
      <w:pPr>
        <w:keepNext/>
        <w:spacing w:before="320" w:after="160" w:line="276" w:lineRule="auto"/>
      </w:pPr>
      <w:r>
        <w:rPr>
          <w:rFonts w:ascii="Arial" w:hAnsi="Arial" w:eastAsia="Arial" w:cs="Arial"/>
          <w:b/>
          <w:i w:val="0"/>
          <w:color w:val="1F3864"/>
          <w:sz w:val="28"/>
        </w:rPr>
        <w:t>PEMILIHAN TINGKAT TEGANGAN</w:t>
        <w:br/>
        <w:t>DAN RUGI TRANSMISI</w:t>
      </w:r>
    </w:p>
    <w:p>
      <w:pPr>
        <w:spacing w:line="360" w:lineRule="auto" w:after="120"/>
        <w:jc w:val="both"/>
      </w:pPr>
      <w:r>
        <w:rPr>
          <w:rFonts w:ascii="Arial" w:hAnsi="Arial" w:eastAsia="Arial" w:cs="Arial"/>
          <w:b w:val="0"/>
          <w:i w:val="0"/>
          <w:sz w:val="22"/>
        </w:rPr>
        <w:t>Semua bagian sebelumnya bertemu pada satu keputusan: pada tegangan berapa saluran dibangun. Persamaan (7) memberi penaksir empiris dari daya dan jarak, dan Persamaan (8) memeriksa tiga batas kemampuan saluran: termal, jatuh tegangan, dan kestabilan. Tabel di bagian ini mengulang contoh PLTU 300 MW untuk empat tingkat tegangan.</w:t>
      </w:r>
    </w:p>
    <w:p>
      <w:pPr>
        <w:keepNext/>
        <w:spacing w:before="200" w:after="80" w:line="276" w:lineRule="auto"/>
      </w:pPr>
      <w:r>
        <w:rPr>
          <w:rFonts w:ascii="Arial" w:hAnsi="Arial" w:eastAsia="Arial" w:cs="Arial"/>
          <w:b/>
          <w:i w:val="0"/>
          <w:color w:val="2E4A7A"/>
          <w:sz w:val="24"/>
        </w:rPr>
        <w:t>Tegangan Transmisi Ekonomis (Empiris)</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ek</w:t>
      </w:r>
      <w:r>
        <w:rPr>
          <w:rFonts w:ascii="Arial" w:hAnsi="Arial" w:eastAsia="Arial" w:cs="Arial"/>
          <w:b w:val="0"/>
          <w:i w:val="0"/>
          <w:sz w:val="22"/>
        </w:rPr>
        <w:t xml:space="preserve"> ≈ 5,5√(L/1,6 + P/100) kV (L km, P kW), lalu dibulatkan ke tegangan standar</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PLTU 300 MW, 120 km: V</w:t>
      </w:r>
      <w:r>
        <w:rPr>
          <w:rFonts w:ascii="Arial" w:hAnsi="Arial" w:eastAsia="Arial" w:cs="Arial"/>
          <w:b w:val="0"/>
          <w:i w:val="0"/>
          <w:sz w:val="22"/>
          <w:vertAlign w:val="subscript"/>
        </w:rPr>
        <w:t>ek</w:t>
      </w:r>
      <w:r>
        <w:rPr>
          <w:rFonts w:ascii="Arial" w:hAnsi="Arial" w:eastAsia="Arial" w:cs="Arial"/>
          <w:b w:val="0"/>
          <w:i w:val="0"/>
          <w:sz w:val="22"/>
        </w:rPr>
        <w:t xml:space="preserve"> ≈ 5,5√(120/1,6 + 300.000/100) = 305 kV → dibulatkan ke 275 kV (atau 150 kV dua sirkit bila jaringan setempat 150 kV). Rumus ini hanya penaksir awal; keputusan akhir dari perbandingan biaya seumur hidup.</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Tegangan lebih tinggi menekan rugi (∝ 1/V²) dan menaikkan batas daya (∝ V², Modul 6), tetapi menaikkan biaya isolasi, menara, ruang bebas, trafo, dan pemutus. Titik optimum bergeser ke atas bersama daya dan jarak; jaringan yang sudah ada (150 kV di sebagian besar Indonesia) sering memaksa pilihan yang tidak optimum tetapi kompatibel.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ek</w:t>
      </w:r>
      <w:r>
        <w:rPr>
          <w:rFonts w:ascii="Arial" w:hAnsi="Arial" w:eastAsia="Arial" w:cs="Arial"/>
          <w:b w:val="0"/>
          <w:i w:val="0"/>
          <w:sz w:val="21"/>
        </w:rPr>
        <w:t>: Tegangan ekonomis antar-saluran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saluran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yang disalurkan (kW)</w:t>
      </w:r>
    </w:p>
    <w:p>
      <w:pPr>
        <w:keepNext/>
        <w:spacing w:before="200" w:after="80" w:line="276" w:lineRule="auto"/>
      </w:pPr>
      <w:r>
        <w:rPr>
          <w:rFonts w:ascii="Arial" w:hAnsi="Arial" w:eastAsia="Arial" w:cs="Arial"/>
          <w:b/>
          <w:i w:val="0"/>
          <w:color w:val="2E4A7A"/>
          <w:sz w:val="24"/>
        </w:rPr>
        <w:t>Tiga Batas Kemampuan Saluran</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termal</w:t>
      </w:r>
      <w:r>
        <w:rPr>
          <w:rFonts w:ascii="Arial" w:hAnsi="Arial" w:eastAsia="Arial" w:cs="Arial"/>
          <w:b w:val="0"/>
          <w:i w:val="0"/>
          <w:sz w:val="22"/>
        </w:rPr>
        <w:t xml:space="preserve"> = √3 V</w:t>
      </w:r>
      <w:r>
        <w:rPr>
          <w:rFonts w:ascii="Arial" w:hAnsi="Arial" w:eastAsia="Arial" w:cs="Arial"/>
          <w:b w:val="0"/>
          <w:i w:val="0"/>
          <w:sz w:val="22"/>
          <w:vertAlign w:val="subscript"/>
        </w:rPr>
        <w:t>L</w:t>
      </w:r>
      <w:r>
        <w:rPr>
          <w:rFonts w:ascii="Arial" w:hAnsi="Arial" w:eastAsia="Arial" w:cs="Arial"/>
          <w:b w:val="0"/>
          <w:i w:val="0"/>
          <w:sz w:val="22"/>
        </w:rPr>
        <w:t xml:space="preserve"> I</w:t>
      </w:r>
      <w:r>
        <w:rPr>
          <w:rFonts w:ascii="Arial" w:hAnsi="Arial" w:eastAsia="Arial" w:cs="Arial"/>
          <w:b w:val="0"/>
          <w:i w:val="0"/>
          <w:sz w:val="22"/>
          <w:vertAlign w:val="subscript"/>
        </w:rPr>
        <w:t>maks</w:t>
      </w:r>
      <w:r>
        <w:rPr>
          <w:rFonts w:ascii="Arial" w:hAnsi="Arial" w:eastAsia="Arial" w:cs="Arial"/>
          <w:b w:val="0"/>
          <w:i w:val="0"/>
          <w:sz w:val="22"/>
        </w:rPr>
        <w:t xml:space="preserve"> cos φ, P</w:t>
      </w:r>
      <w:r>
        <w:rPr>
          <w:rFonts w:ascii="Arial" w:hAnsi="Arial" w:eastAsia="Arial" w:cs="Arial"/>
          <w:b w:val="0"/>
          <w:i w:val="0"/>
          <w:sz w:val="22"/>
          <w:vertAlign w:val="subscript"/>
        </w:rPr>
        <w:t>tegangan</w:t>
      </w:r>
      <w:r>
        <w:rPr>
          <w:rFonts w:ascii="Arial" w:hAnsi="Arial" w:eastAsia="Arial" w:cs="Arial"/>
          <w:b w:val="0"/>
          <w:i w:val="0"/>
          <w:sz w:val="22"/>
        </w:rPr>
        <w:t xml:space="preserve"> ≈ (P ΔV</w:t>
      </w:r>
      <w:r>
        <w:rPr>
          <w:rFonts w:ascii="Arial" w:hAnsi="Arial" w:eastAsia="Arial" w:cs="Arial"/>
          <w:b w:val="0"/>
          <w:i w:val="0"/>
          <w:sz w:val="22"/>
          <w:vertAlign w:val="subscript"/>
        </w:rPr>
        <w:t>izin</w:t>
      </w:r>
      <w:r>
        <w:rPr>
          <w:rFonts w:ascii="Arial" w:hAnsi="Arial" w:eastAsia="Arial" w:cs="Arial"/>
          <w:b w:val="0"/>
          <w:i w:val="0"/>
          <w:sz w:val="22"/>
        </w:rPr>
        <w:t>)/ΔV, P</w:t>
      </w:r>
      <w:r>
        <w:rPr>
          <w:rFonts w:ascii="Arial" w:hAnsi="Arial" w:eastAsia="Arial" w:cs="Arial"/>
          <w:b w:val="0"/>
          <w:i w:val="0"/>
          <w:sz w:val="22"/>
          <w:vertAlign w:val="subscript"/>
        </w:rPr>
        <w:t>stabilitas</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 xml:space="preserve"> V</w:t>
      </w:r>
      <w:r>
        <w:rPr>
          <w:rFonts w:ascii="Arial" w:hAnsi="Arial" w:eastAsia="Arial" w:cs="Arial"/>
          <w:b w:val="0"/>
          <w:i w:val="0"/>
          <w:sz w:val="22"/>
          <w:vertAlign w:val="subscript"/>
        </w:rPr>
        <w:t>R</w:t>
      </w:r>
      <w:r>
        <w:rPr>
          <w:rFonts w:ascii="Arial" w:hAnsi="Arial" w:eastAsia="Arial" w:cs="Arial"/>
          <w:b w:val="0"/>
          <w:i w:val="0"/>
          <w:sz w:val="22"/>
        </w:rPr>
        <w:t>)/X sin δ</w:t>
      </w:r>
      <w:r>
        <w:rPr>
          <w:rFonts w:ascii="Arial" w:hAnsi="Arial" w:eastAsia="Arial" w:cs="Arial"/>
          <w:b w:val="0"/>
          <w:i w:val="0"/>
          <w:sz w:val="22"/>
          <w:vertAlign w:val="subscript"/>
        </w:rPr>
        <w:t>maks</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ACSR 240 pada 150 kV: P</w:t>
      </w:r>
      <w:r>
        <w:rPr>
          <w:rFonts w:ascii="Arial" w:hAnsi="Arial" w:eastAsia="Arial" w:cs="Arial"/>
          <w:b w:val="0"/>
          <w:i w:val="0"/>
          <w:sz w:val="22"/>
          <w:vertAlign w:val="subscript"/>
        </w:rPr>
        <w:t>termal</w:t>
      </w:r>
      <w:r>
        <w:rPr>
          <w:rFonts w:ascii="Arial" w:hAnsi="Arial" w:eastAsia="Arial" w:cs="Arial"/>
          <w:b w:val="0"/>
          <w:i w:val="0"/>
          <w:sz w:val="22"/>
        </w:rPr>
        <w:t xml:space="preserve"> = √3×150×600×0,95 = 148 MW per sirkit. PLTU 300 MW pada 150 kV memerlukan dua sirkit dan tetap rugi 24 MW per sirkit; pada 275 kV berkas 2 × 240 (ampacity ±1100 A) satu sirkit sudah 498 MW dengan rugi 14,1 MW.</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Saluran pendek dibatasi termal, saluran menengah oleh jatuh tegangan (regulasi ≤ 5–10 %), saluran panjang oleh kestabilan (δ ≤ 30–40°); ketiganya dihitung dengan alat Modul 6. Kurva St. Clair merangkumnya: kemampuan saluran dalam kelipatan SIL turun dari ±3 SIL (&lt; 80 km) ke ±1 SIL (± 500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maks</w:t>
      </w:r>
      <w:r>
        <w:rPr>
          <w:rFonts w:ascii="Arial" w:hAnsi="Arial" w:eastAsia="Arial" w:cs="Arial"/>
          <w:b w:val="0"/>
          <w:i w:val="0"/>
          <w:sz w:val="21"/>
        </w:rPr>
        <w:t>: Ampacity konduktor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ΔV</w:t>
      </w:r>
      <w:r>
        <w:rPr>
          <w:rFonts w:ascii="Arial" w:hAnsi="Arial" w:eastAsia="Arial" w:cs="Arial"/>
          <w:b/>
          <w:i w:val="0"/>
          <w:sz w:val="21"/>
          <w:vertAlign w:val="subscript"/>
        </w:rPr>
        <w:t>izin</w:t>
      </w:r>
      <w:r>
        <w:rPr>
          <w:rFonts w:ascii="Arial" w:hAnsi="Arial" w:eastAsia="Arial" w:cs="Arial"/>
          <w:b w:val="0"/>
          <w:i w:val="0"/>
          <w:sz w:val="21"/>
        </w:rPr>
        <w:t>: Regulasi tegangan yang diizinkan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i w:val="0"/>
          <w:sz w:val="21"/>
          <w:vertAlign w:val="subscript"/>
        </w:rPr>
        <w:t>maks</w:t>
      </w:r>
      <w:r>
        <w:rPr>
          <w:rFonts w:ascii="Arial" w:hAnsi="Arial" w:eastAsia="Arial" w:cs="Arial"/>
          <w:b w:val="0"/>
          <w:i w:val="0"/>
          <w:sz w:val="21"/>
        </w:rPr>
        <w:t>: Sudut daya maksimum operasi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Biaya Saluran: </w:t>
      </w:r>
      <w:r>
        <w:rPr>
          <w:rFonts w:ascii="Arial" w:hAnsi="Arial" w:eastAsia="Arial" w:cs="Arial"/>
          <w:b w:val="0"/>
          <w:i w:val="0"/>
          <w:sz w:val="22"/>
        </w:rPr>
        <w:t>SUTT 150 kV ± Rp 3–5 miliar/km, SUTET 500 kV ± Rp 10–15 miliar/km, SKTT 150 kV ± Rp 20–40 miliar/km (2020-an); ditambah biaya lahan, ruang bebas, dan kompensasi.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Nilai Rugi: </w:t>
      </w:r>
      <w:r>
        <w:rPr>
          <w:rFonts w:ascii="Arial" w:hAnsi="Arial" w:eastAsia="Arial" w:cs="Arial"/>
          <w:b w:val="0"/>
          <w:i w:val="0"/>
          <w:sz w:val="22"/>
        </w:rPr>
        <w:t xml:space="preserve">Rugi 10 MW sepanjang tahun = 88 GWh ≈ Rp 100 miliar/tahun; itulah alasan investasi tegangan lebih tinggi cepat kembali pada saluran berbeban tinggi. </w:t>
      </w:r>
      <w:r>
        <w:rPr>
          <w:rFonts w:ascii="Arial" w:hAnsi="Arial" w:eastAsia="Arial" w:cs="Arial"/>
          <w:b w:val="0"/>
          <w:i/>
          <w:sz w:val="22"/>
        </w:rPr>
        <w:t>E = Prugi×8760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Dua Sirkit: </w:t>
      </w:r>
      <w:r>
        <w:rPr>
          <w:rFonts w:ascii="Arial" w:hAnsi="Arial" w:eastAsia="Arial" w:cs="Arial"/>
          <w:b w:val="0"/>
          <w:i w:val="0"/>
          <w:sz w:val="22"/>
        </w:rPr>
        <w:t>Menara dua sirkit membawa dua saluran sejajar: kapasitas ganda, keandalan N−1, dan rugi per sirkit seperempat bila beban terbagi rata.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Ruang Bebas (ROW): </w:t>
      </w:r>
      <w:r>
        <w:rPr>
          <w:rFonts w:ascii="Arial" w:hAnsi="Arial" w:eastAsia="Arial" w:cs="Arial"/>
          <w:b w:val="0"/>
          <w:i w:val="0"/>
          <w:sz w:val="22"/>
        </w:rPr>
        <w:t>SUTT 150 kV 20 m, SUTET 500 kV 60–70 m lebar; bangunan dan pohon dibatasi. Kendala sosial sering lebih menentukan daripada teknis.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Kompatibilitas: </w:t>
      </w:r>
      <w:r>
        <w:rPr>
          <w:rFonts w:ascii="Arial" w:hAnsi="Arial" w:eastAsia="Arial" w:cs="Arial"/>
          <w:b w:val="0"/>
          <w:i w:val="0"/>
          <w:sz w:val="22"/>
        </w:rPr>
        <w:t>Tegangan baru berarti gardu induk, trafo, dan pemutus baru; itulah sebabnya jaringan bertahan pada beberapa tingkat baku dan lompatan tegangan jarang.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Berikut: </w:t>
      </w:r>
      <w:r>
        <w:rPr>
          <w:rFonts w:ascii="Arial" w:hAnsi="Arial" w:eastAsia="Arial" w:cs="Arial"/>
          <w:b w:val="0"/>
          <w:i w:val="0"/>
          <w:sz w:val="22"/>
        </w:rPr>
        <w:t>Modul 9 menurunkan R, L, C saluran dari geometri konduktor (GMR, GMD) yang di modul ini hanya dipakai sebagai angka katalog.</w:t>
      </w:r>
    </w:p>
    <w:p>
      <w:pPr>
        <w:keepNext/>
        <w:spacing w:after="200" w:line="276" w:lineRule="auto"/>
        <w:jc w:val="center"/>
      </w:pPr>
      <w:r>
        <w:rPr>
          <w:rFonts w:ascii="Arial" w:hAnsi="Arial" w:eastAsia="Arial" w:cs="Arial"/>
          <w:b/>
          <w:i w:val="0"/>
          <w:sz w:val="20"/>
        </w:rPr>
        <w:t>Tabel 6. PLTU 300 MW, 120 km: Sirkit × konduktor, I per konduktor (A), Rugi total (MW), Rugi (%), Cukup termal?.</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PLTU 300 MW, 120 km</w:t>
            </w:r>
          </w:p>
        </w:tc>
        <w:tc>
          <w:tcPr>
            <w:tcW w:type="dxa" w:w="1464"/>
            <w:shd w:val="clear" w:fill="DCE6F1"/>
          </w:tcPr>
          <w:p>
            <w:pPr>
              <w:spacing w:after="0"/>
            </w:pPr>
            <w:r>
              <w:rPr>
                <w:rFonts w:ascii="Arial" w:hAnsi="Arial" w:eastAsia="Arial" w:cs="Arial"/>
                <w:b/>
                <w:i w:val="0"/>
                <w:sz w:val="18"/>
              </w:rPr>
              <w:t>Sirkit × konduktor</w:t>
            </w:r>
          </w:p>
        </w:tc>
        <w:tc>
          <w:tcPr>
            <w:tcW w:type="dxa" w:w="1464"/>
            <w:shd w:val="clear" w:fill="DCE6F1"/>
          </w:tcPr>
          <w:p>
            <w:pPr>
              <w:spacing w:after="0"/>
            </w:pPr>
            <w:r>
              <w:rPr>
                <w:rFonts w:ascii="Arial" w:hAnsi="Arial" w:eastAsia="Arial" w:cs="Arial"/>
                <w:b/>
                <w:i w:val="0"/>
                <w:sz w:val="18"/>
              </w:rPr>
              <w:t>I per konduktor (A)</w:t>
            </w:r>
          </w:p>
        </w:tc>
        <w:tc>
          <w:tcPr>
            <w:tcW w:type="dxa" w:w="1464"/>
            <w:shd w:val="clear" w:fill="DCE6F1"/>
          </w:tcPr>
          <w:p>
            <w:pPr>
              <w:spacing w:after="0"/>
            </w:pPr>
            <w:r>
              <w:rPr>
                <w:rFonts w:ascii="Arial" w:hAnsi="Arial" w:eastAsia="Arial" w:cs="Arial"/>
                <w:b/>
                <w:i w:val="0"/>
                <w:sz w:val="18"/>
              </w:rPr>
              <w:t>Rugi total (MW)</w:t>
            </w:r>
          </w:p>
        </w:tc>
        <w:tc>
          <w:tcPr>
            <w:tcW w:type="dxa" w:w="1464"/>
            <w:shd w:val="clear" w:fill="DCE6F1"/>
          </w:tcPr>
          <w:p>
            <w:pPr>
              <w:spacing w:after="0"/>
            </w:pPr>
            <w:r>
              <w:rPr>
                <w:rFonts w:ascii="Arial" w:hAnsi="Arial" w:eastAsia="Arial" w:cs="Arial"/>
                <w:b/>
                <w:i w:val="0"/>
                <w:sz w:val="18"/>
              </w:rPr>
              <w:t>Rugi (%)</w:t>
            </w:r>
          </w:p>
        </w:tc>
        <w:tc>
          <w:tcPr>
            <w:tcW w:type="dxa" w:w="1464"/>
            <w:shd w:val="clear" w:fill="DCE6F1"/>
          </w:tcPr>
          <w:p>
            <w:pPr>
              <w:spacing w:after="0"/>
            </w:pPr>
            <w:r>
              <w:rPr>
                <w:rFonts w:ascii="Arial" w:hAnsi="Arial" w:eastAsia="Arial" w:cs="Arial"/>
                <w:b/>
                <w:i w:val="0"/>
                <w:sz w:val="18"/>
              </w:rPr>
              <w:t>Cukup termal?</w:t>
            </w:r>
          </w:p>
        </w:tc>
      </w:tr>
      <w:tr>
        <w:tc>
          <w:tcPr>
            <w:tcW w:type="dxa" w:w="1464"/>
          </w:tcPr>
          <w:p>
            <w:pPr>
              <w:spacing w:after="0"/>
            </w:pPr>
            <w:r>
              <w:rPr>
                <w:rFonts w:ascii="Arial" w:hAnsi="Arial" w:eastAsia="Arial" w:cs="Arial"/>
                <w:b w:val="0"/>
                <w:i w:val="0"/>
                <w:sz w:val="18"/>
              </w:rPr>
              <w:t>150 kV</w:t>
            </w:r>
          </w:p>
        </w:tc>
        <w:tc>
          <w:tcPr>
            <w:tcW w:type="dxa" w:w="1464"/>
          </w:tcPr>
          <w:p>
            <w:pPr>
              <w:spacing w:after="0"/>
            </w:pPr>
            <w:r>
              <w:rPr>
                <w:rFonts w:ascii="Arial" w:hAnsi="Arial" w:eastAsia="Arial" w:cs="Arial"/>
                <w:b w:val="0"/>
                <w:i w:val="0"/>
                <w:sz w:val="18"/>
              </w:rPr>
              <w:t>1 × ACSR 240</w:t>
            </w:r>
          </w:p>
        </w:tc>
        <w:tc>
          <w:tcPr>
            <w:tcW w:type="dxa" w:w="1464"/>
          </w:tcPr>
          <w:p>
            <w:pPr>
              <w:spacing w:after="0"/>
            </w:pPr>
            <w:r>
              <w:rPr>
                <w:rFonts w:ascii="Arial" w:hAnsi="Arial" w:eastAsia="Arial" w:cs="Arial"/>
                <w:b w:val="0"/>
                <w:i w:val="0"/>
                <w:sz w:val="18"/>
              </w:rPr>
              <w:t>1.283</w:t>
            </w:r>
          </w:p>
        </w:tc>
        <w:tc>
          <w:tcPr>
            <w:tcW w:type="dxa" w:w="1464"/>
          </w:tcPr>
          <w:p>
            <w:pPr>
              <w:spacing w:after="0"/>
            </w:pPr>
            <w:r>
              <w:rPr>
                <w:rFonts w:ascii="Arial" w:hAnsi="Arial" w:eastAsia="Arial" w:cs="Arial"/>
                <w:b w:val="0"/>
                <w:i w:val="0"/>
                <w:sz w:val="18"/>
              </w:rPr>
              <w:t>47,4</w:t>
            </w:r>
          </w:p>
        </w:tc>
        <w:tc>
          <w:tcPr>
            <w:tcW w:type="dxa" w:w="1464"/>
          </w:tcPr>
          <w:p>
            <w:pPr>
              <w:spacing w:after="0"/>
            </w:pPr>
            <w:r>
              <w:rPr>
                <w:rFonts w:ascii="Arial" w:hAnsi="Arial" w:eastAsia="Arial" w:cs="Arial"/>
                <w:b w:val="0"/>
                <w:i w:val="0"/>
                <w:sz w:val="18"/>
              </w:rPr>
              <w:t>15,8</w:t>
            </w:r>
          </w:p>
        </w:tc>
        <w:tc>
          <w:tcPr>
            <w:tcW w:type="dxa" w:w="1464"/>
          </w:tcPr>
          <w:p>
            <w:pPr>
              <w:spacing w:after="0"/>
            </w:pPr>
            <w:r>
              <w:rPr>
                <w:rFonts w:ascii="Arial" w:hAnsi="Arial" w:eastAsia="Arial" w:cs="Arial"/>
                <w:b w:val="0"/>
                <w:i w:val="0"/>
                <w:sz w:val="18"/>
              </w:rPr>
              <w:t>tidak (&gt; 600 A)</w:t>
            </w:r>
          </w:p>
        </w:tc>
      </w:tr>
      <w:tr>
        <w:tc>
          <w:tcPr>
            <w:tcW w:type="dxa" w:w="1464"/>
          </w:tcPr>
          <w:p>
            <w:pPr>
              <w:spacing w:after="0"/>
            </w:pPr>
            <w:r>
              <w:rPr>
                <w:rFonts w:ascii="Arial" w:hAnsi="Arial" w:eastAsia="Arial" w:cs="Arial"/>
                <w:b w:val="0"/>
                <w:i w:val="0"/>
                <w:sz w:val="18"/>
              </w:rPr>
              <w:t>150 kV</w:t>
            </w:r>
          </w:p>
        </w:tc>
        <w:tc>
          <w:tcPr>
            <w:tcW w:type="dxa" w:w="1464"/>
          </w:tcPr>
          <w:p>
            <w:pPr>
              <w:spacing w:after="0"/>
            </w:pPr>
            <w:r>
              <w:rPr>
                <w:rFonts w:ascii="Arial" w:hAnsi="Arial" w:eastAsia="Arial" w:cs="Arial"/>
                <w:b w:val="0"/>
                <w:i w:val="0"/>
                <w:sz w:val="18"/>
              </w:rPr>
              <w:t>2 sirkit × ACSR 240</w:t>
            </w:r>
          </w:p>
        </w:tc>
        <w:tc>
          <w:tcPr>
            <w:tcW w:type="dxa" w:w="1464"/>
          </w:tcPr>
          <w:p>
            <w:pPr>
              <w:spacing w:after="0"/>
            </w:pPr>
            <w:r>
              <w:rPr>
                <w:rFonts w:ascii="Arial" w:hAnsi="Arial" w:eastAsia="Arial" w:cs="Arial"/>
                <w:b w:val="0"/>
                <w:i w:val="0"/>
                <w:sz w:val="18"/>
              </w:rPr>
              <w:t>642</w:t>
            </w:r>
          </w:p>
        </w:tc>
        <w:tc>
          <w:tcPr>
            <w:tcW w:type="dxa" w:w="1464"/>
          </w:tcPr>
          <w:p>
            <w:pPr>
              <w:spacing w:after="0"/>
            </w:pPr>
            <w:r>
              <w:rPr>
                <w:rFonts w:ascii="Arial" w:hAnsi="Arial" w:eastAsia="Arial" w:cs="Arial"/>
                <w:b w:val="0"/>
                <w:i w:val="0"/>
                <w:sz w:val="18"/>
              </w:rPr>
              <w:t>23,7</w:t>
            </w:r>
          </w:p>
        </w:tc>
        <w:tc>
          <w:tcPr>
            <w:tcW w:type="dxa" w:w="1464"/>
          </w:tcPr>
          <w:p>
            <w:pPr>
              <w:spacing w:after="0"/>
            </w:pPr>
            <w:r>
              <w:rPr>
                <w:rFonts w:ascii="Arial" w:hAnsi="Arial" w:eastAsia="Arial" w:cs="Arial"/>
                <w:b w:val="0"/>
                <w:i w:val="0"/>
                <w:sz w:val="18"/>
              </w:rPr>
              <w:t>7,9</w:t>
            </w:r>
          </w:p>
        </w:tc>
        <w:tc>
          <w:tcPr>
            <w:tcW w:type="dxa" w:w="1464"/>
          </w:tcPr>
          <w:p>
            <w:pPr>
              <w:spacing w:after="0"/>
            </w:pPr>
            <w:r>
              <w:rPr>
                <w:rFonts w:ascii="Arial" w:hAnsi="Arial" w:eastAsia="Arial" w:cs="Arial"/>
                <w:b w:val="0"/>
                <w:i w:val="0"/>
                <w:sz w:val="18"/>
              </w:rPr>
              <w:t>ya (margin tipis)</w:t>
            </w:r>
          </w:p>
        </w:tc>
      </w:tr>
      <w:tr>
        <w:tc>
          <w:tcPr>
            <w:tcW w:type="dxa" w:w="1464"/>
          </w:tcPr>
          <w:p>
            <w:pPr>
              <w:spacing w:after="0"/>
            </w:pPr>
            <w:r>
              <w:rPr>
                <w:rFonts w:ascii="Arial" w:hAnsi="Arial" w:eastAsia="Arial" w:cs="Arial"/>
                <w:b w:val="0"/>
                <w:i w:val="0"/>
                <w:sz w:val="18"/>
              </w:rPr>
              <w:t>275 kV</w:t>
            </w:r>
          </w:p>
        </w:tc>
        <w:tc>
          <w:tcPr>
            <w:tcW w:type="dxa" w:w="1464"/>
          </w:tcPr>
          <w:p>
            <w:pPr>
              <w:spacing w:after="0"/>
            </w:pPr>
            <w:r>
              <w:rPr>
                <w:rFonts w:ascii="Arial" w:hAnsi="Arial" w:eastAsia="Arial" w:cs="Arial"/>
                <w:b w:val="0"/>
                <w:i w:val="0"/>
                <w:sz w:val="18"/>
              </w:rPr>
              <w:t>1 × berkas 2 × ACSR 240</w:t>
            </w:r>
          </w:p>
        </w:tc>
        <w:tc>
          <w:tcPr>
            <w:tcW w:type="dxa" w:w="1464"/>
          </w:tcPr>
          <w:p>
            <w:pPr>
              <w:spacing w:after="0"/>
            </w:pPr>
            <w:r>
              <w:rPr>
                <w:rFonts w:ascii="Arial" w:hAnsi="Arial" w:eastAsia="Arial" w:cs="Arial"/>
                <w:b w:val="0"/>
                <w:i w:val="0"/>
                <w:sz w:val="18"/>
              </w:rPr>
              <w:t>350</w:t>
            </w:r>
          </w:p>
        </w:tc>
        <w:tc>
          <w:tcPr>
            <w:tcW w:type="dxa" w:w="1464"/>
          </w:tcPr>
          <w:p>
            <w:pPr>
              <w:spacing w:after="0"/>
            </w:pPr>
            <w:r>
              <w:rPr>
                <w:rFonts w:ascii="Arial" w:hAnsi="Arial" w:eastAsia="Arial" w:cs="Arial"/>
                <w:b w:val="0"/>
                <w:i w:val="0"/>
                <w:sz w:val="18"/>
              </w:rPr>
              <w:t>7,1</w:t>
            </w:r>
          </w:p>
        </w:tc>
        <w:tc>
          <w:tcPr>
            <w:tcW w:type="dxa" w:w="1464"/>
          </w:tcPr>
          <w:p>
            <w:pPr>
              <w:spacing w:after="0"/>
            </w:pPr>
            <w:r>
              <w:rPr>
                <w:rFonts w:ascii="Arial" w:hAnsi="Arial" w:eastAsia="Arial" w:cs="Arial"/>
                <w:b w:val="0"/>
                <w:i w:val="0"/>
                <w:sz w:val="18"/>
              </w:rPr>
              <w:t>2,4</w:t>
            </w:r>
          </w:p>
        </w:tc>
        <w:tc>
          <w:tcPr>
            <w:tcW w:type="dxa" w:w="1464"/>
          </w:tcPr>
          <w:p>
            <w:pPr>
              <w:spacing w:after="0"/>
            </w:pPr>
            <w:r>
              <w:rPr>
                <w:rFonts w:ascii="Arial" w:hAnsi="Arial" w:eastAsia="Arial" w:cs="Arial"/>
                <w:b w:val="0"/>
                <w:i w:val="0"/>
                <w:sz w:val="18"/>
              </w:rPr>
              <w:t>ya</w:t>
            </w:r>
          </w:p>
        </w:tc>
      </w:tr>
      <w:tr>
        <w:tc>
          <w:tcPr>
            <w:tcW w:type="dxa" w:w="1464"/>
          </w:tcPr>
          <w:p>
            <w:pPr>
              <w:spacing w:after="0"/>
            </w:pPr>
            <w:r>
              <w:rPr>
                <w:rFonts w:ascii="Arial" w:hAnsi="Arial" w:eastAsia="Arial" w:cs="Arial"/>
                <w:b w:val="0"/>
                <w:i w:val="0"/>
                <w:sz w:val="18"/>
              </w:rPr>
              <w:t>500 kV</w:t>
            </w:r>
          </w:p>
        </w:tc>
        <w:tc>
          <w:tcPr>
            <w:tcW w:type="dxa" w:w="1464"/>
          </w:tcPr>
          <w:p>
            <w:pPr>
              <w:spacing w:after="0"/>
            </w:pPr>
            <w:r>
              <w:rPr>
                <w:rFonts w:ascii="Arial" w:hAnsi="Arial" w:eastAsia="Arial" w:cs="Arial"/>
                <w:b w:val="0"/>
                <w:i w:val="0"/>
                <w:sz w:val="18"/>
              </w:rPr>
              <w:t>1 × berkas 4 × ACSR 400</w:t>
            </w:r>
          </w:p>
        </w:tc>
        <w:tc>
          <w:tcPr>
            <w:tcW w:type="dxa" w:w="1464"/>
          </w:tcPr>
          <w:p>
            <w:pPr>
              <w:spacing w:after="0"/>
            </w:pPr>
            <w:r>
              <w:rPr>
                <w:rFonts w:ascii="Arial" w:hAnsi="Arial" w:eastAsia="Arial" w:cs="Arial"/>
                <w:b w:val="0"/>
                <w:i w:val="0"/>
                <w:sz w:val="18"/>
              </w:rPr>
              <w:t>96</w:t>
            </w:r>
          </w:p>
        </w:tc>
        <w:tc>
          <w:tcPr>
            <w:tcW w:type="dxa" w:w="1464"/>
          </w:tcPr>
          <w:p>
            <w:pPr>
              <w:spacing w:after="0"/>
            </w:pPr>
            <w:r>
              <w:rPr>
                <w:rFonts w:ascii="Arial" w:hAnsi="Arial" w:eastAsia="Arial" w:cs="Arial"/>
                <w:b w:val="0"/>
                <w:i w:val="0"/>
                <w:sz w:val="18"/>
              </w:rPr>
              <w:t>0,60</w:t>
            </w:r>
          </w:p>
        </w:tc>
        <w:tc>
          <w:tcPr>
            <w:tcW w:type="dxa" w:w="1464"/>
          </w:tcPr>
          <w:p>
            <w:pPr>
              <w:spacing w:after="0"/>
            </w:pPr>
            <w:r>
              <w:rPr>
                <w:rFonts w:ascii="Arial" w:hAnsi="Arial" w:eastAsia="Arial" w:cs="Arial"/>
                <w:b w:val="0"/>
                <w:i w:val="0"/>
                <w:sz w:val="18"/>
              </w:rPr>
              <w:t>0,20</w:t>
            </w:r>
          </w:p>
        </w:tc>
        <w:tc>
          <w:tcPr>
            <w:tcW w:type="dxa" w:w="1464"/>
          </w:tcPr>
          <w:p>
            <w:pPr>
              <w:spacing w:after="0"/>
            </w:pPr>
            <w:r>
              <w:rPr>
                <w:rFonts w:ascii="Arial" w:hAnsi="Arial" w:eastAsia="Arial" w:cs="Arial"/>
                <w:b w:val="0"/>
                <w:i w:val="0"/>
                <w:sz w:val="18"/>
              </w:rPr>
              <w:t>ya (berlebih)</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insinyur mesin di proyek transmisi merancang dan mengawasi menara (struktur baja, pondasi), penarikan konduktor (tabel andongan, tarikan), perangkat keras, dan pengujian mekanis isolator; angka listrik pada tabel di atas menentukan berapa konduktor per fasa dan berapa berat yang harus dipikul menara. Soal C1, C2, C9–C12 memakai Persamaan (1), (7), dan (8).</w:t>
      </w:r>
    </w:p>
    <w:p>
      <w:pPr>
        <w:keepNext/>
        <w:spacing w:before="320" w:after="160" w:line="276" w:lineRule="auto"/>
      </w:pPr>
      <w:r>
        <w:rPr>
          <w:rFonts w:ascii="Arial" w:hAnsi="Arial" w:eastAsia="Arial" w:cs="Arial"/>
          <w:b/>
          <w:i w:val="0"/>
          <w:color w:val="1F3864"/>
          <w:sz w:val="28"/>
        </w:rPr>
        <w:t>ANIMASI INTERAKTIF</w:t>
        <w:br/>
        <w:t>SALURAN TRANSMISI</w:t>
      </w:r>
    </w:p>
    <w:p>
      <w:pPr>
        <w:spacing w:line="360" w:lineRule="auto" w:after="120"/>
        <w:jc w:val="both"/>
      </w:pPr>
      <w:r>
        <w:rPr>
          <w:rFonts w:ascii="Arial" w:hAnsi="Arial" w:eastAsia="Arial" w:cs="Arial"/>
          <w:b w:val="0"/>
          <w:i w:val="0"/>
          <w:sz w:val="22"/>
        </w:rPr>
        <w:t>Geser daya, tegangan, jumlah piring, gawang, suhu, dan konfigurasi berkas, lalu amati rugi daya, distribusi tegangan isolator, andongan dan jarak bebas, serta tegangan kritis korona. Empat animasi ini memvisualkan Persamaan (1)–(6).</w:t>
      </w:r>
    </w:p>
    <w:p>
      <w:pPr>
        <w:keepNext/>
        <w:spacing w:before="200" w:after="80" w:line="276" w:lineRule="auto"/>
      </w:pPr>
      <w:r>
        <w:rPr>
          <w:rFonts w:ascii="Arial" w:hAnsi="Arial" w:eastAsia="Arial" w:cs="Arial"/>
          <w:b/>
          <w:i w:val="0"/>
          <w:color w:val="2E4A7A"/>
          <w:sz w:val="24"/>
        </w:rPr>
        <w:t>Animasi 1 — Rugi Daya terhadap Tingkat Tegangan P</w:t>
      </w:r>
      <w:r>
        <w:rPr>
          <w:rFonts w:ascii="Arial" w:hAnsi="Arial" w:eastAsia="Arial" w:cs="Arial"/>
          <w:b/>
          <w:i w:val="0"/>
          <w:color w:val="2E4A7A"/>
          <w:sz w:val="24"/>
          <w:vertAlign w:val="subscript"/>
        </w:rPr>
        <w:t>rugi</w:t>
      </w:r>
      <w:r>
        <w:rPr>
          <w:rFonts w:ascii="Arial" w:hAnsi="Arial" w:eastAsia="Arial" w:cs="Arial"/>
          <w:b/>
          <w:i w:val="0"/>
          <w:color w:val="2E4A7A"/>
          <w:sz w:val="24"/>
        </w:rPr>
        <w:t xml:space="preserve"> = 3I</w:t>
      </w:r>
      <w:r>
        <w:rPr>
          <w:rFonts w:ascii="Arial" w:hAnsi="Arial" w:eastAsia="Arial" w:cs="Arial"/>
          <w:b/>
          <w:i w:val="0"/>
          <w:color w:val="2E4A7A"/>
          <w:sz w:val="24"/>
          <w:vertAlign w:val="superscript"/>
        </w:rPr>
        <w:t>2</w:t>
      </w:r>
      <w:r>
        <w:rPr>
          <w:rFonts w:ascii="Arial" w:hAnsi="Arial" w:eastAsia="Arial" w:cs="Arial"/>
          <w:b/>
          <w:i w:val="0"/>
          <w:color w:val="2E4A7A"/>
          <w:sz w:val="24"/>
        </w:rPr>
        <w:t>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Empat batang adalah rugi daya pada 70, 150, 275, dan 500 kV untuk daya, panjang, dan konduktor yang sama; batang merah bila rugi melampaui 10 % daya. Di bawah tiap batang tertulis arus dan efisiensinya.</w:t>
      </w:r>
      <w:r>
        <w:br/>
      </w:r>
      <w:r>
        <w:rPr>
          <w:rFonts w:ascii="Arial" w:hAnsi="Arial" w:eastAsia="Arial" w:cs="Arial"/>
          <w:b w:val="0"/>
          <w:i w:val="0"/>
          <w:sz w:val="21"/>
        </w:rPr>
        <w:t xml:space="preserve">Amati: (1) </w:t>
      </w:r>
      <w:r>
        <w:rPr>
          <w:rFonts w:ascii="Arial" w:hAnsi="Arial" w:eastAsia="Arial" w:cs="Arial"/>
          <w:b/>
          <w:i w:val="0"/>
          <w:sz w:val="21"/>
        </w:rPr>
        <w:t>Menggandakan tegangan membagi rugi empat</w:t>
      </w:r>
      <w:r>
        <w:rPr>
          <w:rFonts w:ascii="Arial" w:hAnsi="Arial" w:eastAsia="Arial" w:cs="Arial"/>
          <w:b w:val="0"/>
          <w:i w:val="0"/>
          <w:sz w:val="21"/>
        </w:rPr>
        <w:t>. (2) Menggandakan daya melipatempatkan rugi (I²). (3) Panjang dan resistansi konduktor bekerja linear. Soal C1, C2, C9, dan C11.</w:t>
      </w:r>
    </w:p>
    <w:p>
      <w:pPr>
        <w:keepNext/>
        <w:spacing w:before="200" w:after="80" w:line="276" w:lineRule="auto"/>
      </w:pPr>
      <w:r>
        <w:rPr>
          <w:rFonts w:ascii="Arial" w:hAnsi="Arial" w:eastAsia="Arial" w:cs="Arial"/>
          <w:b/>
          <w:i w:val="0"/>
          <w:color w:val="2E4A7A"/>
          <w:sz w:val="24"/>
        </w:rPr>
        <w:t>Animasi 2 — Distribusi Tegangan pada Rentengan Isolator V</w:t>
      </w:r>
      <w:r>
        <w:rPr>
          <w:rFonts w:ascii="Arial" w:hAnsi="Arial" w:eastAsia="Arial" w:cs="Arial"/>
          <w:b/>
          <w:i w:val="0"/>
          <w:color w:val="2E4A7A"/>
          <w:sz w:val="24"/>
          <w:vertAlign w:val="subscript"/>
        </w:rPr>
        <w:t>m+1</w:t>
      </w:r>
      <w:r>
        <w:rPr>
          <w:rFonts w:ascii="Arial" w:hAnsi="Arial" w:eastAsia="Arial" w:cs="Arial"/>
          <w:b/>
          <w:i w:val="0"/>
          <w:color w:val="2E4A7A"/>
          <w:sz w:val="24"/>
        </w:rPr>
        <w:t xml:space="preserve"> = (1+k)V</w:t>
      </w:r>
      <w:r>
        <w:rPr>
          <w:rFonts w:ascii="Arial" w:hAnsi="Arial" w:eastAsia="Arial" w:cs="Arial"/>
          <w:b/>
          <w:i w:val="0"/>
          <w:color w:val="2E4A7A"/>
          <w:sz w:val="24"/>
          <w:vertAlign w:val="subscript"/>
        </w:rPr>
        <w:t>m</w:t>
      </w:r>
      <w:r>
        <w:rPr>
          <w:rFonts w:ascii="Arial" w:hAnsi="Arial" w:eastAsia="Arial" w:cs="Arial"/>
          <w:b/>
          <w:i w:val="0"/>
          <w:color w:val="2E4A7A"/>
          <w:sz w:val="24"/>
        </w:rPr>
        <w:t xml:space="preserve"> + kΣ V</w:t>
      </w:r>
      <w:r>
        <w:rPr>
          <w:rFonts w:ascii="Arial" w:hAnsi="Arial" w:eastAsia="Arial" w:cs="Arial"/>
          <w:b/>
          <w:i w:val="0"/>
          <w:color w:val="2E4A7A"/>
          <w:sz w:val="24"/>
          <w:vertAlign w:val="subscript"/>
        </w:rPr>
        <w:t>j</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Kiri: rentengan dari lengan menara (atas) ke konduktor (bawah), warna makin merah makin terbebani; kanan: tegangan tiap piring dengan piring 1 terdekat konduktor (merah) dan garis rata-rata hijau.</w:t>
      </w:r>
      <w:r>
        <w:br/>
      </w:r>
      <w:r>
        <w:rPr>
          <w:rFonts w:ascii="Arial" w:hAnsi="Arial" w:eastAsia="Arial" w:cs="Arial"/>
          <w:b w:val="0"/>
          <w:i w:val="0"/>
          <w:sz w:val="21"/>
        </w:rPr>
        <w:t xml:space="preserve">Amati: (1) </w:t>
      </w:r>
      <w:r>
        <w:rPr>
          <w:rFonts w:ascii="Arial" w:hAnsi="Arial" w:eastAsia="Arial" w:cs="Arial"/>
          <w:b/>
          <w:i w:val="0"/>
          <w:sz w:val="21"/>
        </w:rPr>
        <w:t>Menaikkan k memperburuk ketidakrataan</w:t>
      </w:r>
      <w:r>
        <w:rPr>
          <w:rFonts w:ascii="Arial" w:hAnsi="Arial" w:eastAsia="Arial" w:cs="Arial"/>
          <w:b w:val="0"/>
          <w:i w:val="0"/>
          <w:sz w:val="21"/>
        </w:rPr>
        <w:t>: piring bawah menanggung makin banyak. (2) Menambah piring menurunkan efisiensi rentengan bila k tetap. (3) k → 0 (cincin perata) membuat semua batang sama. Soal C5, C6, dan C13.</w:t>
      </w:r>
    </w:p>
    <w:p>
      <w:pPr>
        <w:keepNext/>
        <w:spacing w:before="200" w:after="80" w:line="276" w:lineRule="auto"/>
      </w:pPr>
      <w:r>
        <w:rPr>
          <w:rFonts w:ascii="Arial" w:hAnsi="Arial" w:eastAsia="Arial" w:cs="Arial"/>
          <w:b/>
          <w:i w:val="0"/>
          <w:color w:val="2E4A7A"/>
          <w:sz w:val="24"/>
        </w:rPr>
        <w:t>Animasi 3 — Andongan, Gaya Tarik, Suhu, dan Jarak Bebas S = wL</w:t>
      </w:r>
      <w:r>
        <w:rPr>
          <w:rFonts w:ascii="Arial" w:hAnsi="Arial" w:eastAsia="Arial" w:cs="Arial"/>
          <w:b/>
          <w:i w:val="0"/>
          <w:color w:val="2E4A7A"/>
          <w:sz w:val="24"/>
          <w:vertAlign w:val="superscript"/>
        </w:rPr>
        <w:t>2</w:t>
      </w:r>
      <w:r>
        <w:rPr>
          <w:rFonts w:ascii="Arial" w:hAnsi="Arial" w:eastAsia="Arial" w:cs="Arial"/>
          <w:b/>
          <w:i w:val="0"/>
          <w:color w:val="2E4A7A"/>
          <w:sz w:val="24"/>
        </w:rPr>
        <w:t>/8T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Konduktor kuning menggantung antara dua menara; garis biru andongan S, garis hijau jarak bebas ke tanah (merah bila di bawah 8 m). Suhu di atas 30 °C menurunkan tarikan (pendekatan 0,4 kN/°C) dan menambah andongan.</w:t>
      </w:r>
      <w:r>
        <w:br/>
      </w:r>
      <w:r>
        <w:rPr>
          <w:rFonts w:ascii="Arial" w:hAnsi="Arial" w:eastAsia="Arial" w:cs="Arial"/>
          <w:b w:val="0"/>
          <w:i w:val="0"/>
          <w:sz w:val="21"/>
        </w:rPr>
        <w:t xml:space="preserve">Amati: (1) </w:t>
      </w:r>
      <w:r>
        <w:rPr>
          <w:rFonts w:ascii="Arial" w:hAnsi="Arial" w:eastAsia="Arial" w:cs="Arial"/>
          <w:b/>
          <w:i w:val="0"/>
          <w:sz w:val="21"/>
        </w:rPr>
        <w:t>Menggandakan gawang melipatempatkan andongan</w:t>
      </w:r>
      <w:r>
        <w:rPr>
          <w:rFonts w:ascii="Arial" w:hAnsi="Arial" w:eastAsia="Arial" w:cs="Arial"/>
          <w:b w:val="0"/>
          <w:i w:val="0"/>
          <w:sz w:val="21"/>
        </w:rPr>
        <w:t>. (2) Menaikkan suhu ke 75–90 °C (arus penuh) memakan jarak bebas 1–2 m. (3) Menaikkan T memperkecil S tetapi dibatasi kekuatan konduktor dan menara. Soal C7 dan C15.</w:t>
      </w:r>
    </w:p>
    <w:p>
      <w:pPr>
        <w:keepNext/>
        <w:spacing w:before="200" w:after="80" w:line="276" w:lineRule="auto"/>
      </w:pPr>
      <w:r>
        <w:rPr>
          <w:rFonts w:ascii="Arial" w:hAnsi="Arial" w:eastAsia="Arial" w:cs="Arial"/>
          <w:b/>
          <w:i w:val="0"/>
          <w:color w:val="2E4A7A"/>
          <w:sz w:val="24"/>
        </w:rPr>
        <w:t>Animasi 4 — Korona: Tegangan Kritis Peek, Konduktor Berkas, dan Rugi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Kurva merah muda adalah rugi korona Peek terhadap tegangan fasa; garis kuning tegangan kritis V</w:t>
      </w:r>
      <w:r>
        <w:rPr>
          <w:rFonts w:ascii="Arial" w:hAnsi="Arial" w:eastAsia="Arial" w:cs="Arial"/>
          <w:b w:val="0"/>
          <w:i w:val="0"/>
          <w:sz w:val="21"/>
          <w:vertAlign w:val="subscript"/>
        </w:rPr>
        <w:t>c</w:t>
      </w:r>
      <w:r>
        <w:rPr>
          <w:rFonts w:ascii="Arial" w:hAnsi="Arial" w:eastAsia="Arial" w:cs="Arial"/>
          <w:b w:val="0"/>
          <w:i w:val="0"/>
          <w:sz w:val="21"/>
        </w:rPr>
        <w:t>, garis hijau/merah tegangan fasa operasi (berkedip merah bila berkorona). Ikon kanan memperlihatkan berkas.</w:t>
      </w:r>
      <w:r>
        <w:br/>
      </w:r>
      <w:r>
        <w:rPr>
          <w:rFonts w:ascii="Arial" w:hAnsi="Arial" w:eastAsia="Arial" w:cs="Arial"/>
          <w:b w:val="0"/>
          <w:i w:val="0"/>
          <w:sz w:val="21"/>
        </w:rPr>
        <w:t xml:space="preserve">Amati: (1) </w:t>
      </w:r>
      <w:r>
        <w:rPr>
          <w:rFonts w:ascii="Arial" w:hAnsi="Arial" w:eastAsia="Arial" w:cs="Arial"/>
          <w:b/>
          <w:i w:val="0"/>
          <w:sz w:val="21"/>
        </w:rPr>
        <w:t>Naikkan tegangan ke 275 kV dengan satu konduktor</w:t>
      </w:r>
      <w:r>
        <w:rPr>
          <w:rFonts w:ascii="Arial" w:hAnsi="Arial" w:eastAsia="Arial" w:cs="Arial"/>
          <w:b w:val="0"/>
          <w:i w:val="0"/>
          <w:sz w:val="21"/>
        </w:rPr>
        <w:t>: berkorona; ubah berkas ke 2, V</w:t>
      </w:r>
      <w:r>
        <w:rPr>
          <w:rFonts w:ascii="Arial" w:hAnsi="Arial" w:eastAsia="Arial" w:cs="Arial"/>
          <w:b w:val="0"/>
          <w:i w:val="0"/>
          <w:sz w:val="21"/>
          <w:vertAlign w:val="subscript"/>
        </w:rPr>
        <w:t>c</w:t>
      </w:r>
      <w:r>
        <w:rPr>
          <w:rFonts w:ascii="Arial" w:hAnsi="Arial" w:eastAsia="Arial" w:cs="Arial"/>
          <w:b w:val="0"/>
          <w:i w:val="0"/>
          <w:sz w:val="21"/>
        </w:rPr>
        <w:t xml:space="preserve"> melompat di atasnya. (2) Permukaan kasar (m kecil) dan jarak fasa rapat menurunkan V</w:t>
      </w:r>
      <w:r>
        <w:rPr>
          <w:rFonts w:ascii="Arial" w:hAnsi="Arial" w:eastAsia="Arial" w:cs="Arial"/>
          <w:b w:val="0"/>
          <w:i w:val="0"/>
          <w:sz w:val="21"/>
          <w:vertAlign w:val="subscript"/>
        </w:rPr>
        <w:t>c</w:t>
      </w:r>
      <w:r>
        <w:rPr>
          <w:rFonts w:ascii="Arial" w:hAnsi="Arial" w:eastAsia="Arial" w:cs="Arial"/>
          <w:b w:val="0"/>
          <w:i w:val="0"/>
          <w:sz w:val="21"/>
        </w:rPr>
        <w:t>. (3) Readout memberi gradien permukaan yang dipakai standar modern. Soal C8 dan C14.</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atur 300 MW, 120 km, 0,08 Ω/km, pf 0,9 dan cocokkan rugi 150 kV = 47,4 MW dengan Gambar 2; pada Animasi 3 atur 350 m, 9 N/m, 25 kN, 30 m dan cocokkan S = 5,51 m dengan Gambar 5; pada Animasi 4 atur r 1,05 cm, D 500 cm, m 0,87, 150 kV dan cocokkan V</w:t>
      </w:r>
      <w:r>
        <w:rPr>
          <w:rFonts w:ascii="Arial" w:hAnsi="Arial" w:eastAsia="Arial" w:cs="Arial"/>
          <w:b w:val="0"/>
          <w:i w:val="0"/>
          <w:sz w:val="21"/>
          <w:vertAlign w:val="subscript"/>
        </w:rPr>
        <w:t>c</w:t>
      </w:r>
      <w:r>
        <w:rPr>
          <w:rFonts w:ascii="Arial" w:hAnsi="Arial" w:eastAsia="Arial" w:cs="Arial"/>
          <w:b w:val="0"/>
          <w:i w:val="0"/>
          <w:sz w:val="21"/>
        </w:rPr>
        <w:t xml:space="preserve"> = 118,8 kV.</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rugi terhadap tegangan dan resistansi konduktor, distribusi tegangan isolator, andongan dengan pengaruh suhu, dan korona dengan konduktor berkas.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pada label soal (MW, Ω/km, kV, m, mm², kW) dan jangan membulatkan di tengah perhitungan.</w:t>
      </w:r>
    </w:p>
    <w:p>
      <w:pPr>
        <w:keepNext/>
        <w:spacing w:before="120" w:after="40"/>
      </w:pPr>
      <w:r>
        <w:rPr>
          <w:rFonts w:ascii="Arial" w:hAnsi="Arial" w:eastAsia="Arial" w:cs="Arial"/>
          <w:b/>
          <w:i w:val="0"/>
          <w:color w:val="2E4A7A"/>
          <w:sz w:val="20"/>
        </w:rPr>
        <w:t>Cell 1 — Rugi Daya terhadap Tegangan dan Resistansi Konduktor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P, pf, L, r_km = 300e6, 0.9, 120.0, 0.08</w:t>
      </w:r>
      <w:r>
        <w:br/>
      </w:r>
      <w:r>
        <w:rPr>
          <w:rFonts w:ascii="Consolas" w:hAnsi="Consolas" w:eastAsia="Consolas" w:cs="Consolas"/>
          <w:b w:val="0"/>
          <w:i w:val="0"/>
          <w:sz w:val="17"/>
        </w:rPr>
        <w:t>R = r_km*L</w:t>
      </w:r>
      <w:r>
        <w:br/>
      </w:r>
      <w:r>
        <w:rPr>
          <w:rFonts w:ascii="Consolas" w:hAnsi="Consolas" w:eastAsia="Consolas" w:cs="Consolas"/>
          <w:b w:val="0"/>
          <w:i w:val="0"/>
          <w:sz w:val="17"/>
        </w:rPr>
        <w:t>for VL in [70, 150, 275, 500]:</w:t>
      </w:r>
      <w:r>
        <w:br/>
      </w:r>
      <w:r>
        <w:rPr>
          <w:rFonts w:ascii="Consolas" w:hAnsi="Consolas" w:eastAsia="Consolas" w:cs="Consolas"/>
          <w:b w:val="0"/>
          <w:i w:val="0"/>
          <w:sz w:val="17"/>
        </w:rPr>
        <w:t xml:space="preserve">    I = P/(np.sqrt(3)*VL*1e3*pf)</w:t>
      </w:r>
      <w:r>
        <w:br/>
      </w:r>
      <w:r>
        <w:rPr>
          <w:rFonts w:ascii="Consolas" w:hAnsi="Consolas" w:eastAsia="Consolas" w:cs="Consolas"/>
          <w:b w:val="0"/>
          <w:i w:val="0"/>
          <w:sz w:val="17"/>
        </w:rPr>
        <w:t xml:space="preserve">    rugi = 3*I**2*R/1e6                                   # MW (Persamaan 1)</w:t>
      </w:r>
      <w:r>
        <w:br/>
      </w:r>
      <w:r>
        <w:rPr>
          <w:rFonts w:ascii="Consolas" w:hAnsi="Consolas" w:eastAsia="Consolas" w:cs="Consolas"/>
          <w:b w:val="0"/>
          <w:i w:val="0"/>
          <w:sz w:val="17"/>
        </w:rPr>
        <w:t xml:space="preserve">    print(f"{VL:3d} kV: I = {I:7.1f} A, rugi = {rugi:7.2f} MW ({rugi/(P/1e6)*100:5.2f} %), eta = {P/1e6/(P/1e6 + rugi)*100:.2f} %")</w:t>
      </w:r>
      <w:r>
        <w:br/>
      </w:r>
      <w:r>
        <w:br/>
      </w:r>
      <w:r>
        <w:rPr>
          <w:rFonts w:ascii="Consolas" w:hAnsi="Consolas" w:eastAsia="Consolas" w:cs="Consolas"/>
          <w:b w:val="0"/>
          <w:i w:val="0"/>
          <w:sz w:val="17"/>
        </w:rPr>
        <w:t># resistansi ACSR 240/40 (Persamaan 2)</w:t>
      </w:r>
      <w:r>
        <w:br/>
      </w:r>
      <w:r>
        <w:rPr>
          <w:rFonts w:ascii="Consolas" w:hAnsi="Consolas" w:eastAsia="Consolas" w:cs="Consolas"/>
          <w:b w:val="0"/>
          <w:i w:val="0"/>
          <w:sz w:val="17"/>
        </w:rPr>
        <w:t>rho, alpha, A = 0.0282, 0.00403, 240.0</w:t>
      </w:r>
      <w:r>
        <w:br/>
      </w:r>
      <w:r>
        <w:rPr>
          <w:rFonts w:ascii="Consolas" w:hAnsi="Consolas" w:eastAsia="Consolas" w:cs="Consolas"/>
          <w:b w:val="0"/>
          <w:i w:val="0"/>
          <w:sz w:val="17"/>
        </w:rPr>
        <w:t>R20 = rho*1000/A</w:t>
      </w:r>
      <w:r>
        <w:br/>
      </w:r>
      <w:r>
        <w:rPr>
          <w:rFonts w:ascii="Consolas" w:hAnsi="Consolas" w:eastAsia="Consolas" w:cs="Consolas"/>
          <w:b w:val="0"/>
          <w:i w:val="0"/>
          <w:sz w:val="17"/>
        </w:rPr>
        <w:t>R75 = R20*(1 + alpha*(75 - 20))</w:t>
      </w:r>
      <w:r>
        <w:br/>
      </w:r>
      <w:r>
        <w:rPr>
          <w:rFonts w:ascii="Consolas" w:hAnsi="Consolas" w:eastAsia="Consolas" w:cs="Consolas"/>
          <w:b w:val="0"/>
          <w:i w:val="0"/>
          <w:sz w:val="17"/>
        </w:rPr>
        <w:t>print(f"R20 = {R20:.4f} ohm/km, R75 = {R75:.4f} ohm/km (+{(R75/R20-1)*100:.1f} %), R_ac75 = {R75*1.02:.4f} ohm/km")</w:t>
      </w:r>
      <w:r>
        <w:br/>
      </w:r>
      <w:r>
        <w:rPr>
          <w:rFonts w:ascii="Consolas" w:hAnsi="Consolas" w:eastAsia="Consolas" w:cs="Consolas"/>
          <w:b w:val="0"/>
          <w:i w:val="0"/>
          <w:sz w:val="17"/>
        </w:rPr>
        <w:t>print(f"Daya termal 150 kV @ 600 A pf 0.95 = {np.sqrt(3)*150*600*0.95/1e3:.1f} MW")</w:t>
      </w:r>
    </w:p>
    <w:p>
      <w:pPr>
        <w:keepNext/>
        <w:spacing w:before="120" w:after="40"/>
      </w:pPr>
      <w:r>
        <w:rPr>
          <w:rFonts w:ascii="Arial" w:hAnsi="Arial" w:eastAsia="Arial" w:cs="Arial"/>
          <w:b/>
          <w:i w:val="0"/>
          <w:color w:val="2E4A7A"/>
          <w:sz w:val="20"/>
        </w:rPr>
        <w:t>Cell 2 — Distribusi Tegangan Rentengan Isolator dan Efisiensinya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rentengan(n, k, V_fasa):</w:t>
      </w:r>
      <w:r>
        <w:br/>
      </w:r>
      <w:r>
        <w:rPr>
          <w:rFonts w:ascii="Consolas" w:hAnsi="Consolas" w:eastAsia="Consolas" w:cs="Consolas"/>
          <w:b w:val="0"/>
          <w:i w:val="0"/>
          <w:sz w:val="17"/>
        </w:rPr>
        <w:t xml:space="preserve">    V = [1.0]                                              # Persamaan 3 (V1 = piring terjauh dari konduktor)</w:t>
      </w:r>
      <w:r>
        <w:br/>
      </w:r>
      <w:r>
        <w:rPr>
          <w:rFonts w:ascii="Consolas" w:hAnsi="Consolas" w:eastAsia="Consolas" w:cs="Consolas"/>
          <w:b w:val="0"/>
          <w:i w:val="0"/>
          <w:sz w:val="17"/>
        </w:rPr>
        <w:t xml:space="preserve">    for m in range(1, n):</w:t>
      </w:r>
      <w:r>
        <w:br/>
      </w:r>
      <w:r>
        <w:rPr>
          <w:rFonts w:ascii="Consolas" w:hAnsi="Consolas" w:eastAsia="Consolas" w:cs="Consolas"/>
          <w:b w:val="0"/>
          <w:i w:val="0"/>
          <w:sz w:val="17"/>
        </w:rPr>
        <w:t xml:space="preserve">        V.append((1 + k)*V[m-1] + k*sum(V[:m-1]))</w:t>
      </w:r>
      <w:r>
        <w:br/>
      </w:r>
      <w:r>
        <w:rPr>
          <w:rFonts w:ascii="Consolas" w:hAnsi="Consolas" w:eastAsia="Consolas" w:cs="Consolas"/>
          <w:b w:val="0"/>
          <w:i w:val="0"/>
          <w:sz w:val="17"/>
        </w:rPr>
        <w:t xml:space="preserve">    V = np.array(V)*V_fasa/sum(V)</w:t>
      </w:r>
      <w:r>
        <w:br/>
      </w:r>
      <w:r>
        <w:rPr>
          <w:rFonts w:ascii="Consolas" w:hAnsi="Consolas" w:eastAsia="Consolas" w:cs="Consolas"/>
          <w:b w:val="0"/>
          <w:i w:val="0"/>
          <w:sz w:val="17"/>
        </w:rPr>
        <w:t xml:space="preserve">    return V, V_fasa/(n*V.max())*100</w:t>
      </w:r>
      <w:r>
        <w:br/>
      </w:r>
      <w:r>
        <w:br/>
      </w:r>
      <w:r>
        <w:rPr>
          <w:rFonts w:ascii="Consolas" w:hAnsi="Consolas" w:eastAsia="Consolas" w:cs="Consolas"/>
          <w:b w:val="0"/>
          <w:i w:val="0"/>
          <w:sz w:val="17"/>
        </w:rPr>
        <w:t>V_fasa = 150/np.sqrt(3)</w:t>
      </w:r>
      <w:r>
        <w:br/>
      </w:r>
      <w:r>
        <w:rPr>
          <w:rFonts w:ascii="Consolas" w:hAnsi="Consolas" w:eastAsia="Consolas" w:cs="Consolas"/>
          <w:b w:val="0"/>
          <w:i w:val="0"/>
          <w:sz w:val="17"/>
        </w:rPr>
        <w:t>for n, k in [(5, 0.11), (10, 0.11), (10, 0.05), (24, 0.1)]:</w:t>
      </w:r>
      <w:r>
        <w:br/>
      </w:r>
      <w:r>
        <w:rPr>
          <w:rFonts w:ascii="Consolas" w:hAnsi="Consolas" w:eastAsia="Consolas" w:cs="Consolas"/>
          <w:b w:val="0"/>
          <w:i w:val="0"/>
          <w:sz w:val="17"/>
        </w:rPr>
        <w:t xml:space="preserve">    V, eta = rentengan(n, k, V_fasa if n &lt; 20 else 500/np.sqrt(3))</w:t>
      </w:r>
      <w:r>
        <w:br/>
      </w:r>
      <w:r>
        <w:rPr>
          <w:rFonts w:ascii="Consolas" w:hAnsi="Consolas" w:eastAsia="Consolas" w:cs="Consolas"/>
          <w:b w:val="0"/>
          <w:i w:val="0"/>
          <w:sz w:val="17"/>
        </w:rPr>
        <w:t xml:space="preserve">    print(f"n = {n:2d}, k = {k:.2f}: piring terdekat konduktor {V[-1]:6.2f} kV ({V[-1]/V.sum()*100:5.1f} %), efisiensi {eta:5.1f} %")</w:t>
      </w:r>
      <w:r>
        <w:br/>
      </w:r>
      <w:r>
        <w:rPr>
          <w:rFonts w:ascii="Consolas" w:hAnsi="Consolas" w:eastAsia="Consolas" w:cs="Consolas"/>
          <w:b w:val="0"/>
          <w:i w:val="0"/>
          <w:sz w:val="17"/>
        </w:rPr>
        <w:t>V, eta = rentengan(5, 0.11, V_fasa)</w:t>
      </w:r>
      <w:r>
        <w:br/>
      </w:r>
      <w:r>
        <w:rPr>
          <w:rFonts w:ascii="Consolas" w:hAnsi="Consolas" w:eastAsia="Consolas" w:cs="Consolas"/>
          <w:b w:val="0"/>
          <w:i w:val="0"/>
          <w:sz w:val="17"/>
        </w:rPr>
        <w:t>print("tegangan tiap piring (dari menara ke konduktor):", np.round(V, 2))</w:t>
      </w:r>
    </w:p>
    <w:p>
      <w:pPr>
        <w:keepNext/>
        <w:spacing w:before="120" w:after="40"/>
      </w:pPr>
      <w:r>
        <w:rPr>
          <w:rFonts w:ascii="Arial" w:hAnsi="Arial" w:eastAsia="Arial" w:cs="Arial"/>
          <w:b/>
          <w:i w:val="0"/>
          <w:color w:val="2E4A7A"/>
          <w:sz w:val="20"/>
        </w:rPr>
        <w:t>Cell 3 — Andongan, Panjang Konduktor, Jarak Bebas, dan Pengaruh Suhu</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w, L, T, H = 9.0, 350.0, 25000.0, 30.0   # N/m, m, N, m</w:t>
      </w:r>
      <w:r>
        <w:br/>
      </w:r>
      <w:r>
        <w:rPr>
          <w:rFonts w:ascii="Consolas" w:hAnsi="Consolas" w:eastAsia="Consolas" w:cs="Consolas"/>
          <w:b w:val="0"/>
          <w:i w:val="0"/>
          <w:sz w:val="17"/>
        </w:rPr>
        <w:t>S = w*L**2/(8*T)                                         # Persamaan 4</w:t>
      </w:r>
      <w:r>
        <w:br/>
      </w:r>
      <w:r>
        <w:rPr>
          <w:rFonts w:ascii="Consolas" w:hAnsi="Consolas" w:eastAsia="Consolas" w:cs="Consolas"/>
          <w:b w:val="0"/>
          <w:i w:val="0"/>
          <w:sz w:val="17"/>
        </w:rPr>
        <w:t>panjang = L + 8*S**2/(3*L)</w:t>
      </w:r>
      <w:r>
        <w:br/>
      </w:r>
      <w:r>
        <w:rPr>
          <w:rFonts w:ascii="Consolas" w:hAnsi="Consolas" w:eastAsia="Consolas" w:cs="Consolas"/>
          <w:b w:val="0"/>
          <w:i w:val="0"/>
          <w:sz w:val="17"/>
        </w:rPr>
        <w:t>print(f"S = {S:.3f} m, panjang konduktor = {panjang:.2f} m, jarak bebas = {H - S:.2f} m")</w:t>
      </w:r>
      <w:r>
        <w:br/>
      </w:r>
      <w:r>
        <w:rPr>
          <w:rFonts w:ascii="Consolas" w:hAnsi="Consolas" w:eastAsia="Consolas" w:cs="Consolas"/>
          <w:b w:val="0"/>
          <w:i w:val="0"/>
          <w:sz w:val="17"/>
        </w:rPr>
        <w:t>for T_k in [30e3, 25e3, 21e3, 18e3]:                     # tarikan turun saat suhu naik</w:t>
      </w:r>
      <w:r>
        <w:br/>
      </w:r>
      <w:r>
        <w:rPr>
          <w:rFonts w:ascii="Consolas" w:hAnsi="Consolas" w:eastAsia="Consolas" w:cs="Consolas"/>
          <w:b w:val="0"/>
          <w:i w:val="0"/>
          <w:sz w:val="17"/>
        </w:rPr>
        <w:t xml:space="preserve">    S_k = w*L**2/(8*T_k)</w:t>
      </w:r>
      <w:r>
        <w:br/>
      </w:r>
      <w:r>
        <w:rPr>
          <w:rFonts w:ascii="Consolas" w:hAnsi="Consolas" w:eastAsia="Consolas" w:cs="Consolas"/>
          <w:b w:val="0"/>
          <w:i w:val="0"/>
          <w:sz w:val="17"/>
        </w:rPr>
        <w:t xml:space="preserve">    print(f"T = {T_k/1e3:4.0f} kN -&gt; S = {S_k:.2f} m, bebas = {H - S_k:.2f} m {'OK' if H - S_k &gt;= 8 else 'KURANG dari 8 m!'}")</w:t>
      </w:r>
      <w:r>
        <w:br/>
      </w:r>
      <w:r>
        <w:br/>
      </w:r>
      <w:r>
        <w:rPr>
          <w:rFonts w:ascii="Consolas" w:hAnsi="Consolas" w:eastAsia="Consolas" w:cs="Consolas"/>
          <w:b w:val="0"/>
          <w:i w:val="0"/>
          <w:sz w:val="17"/>
        </w:rPr>
        <w:t>x = np.linspace(0, L, 200)</w:t>
      </w:r>
      <w:r>
        <w:br/>
      </w:r>
      <w:r>
        <w:rPr>
          <w:rFonts w:ascii="Consolas" w:hAnsi="Consolas" w:eastAsia="Consolas" w:cs="Consolas"/>
          <w:b w:val="0"/>
          <w:i w:val="0"/>
          <w:sz w:val="17"/>
        </w:rPr>
        <w:t>plt.figure(figsize=(8, 3.5))</w:t>
      </w:r>
      <w:r>
        <w:br/>
      </w:r>
      <w:r>
        <w:rPr>
          <w:rFonts w:ascii="Consolas" w:hAnsi="Consolas" w:eastAsia="Consolas" w:cs="Consolas"/>
          <w:b w:val="0"/>
          <w:i w:val="0"/>
          <w:sz w:val="17"/>
        </w:rPr>
        <w:t>for T_k, lab in [(25e3, '30 °C'), (21e3, '75 °C')]:</w:t>
      </w:r>
      <w:r>
        <w:br/>
      </w:r>
      <w:r>
        <w:rPr>
          <w:rFonts w:ascii="Consolas" w:hAnsi="Consolas" w:eastAsia="Consolas" w:cs="Consolas"/>
          <w:b w:val="0"/>
          <w:i w:val="0"/>
          <w:sz w:val="17"/>
        </w:rPr>
        <w:t xml:space="preserve">    S_k = w*L**2/(8*T_k); plt.plot(x, H - 4*S_k*(x/L)*(1 - x/L), label=f'T = {T_k/1e3:.0f} kN ({lab})')</w:t>
      </w:r>
      <w:r>
        <w:br/>
      </w:r>
      <w:r>
        <w:rPr>
          <w:rFonts w:ascii="Consolas" w:hAnsi="Consolas" w:eastAsia="Consolas" w:cs="Consolas"/>
          <w:b w:val="0"/>
          <w:i w:val="0"/>
          <w:sz w:val="17"/>
        </w:rPr>
        <w:t>plt.axhline(8, ls=':', color='r', label='jarak bebas min 8 m'); plt.ylim(0, H + 2)</w:t>
      </w:r>
      <w:r>
        <w:br/>
      </w:r>
      <w:r>
        <w:rPr>
          <w:rFonts w:ascii="Consolas" w:hAnsi="Consolas" w:eastAsia="Consolas" w:cs="Consolas"/>
          <w:b w:val="0"/>
          <w:i w:val="0"/>
          <w:sz w:val="17"/>
        </w:rPr>
        <w:t>plt.xlabel('x (m)'); plt.ylabel('tinggi (m)'); plt.legend(); plt.grid(True); plt.title('Andongan konduktor'); plt.show()</w:t>
      </w:r>
    </w:p>
    <w:p>
      <w:pPr>
        <w:keepNext/>
        <w:spacing w:before="120" w:after="40"/>
      </w:pPr>
      <w:r>
        <w:rPr>
          <w:rFonts w:ascii="Arial" w:hAnsi="Arial" w:eastAsia="Arial" w:cs="Arial"/>
          <w:b/>
          <w:i w:val="0"/>
          <w:color w:val="2E4A7A"/>
          <w:sz w:val="20"/>
        </w:rPr>
        <w:t>Cell 4 — Korona: Tegangan Kritis Peek, Berkas, dan Rugi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V_kritis(r, D, m=0.87, delta=1.0):                   # Persamaan 5, kV rms fasa-netral</w:t>
      </w:r>
      <w:r>
        <w:br/>
      </w:r>
      <w:r>
        <w:rPr>
          <w:rFonts w:ascii="Consolas" w:hAnsi="Consolas" w:eastAsia="Consolas" w:cs="Consolas"/>
          <w:b w:val="0"/>
          <w:i w:val="0"/>
          <w:sz w:val="17"/>
        </w:rPr>
        <w:t xml:space="preserve">    return 21.1*m*delta*r*np.log(D/r)</w:t>
      </w:r>
      <w:r>
        <w:br/>
      </w:r>
      <w:r>
        <w:rPr>
          <w:rFonts w:ascii="Consolas" w:hAnsi="Consolas" w:eastAsia="Consolas" w:cs="Consolas"/>
          <w:b w:val="0"/>
          <w:i w:val="0"/>
          <w:sz w:val="17"/>
        </w:rPr>
        <w:t>def r_eq(n, r, s=40.0):                                  # jari-jari efektif berkas</w:t>
      </w:r>
      <w:r>
        <w:br/>
      </w:r>
      <w:r>
        <w:rPr>
          <w:rFonts w:ascii="Consolas" w:hAnsi="Consolas" w:eastAsia="Consolas" w:cs="Consolas"/>
          <w:b w:val="0"/>
          <w:i w:val="0"/>
          <w:sz w:val="17"/>
        </w:rPr>
        <w:t xml:space="preserve">    return r if n == 1 else (n*r*s**(n-1))**(1/n)</w:t>
      </w:r>
      <w:r>
        <w:br/>
      </w:r>
      <w:r>
        <w:rPr>
          <w:rFonts w:ascii="Consolas" w:hAnsi="Consolas" w:eastAsia="Consolas" w:cs="Consolas"/>
          <w:b w:val="0"/>
          <w:i w:val="0"/>
          <w:sz w:val="17"/>
        </w:rPr>
        <w:t>def rugi_peek(V, Vc, r, D, f=50, delta=1.0):             # Persamaan 6, kW/km/fasa</w:t>
      </w:r>
      <w:r>
        <w:br/>
      </w:r>
      <w:r>
        <w:rPr>
          <w:rFonts w:ascii="Consolas" w:hAnsi="Consolas" w:eastAsia="Consolas" w:cs="Consolas"/>
          <w:b w:val="0"/>
          <w:i w:val="0"/>
          <w:sz w:val="17"/>
        </w:rPr>
        <w:t xml:space="preserve">    return 0.0 if V &lt;= Vc else 241/delta*(f + 25)*np.sqrt(r/D)*(V - Vc)**2*1e-5</w:t>
      </w:r>
      <w:r>
        <w:br/>
      </w:r>
      <w:r>
        <w:br/>
      </w:r>
      <w:r>
        <w:rPr>
          <w:rFonts w:ascii="Consolas" w:hAnsi="Consolas" w:eastAsia="Consolas" w:cs="Consolas"/>
          <w:b w:val="0"/>
          <w:i w:val="0"/>
          <w:sz w:val="17"/>
        </w:rPr>
        <w:t>r, D = 1.05, 500.0</w:t>
      </w:r>
      <w:r>
        <w:br/>
      </w:r>
      <w:r>
        <w:rPr>
          <w:rFonts w:ascii="Consolas" w:hAnsi="Consolas" w:eastAsia="Consolas" w:cs="Consolas"/>
          <w:b w:val="0"/>
          <w:i w:val="0"/>
          <w:sz w:val="17"/>
        </w:rPr>
        <w:t>for VL in [150, 275]:</w:t>
      </w:r>
      <w:r>
        <w:br/>
      </w:r>
      <w:r>
        <w:rPr>
          <w:rFonts w:ascii="Consolas" w:hAnsi="Consolas" w:eastAsia="Consolas" w:cs="Consolas"/>
          <w:b w:val="0"/>
          <w:i w:val="0"/>
          <w:sz w:val="17"/>
        </w:rPr>
        <w:t xml:space="preserve">    Vf = VL/np.sqrt(3)</w:t>
      </w:r>
      <w:r>
        <w:br/>
      </w:r>
      <w:r>
        <w:rPr>
          <w:rFonts w:ascii="Consolas" w:hAnsi="Consolas" w:eastAsia="Consolas" w:cs="Consolas"/>
          <w:b w:val="0"/>
          <w:i w:val="0"/>
          <w:sz w:val="17"/>
        </w:rPr>
        <w:t xml:space="preserve">    for n in [1, 2]:</w:t>
      </w:r>
      <w:r>
        <w:br/>
      </w:r>
      <w:r>
        <w:rPr>
          <w:rFonts w:ascii="Consolas" w:hAnsi="Consolas" w:eastAsia="Consolas" w:cs="Consolas"/>
          <w:b w:val="0"/>
          <w:i w:val="0"/>
          <w:sz w:val="17"/>
        </w:rPr>
        <w:t xml:space="preserve">        re = r_eq(n, r); Vc = V_kritis(re, D)</w:t>
      </w:r>
      <w:r>
        <w:br/>
      </w:r>
      <w:r>
        <w:rPr>
          <w:rFonts w:ascii="Consolas" w:hAnsi="Consolas" w:eastAsia="Consolas" w:cs="Consolas"/>
          <w:b w:val="0"/>
          <w:i w:val="0"/>
          <w:sz w:val="17"/>
        </w:rPr>
        <w:t xml:space="preserve">        print(f"{VL} kV, berkas {n}: r_eq = {re:.3f} cm, V_c = {Vc:6.2f} kV, V_fasa = {Vf:6.2f} kV -&gt; {'KORONA' if Vf &gt; Vc else 'aman'}, rugi = {rugi_peek(Vf, Vc, re, D):.3f} kW/km/fasa")</w:t>
      </w:r>
      <w:r>
        <w:br/>
      </w:r>
      <w:r>
        <w:rPr>
          <w:rFonts w:ascii="Consolas" w:hAnsi="Consolas" w:eastAsia="Consolas" w:cs="Consolas"/>
          <w:b w:val="0"/>
          <w:i w:val="0"/>
          <w:sz w:val="17"/>
        </w:rPr>
        <w:t># gradien permukaan (kriteria modern, kV/cm rms)</w:t>
      </w:r>
      <w:r>
        <w:br/>
      </w:r>
      <w:r>
        <w:rPr>
          <w:rFonts w:ascii="Consolas" w:hAnsi="Consolas" w:eastAsia="Consolas" w:cs="Consolas"/>
          <w:b w:val="0"/>
          <w:i w:val="0"/>
          <w:sz w:val="17"/>
        </w:rPr>
        <w:t>Vf = 275/np.sqrt(3); re = r_eq(2, r)</w:t>
      </w:r>
      <w:r>
        <w:br/>
      </w:r>
      <w:r>
        <w:rPr>
          <w:rFonts w:ascii="Consolas" w:hAnsi="Consolas" w:eastAsia="Consolas" w:cs="Consolas"/>
          <w:b w:val="0"/>
          <w:i w:val="0"/>
          <w:sz w:val="17"/>
        </w:rPr>
        <w:t>print(f"gradien permukaan 275 kV berkas 2 ≈ {Vf/(re*np.log(D/re)):.2f} kV/cm (batas praktis ±16–17)")</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02–05: rugi 150 kV 47,4 MW, R₇₅ = 0,1435 Ω/km, efisiensi rentengan 65,2 %, S = 5,51 m, dan V</w:t>
      </w:r>
      <w:r>
        <w:rPr>
          <w:rFonts w:ascii="Arial" w:hAnsi="Arial" w:eastAsia="Arial" w:cs="Arial"/>
          <w:b w:val="0"/>
          <w:i w:val="0"/>
          <w:sz w:val="21"/>
          <w:vertAlign w:val="subscript"/>
        </w:rPr>
        <w:t>c</w:t>
      </w:r>
      <w:r>
        <w:rPr>
          <w:rFonts w:ascii="Arial" w:hAnsi="Arial" w:eastAsia="Arial" w:cs="Arial"/>
          <w:b w:val="0"/>
          <w:i w:val="0"/>
          <w:sz w:val="21"/>
        </w:rPr>
        <w:t xml:space="preserve"> = 118,8 kV.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8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Tingkat tegangan </w:t>
      </w:r>
      <w:r>
        <w:rPr>
          <w:rFonts w:ascii="Arial" w:hAnsi="Arial" w:eastAsia="Arial" w:cs="Arial"/>
          <w:b/>
          <w:i w:val="0"/>
          <w:sz w:val="22"/>
        </w:rPr>
        <w:t>SUTET</w:t>
      </w:r>
      <w:r>
        <w:rPr>
          <w:rFonts w:ascii="Arial" w:hAnsi="Arial" w:eastAsia="Arial" w:cs="Arial"/>
          <w:b w:val="0"/>
          <w:i w:val="0"/>
          <w:sz w:val="22"/>
        </w:rPr>
        <w:t xml:space="preserve"> yang dipakai di Indonesia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275 kV dan 500 kV; SUTT 70 kV dan 150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20 kV dan 70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150 kV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765 kV dan 1000 kV</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Pada konduktor </w:t>
      </w:r>
      <w:r>
        <w:rPr>
          <w:rFonts w:ascii="Arial" w:hAnsi="Arial" w:eastAsia="Arial" w:cs="Arial"/>
          <w:b/>
          <w:i w:val="0"/>
          <w:sz w:val="22"/>
        </w:rPr>
        <w:t>ACSR</w:t>
      </w:r>
      <w:r>
        <w:rPr>
          <w:rFonts w:ascii="Arial" w:hAnsi="Arial" w:eastAsia="Arial" w:cs="Arial"/>
          <w:b w:val="0"/>
          <w:i w:val="0"/>
          <w:sz w:val="22"/>
        </w:rPr>
        <w:t>, fungsi inti baja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Menghantarkan sebagian besar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Mengurangi korona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Menambah kapasitansi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Memikul gaya tarik, sedangkan untaian aluminium menghantarkan arus</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Tegangan pada rentengan isolator piring </w:t>
      </w:r>
      <w:r>
        <w:rPr>
          <w:rFonts w:ascii="Arial" w:hAnsi="Arial" w:eastAsia="Arial" w:cs="Arial"/>
          <w:b/>
          <w:i w:val="0"/>
          <w:sz w:val="22"/>
        </w:rPr>
        <w:t>tidak terbagi rata</w:t>
      </w:r>
      <w:r>
        <w:rPr>
          <w:rFonts w:ascii="Arial" w:hAnsi="Arial" w:eastAsia="Arial" w:cs="Arial"/>
          <w:b w:val="0"/>
          <w:i w:val="0"/>
          <w:sz w:val="22"/>
        </w:rPr>
        <w:t xml:space="preserve">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Piring-piring mempunyai ukuran berbeda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Kapasitansi tiap piring ke menara mengalihkan arus sehingga piring terdekat konduktor memikul tegangan terbesar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Konduktor bergetar oleh angin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Resistansi isolator naik saat hujan</w:t>
      </w:r>
    </w:p>
    <w:p>
      <w:pPr>
        <w:spacing w:line="360" w:lineRule="auto" w:after="40"/>
        <w:jc w:val="both"/>
      </w:pPr>
      <w:r>
        <w:rPr>
          <w:rFonts w:ascii="Arial" w:hAnsi="Arial" w:eastAsia="Arial" w:cs="Arial"/>
          <w:b/>
          <w:i w:val="0"/>
          <w:sz w:val="22"/>
        </w:rPr>
        <w:t>4. Korona</w:t>
      </w:r>
      <w:r>
        <w:rPr>
          <w:rFonts w:ascii="Arial" w:hAnsi="Arial" w:eastAsia="Arial" w:cs="Arial"/>
          <w:b w:val="0"/>
          <w:i w:val="0"/>
          <w:sz w:val="22"/>
        </w:rPr>
        <w:t xml:space="preserve"> pada saluran transmisi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Arus bocor melalui permukaan isolator kotor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Pemanasan konduktor oleh efek kulit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Ionisasi udara di sekitar konduktor ketika gradien medan permukaan melampaui nilai kritis; ditekan dengan konduktor berkas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Pantulan gelombang petir di ujung saluran</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Untuk daya dan konduktor yang sama, menaikkan tegangan transmisi dua kali lipat membuat rugi daya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Turun menjadi seperempat, karena P</w:t>
      </w:r>
      <w:r>
        <w:rPr>
          <w:rFonts w:ascii="Arial" w:hAnsi="Arial" w:eastAsia="Arial" w:cs="Arial"/>
          <w:b w:val="0"/>
          <w:i w:val="0"/>
          <w:sz w:val="21"/>
          <w:vertAlign w:val="subscript"/>
        </w:rPr>
        <w:t>rugi</w:t>
      </w:r>
      <w:r>
        <w:rPr>
          <w:rFonts w:ascii="Arial" w:hAnsi="Arial" w:eastAsia="Arial" w:cs="Arial"/>
          <w:b w:val="0"/>
          <w:i w:val="0"/>
          <w:sz w:val="21"/>
        </w:rPr>
        <w:t xml:space="preserve"> ∝ 1/V²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Turun menjadi setengah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Tetap, karena resistansinya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Naik dua kali karena tegangan lebih tinggi</w:t>
      </w:r>
    </w:p>
    <w:p>
      <w:pPr>
        <w:spacing w:line="360" w:lineRule="auto" w:after="40"/>
        <w:jc w:val="both"/>
      </w:pPr>
      <w:r>
        <w:rPr>
          <w:rFonts w:ascii="Arial" w:hAnsi="Arial" w:eastAsia="Arial" w:cs="Arial"/>
          <w:b/>
          <w:i w:val="0"/>
          <w:sz w:val="22"/>
        </w:rPr>
        <w:t>6. Efek kulit</w:t>
      </w:r>
      <w:r>
        <w:rPr>
          <w:rFonts w:ascii="Arial" w:hAnsi="Arial" w:eastAsia="Arial" w:cs="Arial"/>
          <w:b w:val="0"/>
          <w:i w:val="0"/>
          <w:sz w:val="22"/>
        </w:rPr>
        <w:t xml:space="preserve"> pada konduktor AC menyebabkan...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Resistansi AC lebih kecil daripada DC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Arus terkonsentrasi di pusat konduktor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Kapasitansi saluran bertambah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Arus terkonsentrasi di permukaan sehingga R</w:t>
      </w:r>
      <w:r>
        <w:rPr>
          <w:rFonts w:ascii="Arial" w:hAnsi="Arial" w:eastAsia="Arial" w:cs="Arial"/>
          <w:b w:val="0"/>
          <w:i w:val="0"/>
          <w:sz w:val="21"/>
          <w:vertAlign w:val="subscript"/>
        </w:rPr>
        <w:t>ac</w:t>
      </w:r>
      <w:r>
        <w:rPr>
          <w:rFonts w:ascii="Arial" w:hAnsi="Arial" w:eastAsia="Arial" w:cs="Arial"/>
          <w:b w:val="0"/>
          <w:i w:val="0"/>
          <w:sz w:val="21"/>
        </w:rPr>
        <w:t xml:space="preserve"> lebih besar daripada R</w:t>
      </w:r>
      <w:r>
        <w:rPr>
          <w:rFonts w:ascii="Arial" w:hAnsi="Arial" w:eastAsia="Arial" w:cs="Arial"/>
          <w:b w:val="0"/>
          <w:i w:val="0"/>
          <w:sz w:val="21"/>
          <w:vertAlign w:val="subscript"/>
        </w:rPr>
        <w:t>dc</w:t>
      </w:r>
    </w:p>
    <w:p>
      <w:pPr>
        <w:spacing w:line="360" w:lineRule="auto" w:after="40"/>
        <w:jc w:val="both"/>
      </w:pPr>
      <w:r>
        <w:rPr>
          <w:rFonts w:ascii="Arial" w:hAnsi="Arial" w:eastAsia="Arial" w:cs="Arial"/>
          <w:b/>
          <w:i w:val="0"/>
          <w:sz w:val="22"/>
        </w:rPr>
        <w:t>7. Kawat tanah</w:t>
      </w:r>
      <w:r>
        <w:rPr>
          <w:rFonts w:ascii="Arial" w:hAnsi="Arial" w:eastAsia="Arial" w:cs="Arial"/>
          <w:b w:val="0"/>
          <w:i w:val="0"/>
          <w:sz w:val="22"/>
        </w:rPr>
        <w:t xml:space="preserve"> (ground wire) di puncak menara berfungsi...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Menyalurkan arus netral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Menangkap sambaran petir dan menyalurkannya ke pentanahan menara sebelum mengenai konduktor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Menahan menara agar tidak roboh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Menyeimbangkan tegangan tiga fasa</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Ciri saluran kabel tanah tegangan tinggi (</w:t>
      </w:r>
      <w:r>
        <w:rPr>
          <w:rFonts w:ascii="Arial" w:hAnsi="Arial" w:eastAsia="Arial" w:cs="Arial"/>
          <w:b/>
          <w:i w:val="0"/>
          <w:sz w:val="22"/>
        </w:rPr>
        <w:t>SKTT</w:t>
      </w:r>
      <w:r>
        <w:rPr>
          <w:rFonts w:ascii="Arial" w:hAnsi="Arial" w:eastAsia="Arial" w:cs="Arial"/>
          <w:b w:val="0"/>
          <w:i w:val="0"/>
          <w:sz w:val="22"/>
        </w:rPr>
        <w:t>) dibanding saluran udara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Lebih murah dan lebih panjang jangkauannya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Reaktansi seri jauh lebih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Kapasitansi besar (arus pengisian), biaya 5–10 kali lipat, dan panjang AC yang terbatas; dipakai di kota padat dan penyeberangan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memerlukan isolasi</w:t>
      </w:r>
    </w:p>
    <w:p>
      <w:pPr>
        <w:spacing w:line="360" w:lineRule="auto" w:after="40"/>
        <w:jc w:val="both"/>
      </w:pPr>
      <w:r>
        <w:rPr>
          <w:rFonts w:ascii="Arial" w:hAnsi="Arial" w:eastAsia="Arial" w:cs="Arial"/>
          <w:b/>
          <w:i w:val="0"/>
          <w:sz w:val="22"/>
        </w:rPr>
        <w:t>9. Andongan</w:t>
      </w:r>
      <w:r>
        <w:rPr>
          <w:rFonts w:ascii="Arial" w:hAnsi="Arial" w:eastAsia="Arial" w:cs="Arial"/>
          <w:b w:val="0"/>
          <w:i w:val="0"/>
          <w:sz w:val="22"/>
        </w:rPr>
        <w:t xml:space="preserve"> konduktor akan bertambah bila...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Suhu konduktor naik atau bebannya bertambah oleh es dan angin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Gaya tarik dinaikkan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Gawang diperpendek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Konduktor diganti yang lebih ringan</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Tingkat tegangan transmisi yang </w:t>
      </w:r>
      <w:r>
        <w:rPr>
          <w:rFonts w:ascii="Arial" w:hAnsi="Arial" w:eastAsia="Arial" w:cs="Arial"/>
          <w:b/>
          <w:i w:val="0"/>
          <w:sz w:val="22"/>
        </w:rPr>
        <w:t>ekonomis</w:t>
      </w:r>
      <w:r>
        <w:rPr>
          <w:rFonts w:ascii="Arial" w:hAnsi="Arial" w:eastAsia="Arial" w:cs="Arial"/>
          <w:b w:val="0"/>
          <w:i w:val="0"/>
          <w:sz w:val="22"/>
        </w:rPr>
        <w:t xml:space="preserve"> ditentukan terutama oleh...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Jenis isolator yang tersedia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Frekuensi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Jumlah piring isolator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Besar daya yang disalurkan dan jarak transmisi: makin besar keduanya, makin tinggi tegangannya</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Rugi saluran 150 kV dari P, L, 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Rugi pada 500 kV dari rugi 150 kV (∝ 1/V²)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Resistansi konduktor Al per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Koreksi suhu R₇₅</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Tegangan rata-rata per piring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Efisiensi rentengan dari V</w:t>
      </w:r>
      <w:r>
        <w:rPr>
          <w:rFonts w:ascii="Arial" w:hAnsi="Arial" w:eastAsia="Arial" w:cs="Arial"/>
          <w:b w:val="0"/>
          <w:i w:val="0"/>
          <w:sz w:val="21"/>
          <w:vertAlign w:val="subscript"/>
        </w:rPr>
        <w:t>maks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Andongan S = wL²/(8T)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Tegangan kritis korona (Peek)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Rugi saluran 275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Daya termal maksimum</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Efisiensi penyaluran 150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Penampang minimum untuk rugi ≤ 3 %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Efisiensi rentengan 3 piring dari 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Rugi korona Peek total 3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Jarak bebas dari andongan</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PLTU 300 MW</w:t>
      </w:r>
      <w:r>
        <w:rPr>
          <w:rFonts w:ascii="Arial" w:hAnsi="Arial" w:eastAsia="Arial" w:cs="Arial"/>
          <w:b w:val="0"/>
          <w:i w:val="0"/>
          <w:sz w:val="22"/>
        </w:rPr>
        <w:t xml:space="preserve"> (pf 0,9) dibangun </w:t>
      </w:r>
      <w:r>
        <w:rPr>
          <w:rFonts w:ascii="Arial" w:hAnsi="Arial" w:eastAsia="Arial" w:cs="Arial"/>
          <w:b/>
          <w:i w:val="0"/>
          <w:sz w:val="22"/>
        </w:rPr>
        <w:t>120 km</w:t>
      </w:r>
      <w:r>
        <w:rPr>
          <w:rFonts w:ascii="Arial" w:hAnsi="Arial" w:eastAsia="Arial" w:cs="Arial"/>
          <w:b w:val="0"/>
          <w:i w:val="0"/>
          <w:sz w:val="22"/>
        </w:rPr>
        <w:t xml:space="preserve"> dari gardu induk pusat beban. Jaringan setempat 150 kV; PLN menawarkan pilihan </w:t>
      </w:r>
      <w:r>
        <w:rPr>
          <w:rFonts w:ascii="Arial" w:hAnsi="Arial" w:eastAsia="Arial" w:cs="Arial"/>
          <w:b/>
          <w:i w:val="0"/>
          <w:sz w:val="22"/>
        </w:rPr>
        <w:t>150 kV atau 275 kV</w:t>
      </w:r>
      <w:r>
        <w:rPr>
          <w:rFonts w:ascii="Arial" w:hAnsi="Arial" w:eastAsia="Arial" w:cs="Arial"/>
          <w:b w:val="0"/>
          <w:i w:val="0"/>
          <w:sz w:val="22"/>
        </w:rPr>
        <w:t xml:space="preserve">. Konduktor yang tersedia </w:t>
      </w:r>
      <w:r>
        <w:rPr>
          <w:rFonts w:ascii="Arial" w:hAnsi="Arial" w:eastAsia="Arial" w:cs="Arial"/>
          <w:b/>
          <w:i w:val="0"/>
          <w:sz w:val="22"/>
        </w:rPr>
        <w:t>ACSR 240</w:t>
      </w:r>
      <w:r>
        <w:rPr>
          <w:rFonts w:ascii="Arial" w:hAnsi="Arial" w:eastAsia="Arial" w:cs="Arial"/>
          <w:b w:val="0"/>
          <w:i w:val="0"/>
          <w:sz w:val="22"/>
        </w:rPr>
        <w:t xml:space="preserve"> (R</w:t>
      </w:r>
      <w:r>
        <w:rPr>
          <w:rFonts w:ascii="Arial" w:hAnsi="Arial" w:eastAsia="Arial" w:cs="Arial"/>
          <w:b w:val="0"/>
          <w:i w:val="0"/>
          <w:sz w:val="22"/>
          <w:vertAlign w:val="subscript"/>
        </w:rPr>
        <w:t>ac</w:t>
      </w:r>
      <w:r>
        <w:rPr>
          <w:rFonts w:ascii="Arial" w:hAnsi="Arial" w:eastAsia="Arial" w:cs="Arial"/>
          <w:b w:val="0"/>
          <w:i w:val="0"/>
          <w:sz w:val="22"/>
        </w:rPr>
        <w:t xml:space="preserve"> 75 °C 0,12 Ω/km, r = 1,08 cm, ampacity ±600 A), jarak antar-fasa 6 m.</w:t>
      </w:r>
    </w:p>
    <w:p>
      <w:pPr>
        <w:spacing w:line="360" w:lineRule="auto" w:after="120"/>
        <w:jc w:val="both"/>
      </w:pPr>
      <w:r>
        <w:rPr>
          <w:rFonts w:ascii="Arial" w:hAnsi="Arial" w:eastAsia="Arial" w:cs="Arial"/>
          <w:b w:val="0"/>
          <w:i w:val="0"/>
          <w:sz w:val="22"/>
        </w:rPr>
        <w:t xml:space="preserve">Tiga pertanyaan menunggu jawaban: tegangan mana yang </w:t>
      </w:r>
      <w:r>
        <w:rPr>
          <w:rFonts w:ascii="Arial" w:hAnsi="Arial" w:eastAsia="Arial" w:cs="Arial"/>
          <w:b/>
          <w:i w:val="0"/>
          <w:sz w:val="22"/>
        </w:rPr>
        <w:t>layak dari sisi rugi dan termal</w:t>
      </w:r>
      <w:r>
        <w:rPr>
          <w:rFonts w:ascii="Arial" w:hAnsi="Arial" w:eastAsia="Arial" w:cs="Arial"/>
          <w:b w:val="0"/>
          <w:i w:val="0"/>
          <w:sz w:val="22"/>
        </w:rPr>
        <w:t xml:space="preserve">; apakah satu konduktor per fasa pada 275 kV akan </w:t>
      </w:r>
      <w:r>
        <w:rPr>
          <w:rFonts w:ascii="Arial" w:hAnsi="Arial" w:eastAsia="Arial" w:cs="Arial"/>
          <w:b/>
          <w:i w:val="0"/>
          <w:sz w:val="22"/>
        </w:rPr>
        <w:t>berkorona</w:t>
      </w:r>
      <w:r>
        <w:rPr>
          <w:rFonts w:ascii="Arial" w:hAnsi="Arial" w:eastAsia="Arial" w:cs="Arial"/>
          <w:b w:val="0"/>
          <w:i w:val="0"/>
          <w:sz w:val="22"/>
        </w:rPr>
        <w:t xml:space="preserve">; dan berapa </w:t>
      </w:r>
      <w:r>
        <w:rPr>
          <w:rFonts w:ascii="Arial" w:hAnsi="Arial" w:eastAsia="Arial" w:cs="Arial"/>
          <w:b/>
          <w:i w:val="0"/>
          <w:sz w:val="22"/>
        </w:rPr>
        <w:t>andongan serta tinggi menara</w:t>
      </w:r>
      <w:r>
        <w:rPr>
          <w:rFonts w:ascii="Arial" w:hAnsi="Arial" w:eastAsia="Arial" w:cs="Arial"/>
          <w:b w:val="0"/>
          <w:i w:val="0"/>
          <w:sz w:val="22"/>
        </w:rPr>
        <w:t xml:space="preserve"> pada gawang 400 m yang menyeberangi jalan raya (jarak bebas 15 m), beserta jumlah piring isolatornya.</w:t>
      </w:r>
    </w:p>
    <w:p>
      <w:pPr>
        <w:spacing w:line="360" w:lineRule="auto" w:after="120"/>
        <w:jc w:val="both"/>
      </w:pPr>
      <w:r>
        <w:rPr>
          <w:rFonts w:ascii="Arial" w:hAnsi="Arial" w:eastAsia="Arial" w:cs="Arial"/>
          <w:b w:val="0"/>
          <w:i w:val="0"/>
          <w:sz w:val="22"/>
        </w:rPr>
        <w:t xml:space="preserve">Sebagai mahasiswa yang baru menyelesaikan Modul 8, Anda diminta menghitung ketiganya dan memberi rekomendasi </w:t>
      </w:r>
      <w:r>
        <w:rPr>
          <w:rFonts w:ascii="Arial" w:hAnsi="Arial" w:eastAsia="Arial" w:cs="Arial"/>
          <w:b/>
          <w:i w:val="0"/>
          <w:sz w:val="22"/>
        </w:rPr>
        <w:t>sebelum</w:t>
      </w:r>
      <w:r>
        <w:rPr>
          <w:rFonts w:ascii="Arial" w:hAnsi="Arial" w:eastAsia="Arial" w:cs="Arial"/>
          <w:b w:val="0"/>
          <w:i w:val="0"/>
          <w:sz w:val="22"/>
        </w:rPr>
        <w:t xml:space="preserve"> rancangan dasar ditetapkan.</w:t>
      </w:r>
    </w:p>
    <w:p>
      <w:pPr>
        <w:spacing w:line="360" w:lineRule="auto" w:after="120"/>
        <w:jc w:val="both"/>
      </w:pPr>
      <w:r>
        <w:rPr>
          <w:rFonts w:ascii="Arial" w:hAnsi="Arial" w:eastAsia="Arial" w:cs="Arial"/>
          <w:b w:val="0"/>
          <w:i w:val="0"/>
          <w:sz w:val="22"/>
        </w:rPr>
        <w:t xml:space="preserve">Tegangan yang lebih tinggi menekan rugi tetapi menuntut berkas, menara lebih tinggi, dan isolator lebih panjang: satu keputusan mengubah seluruh perangkat keras. Forum ini mengajak Anda menghitung </w:t>
      </w:r>
      <w:r>
        <w:rPr>
          <w:rFonts w:ascii="Arial" w:hAnsi="Arial" w:eastAsia="Arial" w:cs="Arial"/>
          <w:b/>
          <w:i w:val="0"/>
          <w:sz w:val="22"/>
        </w:rPr>
        <w:t>berapa</w:t>
      </w:r>
      <w:r>
        <w:rPr>
          <w:rFonts w:ascii="Arial" w:hAnsi="Arial" w:eastAsia="Arial" w:cs="Arial"/>
          <w:b w:val="0"/>
          <w:i w:val="0"/>
          <w:sz w:val="22"/>
        </w:rPr>
        <w:t xml:space="preserve"> rugi tiap pilihan, </w:t>
      </w:r>
      <w:r>
        <w:rPr>
          <w:rFonts w:ascii="Arial" w:hAnsi="Arial" w:eastAsia="Arial" w:cs="Arial"/>
          <w:b/>
          <w:i w:val="0"/>
          <w:sz w:val="22"/>
        </w:rPr>
        <w:t>apakah</w:t>
      </w:r>
      <w:r>
        <w:rPr>
          <w:rFonts w:ascii="Arial" w:hAnsi="Arial" w:eastAsia="Arial" w:cs="Arial"/>
          <w:b w:val="0"/>
          <w:i w:val="0"/>
          <w:sz w:val="22"/>
        </w:rPr>
        <w:t xml:space="preserve"> korona terjadi, dan </w:t>
      </w:r>
      <w:r>
        <w:rPr>
          <w:rFonts w:ascii="Arial" w:hAnsi="Arial" w:eastAsia="Arial" w:cs="Arial"/>
          <w:b/>
          <w:i w:val="0"/>
          <w:sz w:val="22"/>
        </w:rPr>
        <w:t>seberapa tinggi</w:t>
      </w:r>
      <w:r>
        <w:rPr>
          <w:rFonts w:ascii="Arial" w:hAnsi="Arial" w:eastAsia="Arial" w:cs="Arial"/>
          <w:b w:val="0"/>
          <w:i w:val="0"/>
          <w:sz w:val="22"/>
        </w:rPr>
        <w:t xml:space="preserve"> menara harus dibangun.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PLTU 300 MW sejauh 120 km: bandingkan rugi dan efisiensi pada 150 kV (satu dan dua sirkit) dan 275 kV. Tegangan mana yang layak?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Pada 275 kV dengan satu ACSR 240 per fasa, apakah saluran berkorona? Rancang berkasnya.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Menara di persilangan jalan raya: berapa andongan, tinggi titik gantung minimum, dan berapa piring isolator yang diperlukan?</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Arismunandar &amp; S. Kuwahara. Buku Pegangan Teknik Tenaga Listrik Jilid 2: Saluran Transmisi, Cetakan 7. Pradnya Paramita, 2004.</w:t>
      </w:r>
    </w:p>
    <w:p>
      <w:pPr>
        <w:spacing w:line="288" w:lineRule="auto" w:after="80"/>
        <w:ind w:left="567" w:hanging="567"/>
        <w:jc w:val="left"/>
      </w:pPr>
      <w:r>
        <w:rPr>
          <w:rFonts w:ascii="Arial" w:hAnsi="Arial" w:eastAsia="Arial" w:cs="Arial"/>
          <w:b w:val="0"/>
          <w:i w:val="0"/>
          <w:sz w:val="21"/>
        </w:rPr>
        <w:t>Carson, J. R. (1926). Wave propagation in overhead wires with ground return. Bell System Technical Journal, 5(4), 539–554.</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Jr.. Power System Analysis. McGraw-Hill, 1994.</w:t>
      </w:r>
    </w:p>
    <w:p>
      <w:pPr>
        <w:spacing w:line="288" w:lineRule="auto" w:after="80"/>
        <w:ind w:left="567" w:hanging="567"/>
        <w:jc w:val="left"/>
      </w:pPr>
      <w:r>
        <w:rPr>
          <w:rFonts w:ascii="Arial" w:hAnsi="Arial" w:eastAsia="Arial" w:cs="Arial"/>
          <w:b w:val="0"/>
          <w:i w:val="0"/>
          <w:sz w:val="21"/>
        </w:rPr>
        <w:t>Kundur, P., et al. (2004). Definition and classification of power system stability. IEEE Transactions on Power Systems, 19(3), 1387–1401.</w:t>
      </w:r>
    </w:p>
    <w:p>
      <w:pPr>
        <w:spacing w:line="288" w:lineRule="auto" w:after="80"/>
        <w:ind w:left="567" w:hanging="567"/>
        <w:jc w:val="left"/>
      </w:pPr>
      <w:r>
        <w:rPr>
          <w:rFonts w:ascii="Arial" w:hAnsi="Arial" w:eastAsia="Arial" w:cs="Arial"/>
          <w:b w:val="0"/>
          <w:i w:val="0"/>
          <w:sz w:val="21"/>
        </w:rPr>
        <w:t>Peek, F. W. (1911). The law of corona and the dielectric strength of air. Transactions of the AIEE, 30(3), 1889–1965.</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p>
      <w:pPr>
        <w:spacing w:line="288" w:lineRule="auto" w:after="80"/>
        <w:ind w:left="567" w:hanging="567"/>
        <w:jc w:val="left"/>
      </w:pPr>
      <w:r>
        <w:rPr>
          <w:rFonts w:ascii="Arial" w:hAnsi="Arial" w:eastAsia="Arial" w:cs="Arial"/>
          <w:b w:val="0"/>
          <w:i w:val="0"/>
          <w:sz w:val="21"/>
        </w:rPr>
        <w:t>Zuhal. Dasar Tenaga Listrik dan Elektronika Daya. Gramedia, Jakarta.</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8.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