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mengidentifikasi komponen dan kebutuhan teknis sistem otomasi, yaitu menentukan sampling rate, jenis sensor, dan strategi penyimpanan data yang dibutuhkan untuk akuisisi deret waktu, dengan mempertimbangkan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Gambar 8. Cuplikan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