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6912032"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6912032" cy="1936865"/>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8237912" cy="4418214"/>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8237912" cy="4418214"/>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Tier</w:t>
            </w:r>
          </w:p>
        </w:tc>
        <w:tc>
          <w:tcPr>
            <w:tcW w:type="dxa" w:w="1757"/>
            <w:shd w:val="clear" w:fill="DCE4F1"/>
          </w:tcPr>
          <w:p>
            <w:pPr>
              <w:keepNext/>
              <w:spacing w:after="0"/>
            </w:pPr>
            <w:r>
              <w:rPr>
                <w:rFonts w:ascii="Arial" w:hAnsi="Arial" w:cs="Arial"/>
                <w:b/>
                <w:i w:val="0"/>
                <w:sz w:val="19"/>
              </w:rPr>
              <w:t>Threshold (RMS mm/s)</w:t>
            </w:r>
          </w:p>
        </w:tc>
        <w:tc>
          <w:tcPr>
            <w:tcW w:type="dxa" w:w="1757"/>
            <w:shd w:val="clear" w:fill="DCE4F1"/>
          </w:tcPr>
          <w:p>
            <w:pPr>
              <w:keepNext/>
              <w:spacing w:after="0"/>
            </w:pPr>
            <w:r>
              <w:rPr>
                <w:rFonts w:ascii="Arial" w:hAnsi="Arial" w:cs="Arial"/>
                <w:b/>
                <w:i w:val="0"/>
                <w:sz w:val="19"/>
              </w:rPr>
              <w:t>Color (HMI)</w:t>
            </w:r>
          </w:p>
        </w:tc>
        <w:tc>
          <w:tcPr>
            <w:tcW w:type="dxa" w:w="1757"/>
            <w:shd w:val="clear" w:fill="DCE4F1"/>
          </w:tcPr>
          <w:p>
            <w:pPr>
              <w:keepNext/>
              <w:spacing w:after="0"/>
            </w:pPr>
            <w:r>
              <w:rPr>
                <w:rFonts w:ascii="Arial" w:hAnsi="Arial" w:cs="Arial"/>
                <w:b/>
                <w:i w:val="0"/>
                <w:sz w:val="19"/>
              </w:rPr>
              <w:t>Action Operator</w:t>
            </w:r>
          </w:p>
        </w:tc>
        <w:tc>
          <w:tcPr>
            <w:tcW w:type="dxa" w:w="1757"/>
            <w:shd w:val="clear" w:fill="DCE4F1"/>
          </w:tcPr>
          <w:p>
            <w:pPr>
              <w:keepNext/>
              <w:spacing w:after="0"/>
            </w:pPr>
            <w:r>
              <w:rPr>
                <w:rFonts w:ascii="Arial" w:hAnsi="Arial" w:cs="Arial"/>
                <w:b/>
                <w:i w:val="0"/>
                <w:sz w:val="19"/>
              </w:rPr>
              <w:t>Eskalasi (Persist)</w:t>
            </w:r>
          </w:p>
        </w:tc>
      </w:tr>
      <w:tr>
        <w:trPr>
          <w:cantSplit/>
        </w:trPr>
        <w:tc>
          <w:tcPr>
            <w:tcW w:type="dxa" w:w="1757"/>
          </w:tcPr>
          <w:p>
            <w:pPr>
              <w:keepNext/>
              <w:spacing w:after="0"/>
            </w:pPr>
            <w:r>
              <w:rPr>
                <w:rFonts w:ascii="Arial" w:hAnsi="Arial" w:cs="Arial"/>
                <w:b w:val="0"/>
                <w:i w:val="0"/>
                <w:sz w:val="19"/>
              </w:rPr>
              <w:t>Normal</w:t>
            </w:r>
          </w:p>
        </w:tc>
        <w:tc>
          <w:tcPr>
            <w:tcW w:type="dxa" w:w="1757"/>
          </w:tcPr>
          <w:p>
            <w:pPr>
              <w:keepNext/>
              <w:spacing w:after="0"/>
            </w:pPr>
            <w:r>
              <w:rPr>
                <w:rFonts w:ascii="Arial" w:hAnsi="Arial" w:cs="Arial"/>
                <w:b w:val="0"/>
                <w:i w:val="0"/>
                <w:sz w:val="19"/>
              </w:rPr>
              <w:t>&lt;= 1,4 (Zone A)</w:t>
            </w:r>
          </w:p>
        </w:tc>
        <w:tc>
          <w:tcPr>
            <w:tcW w:type="dxa" w:w="1757"/>
          </w:tcPr>
          <w:p>
            <w:pPr>
              <w:keepNext/>
              <w:spacing w:after="0"/>
            </w:pPr>
            <w:r>
              <w:rPr>
                <w:rFonts w:ascii="Arial" w:hAnsi="Arial" w:cs="Arial"/>
                <w:b w:val="0"/>
                <w:i w:val="0"/>
                <w:sz w:val="19"/>
              </w:rPr>
              <w:t>Hijau</w:t>
            </w:r>
          </w:p>
        </w:tc>
        <w:tc>
          <w:tcPr>
            <w:tcW w:type="dxa" w:w="1757"/>
          </w:tcPr>
          <w:p>
            <w:pPr>
              <w:keepNext/>
              <w:spacing w:after="0"/>
            </w:pPr>
            <w:r>
              <w:rPr>
                <w:rFonts w:ascii="Arial" w:hAnsi="Arial" w:cs="Arial"/>
                <w:b w:val="0"/>
                <w:i w:val="0"/>
                <w:sz w:val="19"/>
              </w:rPr>
              <w:t>Tidak ada</w:t>
            </w:r>
          </w:p>
        </w:tc>
        <w:tc>
          <w:tcPr>
            <w:tcW w:type="dxa" w:w="1757"/>
          </w:tcPr>
          <w:p>
            <w:pPr>
              <w:keepNext/>
              <w:spacing w:after="0"/>
            </w:pPr>
            <w:r>
              <w:rPr>
                <w:rFonts w:ascii="Arial" w:hAnsi="Arial" w:cs="Arial"/>
                <w:b w:val="0"/>
                <w:i w:val="0"/>
                <w:sz w:val="19"/>
              </w:rPr>
              <w:t>-</w:t>
            </w:r>
          </w:p>
        </w:tc>
      </w:tr>
      <w:tr>
        <w:trPr>
          <w:cantSplit/>
        </w:trPr>
        <w:tc>
          <w:tcPr>
            <w:tcW w:type="dxa" w:w="1757"/>
          </w:tcPr>
          <w:p>
            <w:pPr>
              <w:keepNext/>
              <w:spacing w:after="0"/>
            </w:pPr>
            <w:r>
              <w:rPr>
                <w:rFonts w:ascii="Arial" w:hAnsi="Arial" w:cs="Arial"/>
                <w:b w:val="0"/>
                <w:i w:val="0"/>
                <w:sz w:val="19"/>
              </w:rPr>
              <w:t>Warning</w:t>
            </w:r>
          </w:p>
        </w:tc>
        <w:tc>
          <w:tcPr>
            <w:tcW w:type="dxa" w:w="1757"/>
          </w:tcPr>
          <w:p>
            <w:pPr>
              <w:keepNext/>
              <w:spacing w:after="0"/>
            </w:pPr>
            <w:r>
              <w:rPr>
                <w:rFonts w:ascii="Arial" w:hAnsi="Arial" w:cs="Arial"/>
                <w:b w:val="0"/>
                <w:i w:val="0"/>
                <w:sz w:val="19"/>
              </w:rPr>
              <w:t>1,4 - 2,8 (Zone B)</w:t>
            </w:r>
          </w:p>
        </w:tc>
        <w:tc>
          <w:tcPr>
            <w:tcW w:type="dxa" w:w="1757"/>
          </w:tcPr>
          <w:p>
            <w:pPr>
              <w:keepNext/>
              <w:spacing w:after="0"/>
            </w:pPr>
            <w:r>
              <w:rPr>
                <w:rFonts w:ascii="Arial" w:hAnsi="Arial" w:cs="Arial"/>
                <w:b w:val="0"/>
                <w:i w:val="0"/>
                <w:sz w:val="19"/>
              </w:rPr>
              <w:t>Kuning</w:t>
            </w:r>
          </w:p>
        </w:tc>
        <w:tc>
          <w:tcPr>
            <w:tcW w:type="dxa" w:w="1757"/>
          </w:tcPr>
          <w:p>
            <w:pPr>
              <w:keepNext/>
              <w:spacing w:after="0"/>
            </w:pPr>
            <w:r>
              <w:rPr>
                <w:rFonts w:ascii="Arial" w:hAnsi="Arial" w:cs="Arial"/>
                <w:b w:val="0"/>
                <w:i w:val="0"/>
                <w:sz w:val="19"/>
              </w:rPr>
              <w:t>Log + email</w:t>
            </w:r>
          </w:p>
        </w:tc>
        <w:tc>
          <w:tcPr>
            <w:tcW w:type="dxa" w:w="1757"/>
          </w:tcPr>
          <w:p>
            <w:pPr>
              <w:keepNext/>
              <w:spacing w:after="0"/>
            </w:pPr>
            <w:r>
              <w:rPr>
                <w:rFonts w:ascii="Arial" w:hAnsi="Arial" w:cs="Arial"/>
                <w:b w:val="0"/>
                <w:i w:val="0"/>
                <w:sz w:val="19"/>
              </w:rPr>
              <w:t>5 menit -&gt; Alert</w:t>
            </w:r>
          </w:p>
        </w:tc>
      </w:tr>
      <w:tr>
        <w:trPr>
          <w:cantSplit/>
        </w:trPr>
        <w:tc>
          <w:tcPr>
            <w:tcW w:type="dxa" w:w="1757"/>
          </w:tcPr>
          <w:p>
            <w:pPr>
              <w:keepNext/>
              <w:spacing w:after="0"/>
            </w:pPr>
            <w:r>
              <w:rPr>
                <w:rFonts w:ascii="Arial" w:hAnsi="Arial" w:cs="Arial"/>
                <w:b w:val="0"/>
                <w:i w:val="0"/>
                <w:sz w:val="19"/>
              </w:rPr>
              <w:t>Alert</w:t>
            </w:r>
          </w:p>
        </w:tc>
        <w:tc>
          <w:tcPr>
            <w:tcW w:type="dxa" w:w="1757"/>
          </w:tcPr>
          <w:p>
            <w:pPr>
              <w:keepNext/>
              <w:spacing w:after="0"/>
            </w:pPr>
            <w:r>
              <w:rPr>
                <w:rFonts w:ascii="Arial" w:hAnsi="Arial" w:cs="Arial"/>
                <w:b w:val="0"/>
                <w:i w:val="0"/>
                <w:sz w:val="19"/>
              </w:rPr>
              <w:t>2,8 - 4,5 (Zone C)</w:t>
            </w:r>
          </w:p>
        </w:tc>
        <w:tc>
          <w:tcPr>
            <w:tcW w:type="dxa" w:w="1757"/>
          </w:tcPr>
          <w:p>
            <w:pPr>
              <w:keepNext/>
              <w:spacing w:after="0"/>
            </w:pPr>
            <w:r>
              <w:rPr>
                <w:rFonts w:ascii="Arial" w:hAnsi="Arial" w:cs="Arial"/>
                <w:b w:val="0"/>
                <w:i w:val="0"/>
                <w:sz w:val="19"/>
              </w:rPr>
              <w:t>Oranye</w:t>
            </w:r>
          </w:p>
        </w:tc>
        <w:tc>
          <w:tcPr>
            <w:tcW w:type="dxa" w:w="1757"/>
          </w:tcPr>
          <w:p>
            <w:pPr>
              <w:keepNext/>
              <w:spacing w:after="0"/>
            </w:pPr>
            <w:r>
              <w:rPr>
                <w:rFonts w:ascii="Arial" w:hAnsi="Arial" w:cs="Arial"/>
                <w:b w:val="0"/>
                <w:i w:val="0"/>
                <w:sz w:val="19"/>
              </w:rPr>
              <w:t>SMS supervisor</w:t>
            </w:r>
          </w:p>
        </w:tc>
        <w:tc>
          <w:tcPr>
            <w:tcW w:type="dxa" w:w="1757"/>
          </w:tcPr>
          <w:p>
            <w:pPr>
              <w:keepNext/>
              <w:spacing w:after="0"/>
            </w:pPr>
            <w:r>
              <w:rPr>
                <w:rFonts w:ascii="Arial" w:hAnsi="Arial" w:cs="Arial"/>
                <w:b w:val="0"/>
                <w:i w:val="0"/>
                <w:sz w:val="19"/>
              </w:rPr>
              <w:t>10 menit -&gt; Critical</w:t>
            </w:r>
          </w:p>
        </w:tc>
      </w:tr>
      <w:tr>
        <w:trPr>
          <w:cantSplit/>
        </w:trPr>
        <w:tc>
          <w:tcPr>
            <w:tcW w:type="dxa" w:w="1757"/>
          </w:tcPr>
          <w:p>
            <w:pPr>
              <w:spacing w:after="0"/>
            </w:pPr>
            <w:r>
              <w:rPr>
                <w:rFonts w:ascii="Arial" w:hAnsi="Arial" w:cs="Arial"/>
                <w:b w:val="0"/>
                <w:i w:val="0"/>
                <w:sz w:val="19"/>
              </w:rPr>
              <w:t>Critical</w:t>
            </w:r>
          </w:p>
        </w:tc>
        <w:tc>
          <w:tcPr>
            <w:tcW w:type="dxa" w:w="1757"/>
          </w:tcPr>
          <w:p>
            <w:pPr>
              <w:spacing w:after="0"/>
            </w:pPr>
            <w:r>
              <w:rPr>
                <w:rFonts w:ascii="Arial" w:hAnsi="Arial" w:cs="Arial"/>
                <w:b w:val="0"/>
                <w:i w:val="0"/>
                <w:sz w:val="19"/>
              </w:rPr>
              <w:t>&gt; 4,5 (Zone D)</w:t>
            </w:r>
          </w:p>
        </w:tc>
        <w:tc>
          <w:tcPr>
            <w:tcW w:type="dxa" w:w="1757"/>
          </w:tcPr>
          <w:p>
            <w:pPr>
              <w:spacing w:after="0"/>
            </w:pPr>
            <w:r>
              <w:rPr>
                <w:rFonts w:ascii="Arial" w:hAnsi="Arial" w:cs="Arial"/>
                <w:b w:val="0"/>
                <w:i w:val="0"/>
                <w:sz w:val="19"/>
              </w:rPr>
              <w:t>Merah</w:t>
            </w:r>
          </w:p>
        </w:tc>
        <w:tc>
          <w:tcPr>
            <w:tcW w:type="dxa" w:w="1757"/>
          </w:tcPr>
          <w:p>
            <w:pPr>
              <w:spacing w:after="0"/>
            </w:pPr>
            <w:r>
              <w:rPr>
                <w:rFonts w:ascii="Arial" w:hAnsi="Arial" w:cs="Arial"/>
                <w:b w:val="0"/>
                <w:i w:val="0"/>
                <w:sz w:val="19"/>
              </w:rPr>
              <w:t>Auto-shutdown + page</w:t>
            </w:r>
          </w:p>
        </w:tc>
        <w:tc>
          <w:tcPr>
            <w:tcW w:type="dxa" w:w="1757"/>
          </w:tcPr>
          <w:p>
            <w:pPr>
              <w:spacing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8429105" cy="4954385"/>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8429105" cy="4954385"/>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Transition</w:t>
            </w:r>
          </w:p>
        </w:tc>
        <w:tc>
          <w:tcPr>
            <w:tcW w:type="dxa" w:w="2197"/>
            <w:shd w:val="clear" w:fill="DCE4F1"/>
          </w:tcPr>
          <w:p>
            <w:pPr>
              <w:keepNext/>
              <w:spacing w:after="0"/>
            </w:pPr>
            <w:r>
              <w:rPr>
                <w:rFonts w:ascii="Arial" w:hAnsi="Arial" w:cs="Arial"/>
                <w:b/>
                <w:i w:val="0"/>
                <w:sz w:val="19"/>
              </w:rPr>
              <w:t>Trigger Condition</w:t>
            </w:r>
          </w:p>
        </w:tc>
        <w:tc>
          <w:tcPr>
            <w:tcW w:type="dxa" w:w="2197"/>
            <w:shd w:val="clear" w:fill="DCE4F1"/>
          </w:tcPr>
          <w:p>
            <w:pPr>
              <w:keepNext/>
              <w:spacing w:after="0"/>
            </w:pPr>
            <w:r>
              <w:rPr>
                <w:rFonts w:ascii="Arial" w:hAnsi="Arial" w:cs="Arial"/>
                <w:b/>
                <w:i w:val="0"/>
                <w:sz w:val="19"/>
              </w:rPr>
              <w:t>Action (on_entry)</w:t>
            </w:r>
          </w:p>
        </w:tc>
        <w:tc>
          <w:tcPr>
            <w:tcW w:type="dxa" w:w="2197"/>
            <w:shd w:val="clear" w:fill="DCE4F1"/>
          </w:tcPr>
          <w:p>
            <w:pPr>
              <w:keepNext/>
              <w:spacing w:after="0"/>
            </w:pPr>
            <w:r>
              <w:rPr>
                <w:rFonts w:ascii="Arial" w:hAnsi="Arial" w:cs="Arial"/>
                <w:b/>
                <w:i w:val="0"/>
                <w:sz w:val="19"/>
              </w:rPr>
              <w:t>Debounce N</w:t>
            </w:r>
          </w:p>
        </w:tc>
      </w:tr>
      <w:tr>
        <w:trPr>
          <w:cantSplit/>
        </w:trPr>
        <w:tc>
          <w:tcPr>
            <w:tcW w:type="dxa" w:w="2197"/>
          </w:tcPr>
          <w:p>
            <w:pPr>
              <w:keepNext/>
              <w:spacing w:after="0"/>
            </w:pPr>
            <w:r>
              <w:rPr>
                <w:rFonts w:ascii="Arial" w:hAnsi="Arial" w:cs="Arial"/>
                <w:b w:val="0"/>
                <w:i w:val="0"/>
                <w:sz w:val="19"/>
              </w:rPr>
              <w:t>NORMAL -&gt; WARNING</w:t>
            </w:r>
          </w:p>
        </w:tc>
        <w:tc>
          <w:tcPr>
            <w:tcW w:type="dxa" w:w="2197"/>
          </w:tcPr>
          <w:p>
            <w:pPr>
              <w:keepNext/>
              <w:spacing w:after="0"/>
            </w:pPr>
            <w:r>
              <w:rPr>
                <w:rFonts w:ascii="Arial" w:hAnsi="Arial" w:cs="Arial"/>
                <w:b w:val="0"/>
                <w:i w:val="0"/>
                <w:sz w:val="19"/>
              </w:rPr>
              <w:t>rms &gt; T_warn (1,4)</w:t>
            </w:r>
          </w:p>
        </w:tc>
        <w:tc>
          <w:tcPr>
            <w:tcW w:type="dxa" w:w="2197"/>
          </w:tcPr>
          <w:p>
            <w:pPr>
              <w:keepNext/>
              <w:spacing w:after="0"/>
            </w:pPr>
            <w:r>
              <w:rPr>
                <w:rFonts w:ascii="Arial" w:hAnsi="Arial" w:cs="Arial"/>
                <w:b w:val="0"/>
                <w:i w:val="0"/>
                <w:sz w:val="19"/>
              </w:rPr>
              <w:t>Log + email</w:t>
            </w:r>
          </w:p>
        </w:tc>
        <w:tc>
          <w:tcPr>
            <w:tcW w:type="dxa" w:w="2197"/>
          </w:tcPr>
          <w:p>
            <w:pPr>
              <w:keepNext/>
              <w:spacing w:after="0"/>
            </w:pPr>
            <w:r>
              <w:rPr>
                <w:rFonts w:ascii="Arial" w:hAnsi="Arial" w:cs="Arial"/>
                <w:b w:val="0"/>
                <w:i w:val="0"/>
                <w:sz w:val="19"/>
              </w:rPr>
              <w:t>5 sample</w:t>
            </w:r>
          </w:p>
        </w:tc>
      </w:tr>
      <w:tr>
        <w:trPr>
          <w:cantSplit/>
        </w:trPr>
        <w:tc>
          <w:tcPr>
            <w:tcW w:type="dxa" w:w="2197"/>
          </w:tcPr>
          <w:p>
            <w:pPr>
              <w:keepNext/>
              <w:spacing w:after="0"/>
            </w:pPr>
            <w:r>
              <w:rPr>
                <w:rFonts w:ascii="Arial" w:hAnsi="Arial" w:cs="Arial"/>
                <w:b w:val="0"/>
                <w:i w:val="0"/>
                <w:sz w:val="19"/>
              </w:rPr>
              <w:t>WARNING -&gt; ALERT</w:t>
            </w:r>
          </w:p>
        </w:tc>
        <w:tc>
          <w:tcPr>
            <w:tcW w:type="dxa" w:w="2197"/>
          </w:tcPr>
          <w:p>
            <w:pPr>
              <w:keepNext/>
              <w:spacing w:after="0"/>
            </w:pPr>
            <w:r>
              <w:rPr>
                <w:rFonts w:ascii="Arial" w:hAnsi="Arial" w:cs="Arial"/>
                <w:b w:val="0"/>
                <w:i w:val="0"/>
                <w:sz w:val="19"/>
              </w:rPr>
              <w:t>rms &gt; T_alert (2,8) atau persist &gt; 5 menit</w:t>
            </w:r>
          </w:p>
        </w:tc>
        <w:tc>
          <w:tcPr>
            <w:tcW w:type="dxa" w:w="2197"/>
          </w:tcPr>
          <w:p>
            <w:pPr>
              <w:keepNext/>
              <w:spacing w:after="0"/>
            </w:pPr>
            <w:r>
              <w:rPr>
                <w:rFonts w:ascii="Arial" w:hAnsi="Arial" w:cs="Arial"/>
                <w:b w:val="0"/>
                <w:i w:val="0"/>
                <w:sz w:val="19"/>
              </w:rPr>
              <w:t>SMS supervisor</w:t>
            </w:r>
          </w:p>
        </w:tc>
        <w:tc>
          <w:tcPr>
            <w:tcW w:type="dxa" w:w="2197"/>
          </w:tcPr>
          <w:p>
            <w:pPr>
              <w:keepNext/>
              <w:spacing w:after="0"/>
            </w:pPr>
            <w:r>
              <w:rPr>
                <w:rFonts w:ascii="Arial" w:hAnsi="Arial" w:cs="Arial"/>
                <w:b w:val="0"/>
                <w:i w:val="0"/>
                <w:sz w:val="19"/>
              </w:rPr>
              <w:t>3 sample</w:t>
            </w:r>
          </w:p>
        </w:tc>
      </w:tr>
      <w:tr>
        <w:trPr>
          <w:cantSplit/>
        </w:trPr>
        <w:tc>
          <w:tcPr>
            <w:tcW w:type="dxa" w:w="2197"/>
          </w:tcPr>
          <w:p>
            <w:pPr>
              <w:keepNext/>
              <w:spacing w:after="0"/>
            </w:pPr>
            <w:r>
              <w:rPr>
                <w:rFonts w:ascii="Arial" w:hAnsi="Arial" w:cs="Arial"/>
                <w:b w:val="0"/>
                <w:i w:val="0"/>
                <w:sz w:val="19"/>
              </w:rPr>
              <w:t>ALERT -&gt; CRITICAL</w:t>
            </w:r>
          </w:p>
        </w:tc>
        <w:tc>
          <w:tcPr>
            <w:tcW w:type="dxa" w:w="2197"/>
          </w:tcPr>
          <w:p>
            <w:pPr>
              <w:keepNext/>
              <w:spacing w:after="0"/>
            </w:pPr>
            <w:r>
              <w:rPr>
                <w:rFonts w:ascii="Arial" w:hAnsi="Arial" w:cs="Arial"/>
                <w:b w:val="0"/>
                <w:i w:val="0"/>
                <w:sz w:val="19"/>
              </w:rPr>
              <w:t>rms &gt; T_crit (4,5) atau persist &gt; 10 menit</w:t>
            </w:r>
          </w:p>
        </w:tc>
        <w:tc>
          <w:tcPr>
            <w:tcW w:type="dxa" w:w="2197"/>
          </w:tcPr>
          <w:p>
            <w:pPr>
              <w:keepNext/>
              <w:spacing w:after="0"/>
            </w:pPr>
            <w:r>
              <w:rPr>
                <w:rFonts w:ascii="Arial" w:hAnsi="Arial" w:cs="Arial"/>
                <w:b w:val="0"/>
                <w:i w:val="0"/>
                <w:sz w:val="19"/>
              </w:rPr>
              <w:t>Auto-shutdown + page</w:t>
            </w:r>
          </w:p>
        </w:tc>
        <w:tc>
          <w:tcPr>
            <w:tcW w:type="dxa" w:w="2197"/>
          </w:tcPr>
          <w:p>
            <w:pPr>
              <w:keepNext/>
              <w:spacing w:after="0"/>
            </w:pPr>
            <w:r>
              <w:rPr>
                <w:rFonts w:ascii="Arial" w:hAnsi="Arial" w:cs="Arial"/>
                <w:b w:val="0"/>
                <w:i w:val="0"/>
                <w:sz w:val="19"/>
              </w:rPr>
              <w:t>2 sample</w:t>
            </w:r>
          </w:p>
        </w:tc>
      </w:tr>
      <w:tr>
        <w:trPr>
          <w:cantSplit/>
        </w:trPr>
        <w:tc>
          <w:tcPr>
            <w:tcW w:type="dxa" w:w="2197"/>
          </w:tcPr>
          <w:p>
            <w:pPr>
              <w:keepNext/>
              <w:spacing w:after="0"/>
            </w:pPr>
            <w:r>
              <w:rPr>
                <w:rFonts w:ascii="Arial" w:hAnsi="Arial" w:cs="Arial"/>
                <w:b w:val="0"/>
                <w:i w:val="0"/>
                <w:sz w:val="19"/>
              </w:rPr>
              <w:t>CRITICAL -&gt; FAULT</w:t>
            </w:r>
          </w:p>
        </w:tc>
        <w:tc>
          <w:tcPr>
            <w:tcW w:type="dxa" w:w="2197"/>
          </w:tcPr>
          <w:p>
            <w:pPr>
              <w:keepNext/>
              <w:spacing w:after="0"/>
            </w:pPr>
            <w:r>
              <w:rPr>
                <w:rFonts w:ascii="Arial" w:hAnsi="Arial" w:cs="Arial"/>
                <w:b w:val="0"/>
                <w:i w:val="0"/>
                <w:sz w:val="19"/>
              </w:rPr>
              <w:t>sensor timeout &gt; 30 detik</w:t>
            </w:r>
          </w:p>
        </w:tc>
        <w:tc>
          <w:tcPr>
            <w:tcW w:type="dxa" w:w="2197"/>
          </w:tcPr>
          <w:p>
            <w:pPr>
              <w:keepNext/>
              <w:spacing w:after="0"/>
            </w:pPr>
            <w:r>
              <w:rPr>
                <w:rFonts w:ascii="Arial" w:hAnsi="Arial" w:cs="Arial"/>
                <w:b w:val="0"/>
                <w:i w:val="0"/>
                <w:sz w:val="19"/>
              </w:rPr>
              <w:t>Mark sensor as faulty</w:t>
            </w:r>
          </w:p>
        </w:tc>
        <w:tc>
          <w:tcPr>
            <w:tcW w:type="dxa" w:w="2197"/>
          </w:tcPr>
          <w:p>
            <w:pPr>
              <w:keepNext/>
              <w:spacing w:after="0"/>
            </w:pPr>
            <w:r>
              <w:rPr>
                <w:rFonts w:ascii="Arial" w:hAnsi="Arial" w:cs="Arial"/>
                <w:b w:val="0"/>
                <w:i w:val="0"/>
                <w:sz w:val="19"/>
              </w:rPr>
              <w:t>1 timeout</w:t>
            </w:r>
          </w:p>
        </w:tc>
      </w:tr>
      <w:tr>
        <w:trPr>
          <w:cantSplit/>
        </w:trPr>
        <w:tc>
          <w:tcPr>
            <w:tcW w:type="dxa" w:w="2197"/>
          </w:tcPr>
          <w:p>
            <w:pPr>
              <w:spacing w:after="0"/>
            </w:pPr>
            <w:r>
              <w:rPr>
                <w:rFonts w:ascii="Arial" w:hAnsi="Arial" w:cs="Arial"/>
                <w:b w:val="0"/>
                <w:i w:val="0"/>
                <w:sz w:val="19"/>
              </w:rPr>
              <w:t>Any -&gt; NORMAL</w:t>
            </w:r>
          </w:p>
        </w:tc>
        <w:tc>
          <w:tcPr>
            <w:tcW w:type="dxa" w:w="2197"/>
          </w:tcPr>
          <w:p>
            <w:pPr>
              <w:spacing w:after="0"/>
            </w:pPr>
            <w:r>
              <w:rPr>
                <w:rFonts w:ascii="Arial" w:hAnsi="Arial" w:cs="Arial"/>
                <w:b w:val="0"/>
                <w:i w:val="0"/>
                <w:sz w:val="19"/>
              </w:rPr>
              <w:t>rms &lt; T_off (hysteresis) dan persist &gt; 1 menit</w:t>
            </w:r>
          </w:p>
        </w:tc>
        <w:tc>
          <w:tcPr>
            <w:tcW w:type="dxa" w:w="2197"/>
          </w:tcPr>
          <w:p>
            <w:pPr>
              <w:spacing w:after="0"/>
            </w:pPr>
            <w:r>
              <w:rPr>
                <w:rFonts w:ascii="Arial" w:hAnsi="Arial" w:cs="Arial"/>
                <w:b w:val="0"/>
                <w:i w:val="0"/>
                <w:sz w:val="19"/>
              </w:rPr>
              <w:t>Log recovery</w:t>
            </w:r>
          </w:p>
        </w:tc>
        <w:tc>
          <w:tcPr>
            <w:tcW w:type="dxa" w:w="2197"/>
          </w:tcPr>
          <w:p>
            <w:pPr>
              <w:spacing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7335981" cy="436833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7335981" cy="436833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keepNext/>
        <w:spacing w:before="120" w:after="40"/>
        <w:jc w:val="center"/>
      </w:pPr>
      <w:r>
        <w:drawing>
          <wp:inline xmlns:a="http://schemas.openxmlformats.org/drawingml/2006/main" xmlns:pic="http://schemas.openxmlformats.org/drawingml/2006/picture">
            <wp:extent cx="7518861" cy="4222865"/>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7518861" cy="4222865"/>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keepNext/>
        <w:spacing w:before="120" w:after="40"/>
        <w:jc w:val="center"/>
      </w:pPr>
      <w:r>
        <w:drawing>
          <wp:inline xmlns:a="http://schemas.openxmlformats.org/drawingml/2006/main" xmlns:pic="http://schemas.openxmlformats.org/drawingml/2006/picture">
            <wp:extent cx="7153101" cy="4197927"/>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7153101" cy="4197927"/>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8246225" cy="3212869"/>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8246225" cy="3212869"/>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4060767" cy="5469774"/>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060767" cy="5469774"/>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