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merancang sistem otomasi menggunakan perangkat lunak simulasi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merancang sistem otomasi menggunakan perangkat lunak simulasi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melanjutkan pembersihan data dengan teknik transformasi (log, Box-Cox, differencing, normalisasi) untuk menstabilkan varians dan tren, serta teknik dekomposisi deret waktu (klasik aditif/multiplikatif dan STL) untuk memisahkan komponen tren, musiman, dan residual sebagai fondasi ekstraksi fitur pada pertemuan berikutnya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melanjutkan pembersihan data dengan teknik transformasi (log, Box-Cox, differencing, normalisasi) untuk menstabilkan varians dan tren, serta teknik dekomposisi deret waktu (klasik aditif/multiplikatif dan STL) untuk memisahkan komponen tren, musiman, dan residual sebagai fondasi ekstraksi fitur pada pertemuan berikutnya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Lanjutan: Transformasi &amp; Dekomposisi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Lanjutan: Transformasi &amp; Dekomposisi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https://dedik-romahadi.github.io/Mechanical-Engineering-Courses/Optimalisasi-dan-Automasi/Modul/Modul-5.html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Data yang sudah "bersih" dari Pertemuan 4 belum tentu siap dimodelkan: masih ada tren, musiman, dan varians tidak konstan yang melanggar asumsi algoritma statistik dan machine learning. Pertemuan kelima ini membahas teknik transformasi untuk menstabilkan varians serta teknik dekomposisi untuk memisahkan komponen tren, musiman, dan residual, dirancang dan diuji menggunakan perangkat lunak simulasi (Python, NumPy, statsmodels) sebelum diterapkan pada sistem produksi. Gambar 1 menunjukkan posisi Pertemuan 5 dalam alur mata kuliah.</w:t>
      </w:r>
    </w:p>
    <w:p>
      <w:pPr>
        <w:keepNext/>
        <w:spacing w:before="120" w:after="40"/>
        <w:jc w:val="center"/>
      </w:pPr>
      <w:r>
        <w:drawing>
          <wp:inline xmlns:a="http://schemas.openxmlformats.org/drawingml/2006/main" xmlns:pic="http://schemas.openxmlformats.org/drawingml/2006/picture">
            <wp:extent cx="8258694" cy="1936865"/>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8258694" cy="1936865"/>
                    </a:xfrm>
                    <a:prstGeom prst="rect"/>
                  </pic:spPr>
                </pic:pic>
              </a:graphicData>
            </a:graphic>
          </wp:inline>
        </w:drawing>
      </w:r>
    </w:p>
    <w:p>
      <w:pPr>
        <w:spacing w:after="200"/>
        <w:jc w:val="center"/>
      </w:pPr>
      <w:r>
        <w:rPr>
          <w:rFonts w:ascii="Arial" w:hAnsi="Arial" w:cs="Arial"/>
          <w:b w:val="0"/>
          <w:i/>
          <w:color w:val="444444"/>
          <w:sz w:val="20"/>
        </w:rPr>
        <w:t>Gambar 1. Posisi Pertemuan 5 (Transformasi &amp; Dekomposisi) dalam alur mata kuliah, menjembatani preprocessing dengan ekstraksi fitur pada Pertemuan 6-7.</w:t>
      </w:r>
    </w:p>
    <w:p>
      <w:pPr>
        <w:spacing w:line="360" w:lineRule="auto" w:after="120"/>
        <w:jc w:val="both"/>
      </w:pPr>
      <w:r>
        <w:rPr>
          <w:rFonts w:ascii="Arial" w:hAnsi="Arial" w:cs="Arial"/>
          <w:b w:val="0"/>
          <w:i w:val="0"/>
          <w:sz w:val="22"/>
        </w:rPr>
        <w:t>Materi mencakup transformasi variance-stabilizing (log, Box-Cox), differencing untuk menghilangkan tren, normalisasi/standardisasi skala fitur, dekomposisi klasik dan STL, serta smoothing lanjutan.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2.2: </w:t>
      </w:r>
      <w:r>
        <w:rPr>
          <w:rFonts w:ascii="Arial" w:hAnsi="Arial" w:cs="Arial"/>
          <w:b w:val="0"/>
          <w:i w:val="0"/>
          <w:sz w:val="22"/>
        </w:rPr>
        <w:t>Mampu merancang sistem otomasi menggunakan perangkat lunak simulasi, yaitu merancang dan menguji pipeline transformasi serta dekomposisi deret waktu memakai Python sebelum diterapkan pada sistem monitoring produksi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menerapkan transformasi log, Box-Cox, differencing, dan normalisasi sesuai kebutuhan data; menjelaskan perbedaan dekomposisi aditif dan multiplikatif; menerapkan dekomposisi STL; serta memilih teknik smoothing lanjutan yang sesuai konteks.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TRANSFORMASI DATA: LOG, BOX-COX, DIFFERENCING &amp; NORMALISASI</w:t>
      </w:r>
    </w:p>
    <w:p>
      <w:pPr>
        <w:spacing w:before="40" w:after="120"/>
        <w:jc w:val="center"/>
      </w:pPr>
      <w:r>
        <w:rPr>
          <w:rFonts w:ascii="Arial" w:hAnsi="Arial" w:cs="Arial"/>
          <w:b/>
          <w:i/>
          <w:color w:val="305496"/>
          <w:sz w:val="22"/>
        </w:rPr>
        <w:t>Box-Cox: y(λ) = (xλ − 1)/λ untuk λ≠0;  y(λ) = log(x) untuk λ=0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Log Transform: </w:t>
      </w:r>
      <w:r>
        <w:rPr>
          <w:rFonts w:ascii="Arial" w:hAnsi="Arial" w:cs="Arial"/>
          <w:b w:val="0"/>
          <w:i w:val="0"/>
          <w:sz w:val="22"/>
        </w:rPr>
        <w:t>y' = log(y+ε); dipakai untuk data dengan pola varians yang membesar seiring mean (fan-shaped variance), mensyaratkan data positif.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Box-Cox (λ optimal): </w:t>
      </w:r>
      <w:r>
        <w:rPr>
          <w:rFonts w:ascii="Arial" w:hAnsi="Arial" w:cs="Arial"/>
          <w:b w:val="0"/>
          <w:i w:val="0"/>
          <w:sz w:val="22"/>
        </w:rPr>
        <w:t>λ optimal dicari melalui maximum likelihood estimation; nilai umum λ∈{−1 (reciprocal), 0 (log), 0,5 (sqrt), 1 (identity)}. Diimplementasikan via `scipy.stats.boxcox`, mensyaratkan y&gt;0 (pakai Yeo-Johnson bila data bisa nol/negatif).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Differencing: </w:t>
      </w:r>
      <w:r>
        <w:rPr>
          <w:rFonts w:ascii="Arial" w:hAnsi="Arial" w:cs="Arial"/>
          <w:b w:val="0"/>
          <w:i w:val="0"/>
          <w:sz w:val="22"/>
        </w:rPr>
        <w:t>orde-1 (∇xt = xt − xt−1) menghilangkan tren linear; orde-2 menghilangkan tren kuadratik; seasonal differencing (xt − xt−s) menghilangkan pola musiman berperiode 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Z-score &amp; Min-Max: </w:t>
      </w:r>
      <w:r>
        <w:rPr>
          <w:rFonts w:ascii="Arial" w:hAnsi="Arial" w:cs="Arial"/>
          <w:b w:val="0"/>
          <w:i w:val="0"/>
          <w:sz w:val="22"/>
        </w:rPr>
        <w:t>Z-score untuk algoritma seperti k-NN, SVM, PCA; Min-Max untuk rentang 0-1 (jaringan saraf); keduanya harus di-fit hanya pada data train untuk menghindari data leakage.</w:t>
      </w:r>
    </w:p>
    <w:p>
      <w:pPr>
        <w:spacing w:line="360" w:lineRule="auto" w:after="120"/>
        <w:jc w:val="both"/>
      </w:pPr>
      <w:r>
        <w:rPr>
          <w:rFonts w:ascii="Arial" w:hAnsi="Arial" w:cs="Arial"/>
          <w:b w:val="0"/>
          <w:i w:val="0"/>
          <w:sz w:val="22"/>
        </w:rPr>
        <w:t>Tabel 1 merangkum enam teknik transformasi beserta kapan dipakai, sifat reversibilitas, dan catatan penting.</w:t>
      </w:r>
    </w:p>
    <w:p>
      <w:pPr>
        <w:keepNext/>
        <w:spacing w:before="160" w:after="80"/>
      </w:pPr>
      <w:r>
        <w:rPr>
          <w:rFonts w:ascii="Arial" w:hAnsi="Arial" w:cs="Arial"/>
          <w:b w:val="0"/>
          <w:i/>
          <w:color w:val="444444"/>
          <w:sz w:val="20"/>
        </w:rPr>
        <w:t>Tabel 1. Perbandingan enam teknik transformasi data: kapan dipakai, reversibilitas, dan catatan.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Transformasi</w:t>
            </w:r>
          </w:p>
        </w:tc>
        <w:tc>
          <w:tcPr>
            <w:tcW w:type="dxa" w:w="2197"/>
            <w:shd w:val="clear" w:fill="DCE4F1"/>
          </w:tcPr>
          <w:p>
            <w:pPr>
              <w:keepNext/>
              <w:spacing w:after="0"/>
            </w:pPr>
            <w:r>
              <w:rPr>
                <w:rFonts w:ascii="Arial" w:hAnsi="Arial" w:cs="Arial"/>
                <w:b/>
                <w:i w:val="0"/>
                <w:sz w:val="19"/>
              </w:rPr>
              <w:t>Kapan Dipakai</w:t>
            </w:r>
          </w:p>
        </w:tc>
        <w:tc>
          <w:tcPr>
            <w:tcW w:type="dxa" w:w="2197"/>
            <w:shd w:val="clear" w:fill="DCE4F1"/>
          </w:tcPr>
          <w:p>
            <w:pPr>
              <w:keepNext/>
              <w:spacing w:after="0"/>
            </w:pPr>
            <w:r>
              <w:rPr>
                <w:rFonts w:ascii="Arial" w:hAnsi="Arial" w:cs="Arial"/>
                <w:b/>
                <w:i w:val="0"/>
                <w:sz w:val="19"/>
              </w:rPr>
              <w:t>Reversible?</w:t>
            </w:r>
          </w:p>
        </w:tc>
        <w:tc>
          <w:tcPr>
            <w:tcW w:type="dxa" w:w="2197"/>
            <w:shd w:val="clear" w:fill="DCE4F1"/>
          </w:tcPr>
          <w:p>
            <w:pPr>
              <w:keepNext/>
              <w:spacing w:after="0"/>
            </w:pPr>
            <w:r>
              <w:rPr>
                <w:rFonts w:ascii="Arial" w:hAnsi="Arial" w:cs="Arial"/>
                <w:b/>
                <w:i w:val="0"/>
                <w:sz w:val="19"/>
              </w:rPr>
              <w:t>Catatan</w:t>
            </w:r>
          </w:p>
        </w:tc>
      </w:tr>
      <w:tr>
        <w:trPr>
          <w:cantSplit/>
        </w:trPr>
        <w:tc>
          <w:tcPr>
            <w:tcW w:type="dxa" w:w="2197"/>
          </w:tcPr>
          <w:p>
            <w:pPr>
              <w:keepNext/>
              <w:spacing w:after="0"/>
            </w:pPr>
            <w:r>
              <w:rPr>
                <w:rFonts w:ascii="Arial" w:hAnsi="Arial" w:cs="Arial"/>
                <w:b w:val="0"/>
                <w:i w:val="0"/>
                <w:sz w:val="19"/>
              </w:rPr>
              <w:t>Log</w:t>
            </w:r>
          </w:p>
        </w:tc>
        <w:tc>
          <w:tcPr>
            <w:tcW w:type="dxa" w:w="2197"/>
          </w:tcPr>
          <w:p>
            <w:pPr>
              <w:keepNext/>
              <w:spacing w:after="0"/>
            </w:pPr>
            <w:r>
              <w:rPr>
                <w:rFonts w:ascii="Arial" w:hAnsi="Arial" w:cs="Arial"/>
                <w:b w:val="0"/>
                <w:i w:val="0"/>
                <w:sz w:val="19"/>
              </w:rPr>
              <w:t>Varians tumbuh proporsional terhadap mean</w:t>
            </w:r>
          </w:p>
        </w:tc>
        <w:tc>
          <w:tcPr>
            <w:tcW w:type="dxa" w:w="2197"/>
          </w:tcPr>
          <w:p>
            <w:pPr>
              <w:keepNext/>
              <w:spacing w:after="0"/>
            </w:pPr>
            <w:r>
              <w:rPr>
                <w:rFonts w:ascii="Arial" w:hAnsi="Arial" w:cs="Arial"/>
                <w:b w:val="0"/>
                <w:i w:val="0"/>
                <w:sz w:val="19"/>
              </w:rPr>
              <w:t>Ya, y=exp(y')</w:t>
            </w:r>
          </w:p>
        </w:tc>
        <w:tc>
          <w:tcPr>
            <w:tcW w:type="dxa" w:w="2197"/>
          </w:tcPr>
          <w:p>
            <w:pPr>
              <w:keepNext/>
              <w:spacing w:after="0"/>
            </w:pPr>
            <w:r>
              <w:rPr>
                <w:rFonts w:ascii="Arial" w:hAnsi="Arial" w:cs="Arial"/>
                <w:b w:val="0"/>
                <w:i w:val="0"/>
                <w:sz w:val="19"/>
              </w:rPr>
              <w:t>Data harus positif; tambahkan epsilon kecil jika ada nol</w:t>
            </w:r>
          </w:p>
        </w:tc>
      </w:tr>
      <w:tr>
        <w:trPr>
          <w:cantSplit/>
        </w:trPr>
        <w:tc>
          <w:tcPr>
            <w:tcW w:type="dxa" w:w="2197"/>
          </w:tcPr>
          <w:p>
            <w:pPr>
              <w:keepNext/>
              <w:spacing w:after="0"/>
            </w:pPr>
            <w:r>
              <w:rPr>
                <w:rFonts w:ascii="Arial" w:hAnsi="Arial" w:cs="Arial"/>
                <w:b w:val="0"/>
                <w:i w:val="0"/>
                <w:sz w:val="19"/>
              </w:rPr>
              <w:t>Box-Cox</w:t>
            </w:r>
          </w:p>
        </w:tc>
        <w:tc>
          <w:tcPr>
            <w:tcW w:type="dxa" w:w="2197"/>
          </w:tcPr>
          <w:p>
            <w:pPr>
              <w:keepNext/>
              <w:spacing w:after="0"/>
            </w:pPr>
            <w:r>
              <w:rPr>
                <w:rFonts w:ascii="Arial" w:hAnsi="Arial" w:cs="Arial"/>
                <w:b w:val="0"/>
                <w:i w:val="0"/>
                <w:sz w:val="19"/>
              </w:rPr>
              <w:t>Ingin mendekati normal; varians tidak stabil</w:t>
            </w:r>
          </w:p>
        </w:tc>
        <w:tc>
          <w:tcPr>
            <w:tcW w:type="dxa" w:w="2197"/>
          </w:tcPr>
          <w:p>
            <w:pPr>
              <w:keepNext/>
              <w:spacing w:after="0"/>
            </w:pPr>
            <w:r>
              <w:rPr>
                <w:rFonts w:ascii="Arial" w:hAnsi="Arial" w:cs="Arial"/>
                <w:b w:val="0"/>
                <w:i w:val="0"/>
                <w:sz w:val="19"/>
              </w:rPr>
              <w:t>Ya, inverse tersedia</w:t>
            </w:r>
          </w:p>
        </w:tc>
        <w:tc>
          <w:tcPr>
            <w:tcW w:type="dxa" w:w="2197"/>
          </w:tcPr>
          <w:p>
            <w:pPr>
              <w:keepNext/>
              <w:spacing w:after="0"/>
            </w:pPr>
            <w:r>
              <w:rPr>
                <w:rFonts w:ascii="Arial" w:hAnsi="Arial" w:cs="Arial"/>
                <w:b w:val="0"/>
                <w:i w:val="0"/>
                <w:sz w:val="19"/>
              </w:rPr>
              <w:t>Hanya untuk y&gt;0; pakai Yeo-Johnson untuk y&lt;=0</w:t>
            </w:r>
          </w:p>
        </w:tc>
      </w:tr>
      <w:tr>
        <w:trPr>
          <w:cantSplit/>
        </w:trPr>
        <w:tc>
          <w:tcPr>
            <w:tcW w:type="dxa" w:w="2197"/>
          </w:tcPr>
          <w:p>
            <w:pPr>
              <w:keepNext/>
              <w:spacing w:after="0"/>
            </w:pPr>
            <w:r>
              <w:rPr>
                <w:rFonts w:ascii="Arial" w:hAnsi="Arial" w:cs="Arial"/>
                <w:b w:val="0"/>
                <w:i w:val="0"/>
                <w:sz w:val="19"/>
              </w:rPr>
              <w:t>Differencing</w:t>
            </w:r>
          </w:p>
        </w:tc>
        <w:tc>
          <w:tcPr>
            <w:tcW w:type="dxa" w:w="2197"/>
          </w:tcPr>
          <w:p>
            <w:pPr>
              <w:keepNext/>
              <w:spacing w:after="0"/>
            </w:pPr>
            <w:r>
              <w:rPr>
                <w:rFonts w:ascii="Arial" w:hAnsi="Arial" w:cs="Arial"/>
                <w:b w:val="0"/>
                <w:i w:val="0"/>
                <w:sz w:val="19"/>
              </w:rPr>
              <w:t>Menghilangkan tren dan mencapai stasioneritas</w:t>
            </w:r>
          </w:p>
        </w:tc>
        <w:tc>
          <w:tcPr>
            <w:tcW w:type="dxa" w:w="2197"/>
          </w:tcPr>
          <w:p>
            <w:pPr>
              <w:keepNext/>
              <w:spacing w:after="0"/>
            </w:pPr>
            <w:r>
              <w:rPr>
                <w:rFonts w:ascii="Arial" w:hAnsi="Arial" w:cs="Arial"/>
                <w:b w:val="0"/>
                <w:i w:val="0"/>
                <w:sz w:val="19"/>
              </w:rPr>
              <w:t>Ya, integrasi kumulatif</w:t>
            </w:r>
          </w:p>
        </w:tc>
        <w:tc>
          <w:tcPr>
            <w:tcW w:type="dxa" w:w="2197"/>
          </w:tcPr>
          <w:p>
            <w:pPr>
              <w:keepNext/>
              <w:spacing w:after="0"/>
            </w:pPr>
            <w:r>
              <w:rPr>
                <w:rFonts w:ascii="Arial" w:hAnsi="Arial" w:cs="Arial"/>
                <w:b w:val="0"/>
                <w:i w:val="0"/>
                <w:sz w:val="19"/>
              </w:rPr>
              <w:t>Kurangi 1 observasi per orde; perbesar noise</w:t>
            </w:r>
          </w:p>
        </w:tc>
      </w:tr>
      <w:tr>
        <w:trPr>
          <w:cantSplit/>
        </w:trPr>
        <w:tc>
          <w:tcPr>
            <w:tcW w:type="dxa" w:w="2197"/>
          </w:tcPr>
          <w:p>
            <w:pPr>
              <w:keepNext/>
              <w:spacing w:after="0"/>
            </w:pPr>
            <w:r>
              <w:rPr>
                <w:rFonts w:ascii="Arial" w:hAnsi="Arial" w:cs="Arial"/>
                <w:b w:val="0"/>
                <w:i w:val="0"/>
                <w:sz w:val="19"/>
              </w:rPr>
              <w:t>Z-score</w:t>
            </w:r>
          </w:p>
        </w:tc>
        <w:tc>
          <w:tcPr>
            <w:tcW w:type="dxa" w:w="2197"/>
          </w:tcPr>
          <w:p>
            <w:pPr>
              <w:keepNext/>
              <w:spacing w:after="0"/>
            </w:pPr>
            <w:r>
              <w:rPr>
                <w:rFonts w:ascii="Arial" w:hAnsi="Arial" w:cs="Arial"/>
                <w:b w:val="0"/>
                <w:i w:val="0"/>
                <w:sz w:val="19"/>
              </w:rPr>
              <w:t>Algoritma sensitif jarak (k-NN, SVM, PCA, clustering)</w:t>
            </w:r>
          </w:p>
        </w:tc>
        <w:tc>
          <w:tcPr>
            <w:tcW w:type="dxa" w:w="2197"/>
          </w:tcPr>
          <w:p>
            <w:pPr>
              <w:keepNext/>
              <w:spacing w:after="0"/>
            </w:pPr>
            <w:r>
              <w:rPr>
                <w:rFonts w:ascii="Arial" w:hAnsi="Arial" w:cs="Arial"/>
                <w:b w:val="0"/>
                <w:i w:val="0"/>
                <w:sz w:val="19"/>
              </w:rPr>
              <w:t>Ya, x=z·sigma+mu</w:t>
            </w:r>
          </w:p>
        </w:tc>
        <w:tc>
          <w:tcPr>
            <w:tcW w:type="dxa" w:w="2197"/>
          </w:tcPr>
          <w:p>
            <w:pPr>
              <w:keepNext/>
              <w:spacing w:after="0"/>
            </w:pPr>
            <w:r>
              <w:rPr>
                <w:rFonts w:ascii="Arial" w:hAnsi="Arial" w:cs="Arial"/>
                <w:b w:val="0"/>
                <w:i w:val="0"/>
                <w:sz w:val="19"/>
              </w:rPr>
              <w:t>Output unbounded; sensitif outlier</w:t>
            </w:r>
          </w:p>
        </w:tc>
      </w:tr>
      <w:tr>
        <w:trPr>
          <w:cantSplit/>
        </w:trPr>
        <w:tc>
          <w:tcPr>
            <w:tcW w:type="dxa" w:w="2197"/>
          </w:tcPr>
          <w:p>
            <w:pPr>
              <w:keepNext/>
              <w:spacing w:after="0"/>
            </w:pPr>
            <w:r>
              <w:rPr>
                <w:rFonts w:ascii="Arial" w:hAnsi="Arial" w:cs="Arial"/>
                <w:b w:val="0"/>
                <w:i w:val="0"/>
                <w:sz w:val="19"/>
              </w:rPr>
              <w:t>Min-Max</w:t>
            </w:r>
          </w:p>
        </w:tc>
        <w:tc>
          <w:tcPr>
            <w:tcW w:type="dxa" w:w="2197"/>
          </w:tcPr>
          <w:p>
            <w:pPr>
              <w:keepNext/>
              <w:spacing w:after="0"/>
            </w:pPr>
            <w:r>
              <w:rPr>
                <w:rFonts w:ascii="Arial" w:hAnsi="Arial" w:cs="Arial"/>
                <w:b w:val="0"/>
                <w:i w:val="0"/>
                <w:sz w:val="19"/>
              </w:rPr>
              <w:t>Jaringan saraf (aktivasi sigmoid/tanh)</w:t>
            </w:r>
          </w:p>
        </w:tc>
        <w:tc>
          <w:tcPr>
            <w:tcW w:type="dxa" w:w="2197"/>
          </w:tcPr>
          <w:p>
            <w:pPr>
              <w:keepNext/>
              <w:spacing w:after="0"/>
            </w:pPr>
            <w:r>
              <w:rPr>
                <w:rFonts w:ascii="Arial" w:hAnsi="Arial" w:cs="Arial"/>
                <w:b w:val="0"/>
                <w:i w:val="0"/>
                <w:sz w:val="19"/>
              </w:rPr>
              <w:t>Ya, x=z·(max-min)+min</w:t>
            </w:r>
          </w:p>
        </w:tc>
        <w:tc>
          <w:tcPr>
            <w:tcW w:type="dxa" w:w="2197"/>
          </w:tcPr>
          <w:p>
            <w:pPr>
              <w:keepNext/>
              <w:spacing w:after="0"/>
            </w:pPr>
            <w:r>
              <w:rPr>
                <w:rFonts w:ascii="Arial" w:hAnsi="Arial" w:cs="Arial"/>
                <w:b w:val="0"/>
                <w:i w:val="0"/>
                <w:sz w:val="19"/>
              </w:rPr>
              <w:t>Output 0-1 ketat; sangat sensitif outlier</w:t>
            </w:r>
          </w:p>
        </w:tc>
      </w:tr>
      <w:tr>
        <w:trPr>
          <w:cantSplit/>
        </w:trPr>
        <w:tc>
          <w:tcPr>
            <w:tcW w:type="dxa" w:w="2197"/>
          </w:tcPr>
          <w:p>
            <w:pPr>
              <w:spacing w:after="0"/>
            </w:pPr>
            <w:r>
              <w:rPr>
                <w:rFonts w:ascii="Arial" w:hAnsi="Arial" w:cs="Arial"/>
                <w:b w:val="0"/>
                <w:i w:val="0"/>
                <w:sz w:val="19"/>
              </w:rPr>
              <w:t>Robust Scaler</w:t>
            </w:r>
          </w:p>
        </w:tc>
        <w:tc>
          <w:tcPr>
            <w:tcW w:type="dxa" w:w="2197"/>
          </w:tcPr>
          <w:p>
            <w:pPr>
              <w:spacing w:after="0"/>
            </w:pPr>
            <w:r>
              <w:rPr>
                <w:rFonts w:ascii="Arial" w:hAnsi="Arial" w:cs="Arial"/>
                <w:b w:val="0"/>
                <w:i w:val="0"/>
                <w:sz w:val="19"/>
              </w:rPr>
              <w:t>Data banyak outlier yang belum dibersihkan</w:t>
            </w:r>
          </w:p>
        </w:tc>
        <w:tc>
          <w:tcPr>
            <w:tcW w:type="dxa" w:w="2197"/>
          </w:tcPr>
          <w:p>
            <w:pPr>
              <w:spacing w:after="0"/>
            </w:pPr>
            <w:r>
              <w:rPr>
                <w:rFonts w:ascii="Arial" w:hAnsi="Arial" w:cs="Arial"/>
                <w:b w:val="0"/>
                <w:i w:val="0"/>
                <w:sz w:val="19"/>
              </w:rPr>
              <w:t>Ya</w:t>
            </w:r>
          </w:p>
        </w:tc>
        <w:tc>
          <w:tcPr>
            <w:tcW w:type="dxa" w:w="2197"/>
          </w:tcPr>
          <w:p>
            <w:pPr>
              <w:spacing w:after="0"/>
            </w:pPr>
            <w:r>
              <w:rPr>
                <w:rFonts w:ascii="Arial" w:hAnsi="Arial" w:cs="Arial"/>
                <w:b w:val="0"/>
                <w:i w:val="0"/>
                <w:sz w:val="19"/>
              </w:rPr>
              <w:t>Pakai median dan IQR; tahan outlier</w:t>
            </w:r>
          </w:p>
        </w:tc>
      </w:tr>
    </w:tbl>
    <w:p>
      <w:pPr>
        <w:spacing w:after="80"/>
      </w:pPr>
    </w:p>
    <w:p>
      <w:pPr>
        <w:keepNext/>
        <w:spacing w:before="120" w:after="40"/>
        <w:jc w:val="center"/>
      </w:pPr>
      <w:r>
        <w:drawing>
          <wp:inline xmlns:a="http://schemas.openxmlformats.org/drawingml/2006/main" xmlns:pic="http://schemas.openxmlformats.org/drawingml/2006/picture">
            <wp:extent cx="8321040" cy="4472247"/>
            <wp:docPr id="1858245149" name="Picture 1858245149"/>
            <wp:cNvGraphicFramePr>
              <a:graphicFrameLocks noChangeAspect="1"/>
            </wp:cNvGraphicFramePr>
            <a:graphic>
              <a:graphicData uri="http://schemas.openxmlformats.org/drawingml/2006/picture">
                <pic:pic>
                  <pic:nvPicPr>
                    <pic:cNvPr id="0" name="g2_variance.png"/>
                    <pic:cNvPicPr/>
                  </pic:nvPicPr>
                  <pic:blipFill>
                    <a:blip r:embed="rId21"/>
                    <a:stretch>
                      <a:fillRect/>
                    </a:stretch>
                  </pic:blipFill>
                  <pic:spPr>
                    <a:xfrm>
                      <a:off x="0" y="0"/>
                      <a:ext cx="8321040" cy="4472247"/>
                    </a:xfrm>
                    <a:prstGeom prst="rect"/>
                  </pic:spPr>
                </pic:pic>
              </a:graphicData>
            </a:graphic>
          </wp:inline>
        </w:drawing>
      </w:r>
    </w:p>
    <w:p>
      <w:pPr>
        <w:spacing w:after="200"/>
        <w:jc w:val="center"/>
      </w:pPr>
      <w:r>
        <w:rPr>
          <w:rFonts w:ascii="Arial" w:hAnsi="Arial" w:cs="Arial"/>
          <w:b w:val="0"/>
          <w:i/>
          <w:color w:val="444444"/>
          <w:sz w:val="20"/>
        </w:rPr>
        <w:t>Gambar 2. Efek log-transform terhadap variance stabilization: sinyal asli dengan varians tumbuh (heteroskedastik) menjadi homogen setelah log-transform.</w:t>
      </w:r>
    </w:p>
    <w:p>
      <w:pPr>
        <w:keepNext/>
        <w:spacing w:before="120" w:after="40"/>
        <w:jc w:val="center"/>
      </w:pPr>
      <w:r>
        <w:drawing>
          <wp:inline xmlns:a="http://schemas.openxmlformats.org/drawingml/2006/main" xmlns:pic="http://schemas.openxmlformats.org/drawingml/2006/picture">
            <wp:extent cx="8150629" cy="4148050"/>
            <wp:docPr id="1858245150" name="Picture 1858245150"/>
            <wp:cNvGraphicFramePr>
              <a:graphicFrameLocks noChangeAspect="1"/>
            </wp:cNvGraphicFramePr>
            <a:graphic>
              <a:graphicData uri="http://schemas.openxmlformats.org/drawingml/2006/picture">
                <pic:pic>
                  <pic:nvPicPr>
                    <pic:cNvPr id="0" name="g3_boxcox.png"/>
                    <pic:cNvPicPr/>
                  </pic:nvPicPr>
                  <pic:blipFill>
                    <a:blip r:embed="rId22"/>
                    <a:stretch>
                      <a:fillRect/>
                    </a:stretch>
                  </pic:blipFill>
                  <pic:spPr>
                    <a:xfrm>
                      <a:off x="0" y="0"/>
                      <a:ext cx="8150629" cy="4148050"/>
                    </a:xfrm>
                    <a:prstGeom prst="rect"/>
                  </pic:spPr>
                </pic:pic>
              </a:graphicData>
            </a:graphic>
          </wp:inline>
        </w:drawing>
      </w:r>
    </w:p>
    <w:p>
      <w:pPr>
        <w:spacing w:after="200"/>
        <w:jc w:val="center"/>
      </w:pPr>
      <w:r>
        <w:rPr>
          <w:rFonts w:ascii="Arial" w:hAnsi="Arial" w:cs="Arial"/>
          <w:b w:val="0"/>
          <w:i/>
          <w:color w:val="444444"/>
          <w:sz w:val="20"/>
        </w:rPr>
        <w:t>Gambar 3. Distribusi data sebelum dan sesudah Box-Cox transform; skewness turun dari 1,78 menjadi 0,07 mendekati distribusi normal.</w:t>
      </w:r>
    </w:p>
    <w:p>
      <w:pPr>
        <w:spacing w:line="360" w:lineRule="auto" w:after="120"/>
        <w:jc w:val="both"/>
      </w:pPr>
      <w:r>
        <w:rPr>
          <w:rFonts w:ascii="Arial" w:hAnsi="Arial" w:cs="Arial"/>
          <w:b/>
          <w:i w:val="0"/>
          <w:sz w:val="22"/>
        </w:rPr>
        <w:t xml:space="preserve">Info penting: </w:t>
      </w:r>
      <w:r>
        <w:rPr>
          <w:rFonts w:ascii="Arial" w:hAnsi="Arial" w:cs="Arial"/>
          <w:b w:val="0"/>
          <w:i w:val="0"/>
          <w:sz w:val="22"/>
        </w:rPr>
        <w:t>Aturan fit-transform harus dipatuhi untuk menghindari data leakage: scaler di-fit sekali pada data train (`scaler.fit(X_train)`), lalu dipakai berulang untuk transform data test (`scaler.transform(X_test)`), tidak pernah sebaliknya.</w:t>
      </w:r>
    </w:p>
    <w:p>
      <w:pPr>
        <w:keepNext/>
        <w:spacing w:before="120" w:after="40"/>
        <w:jc w:val="center"/>
      </w:pPr>
      <w:r>
        <w:drawing>
          <wp:inline xmlns:a="http://schemas.openxmlformats.org/drawingml/2006/main" xmlns:pic="http://schemas.openxmlformats.org/drawingml/2006/picture">
            <wp:extent cx="9896301" cy="6051665"/>
            <wp:docPr id="1858245151" name="Picture 1858245151"/>
            <wp:cNvGraphicFramePr>
              <a:graphicFrameLocks noChangeAspect="1"/>
            </wp:cNvGraphicFramePr>
            <a:graphic>
              <a:graphicData uri="http://schemas.openxmlformats.org/drawingml/2006/picture">
                <pic:pic>
                  <pic:nvPicPr>
                    <pic:cNvPr id="0" name="g4_diff.png"/>
                    <pic:cNvPicPr/>
                  </pic:nvPicPr>
                  <pic:blipFill>
                    <a:blip r:embed="rId23"/>
                    <a:stretch>
                      <a:fillRect/>
                    </a:stretch>
                  </pic:blipFill>
                  <pic:spPr>
                    <a:xfrm>
                      <a:off x="0" y="0"/>
                      <a:ext cx="9896301" cy="6051665"/>
                    </a:xfrm>
                    <a:prstGeom prst="rect"/>
                  </pic:spPr>
                </pic:pic>
              </a:graphicData>
            </a:graphic>
          </wp:inline>
        </w:drawing>
      </w:r>
    </w:p>
    <w:p>
      <w:pPr>
        <w:spacing w:after="200"/>
        <w:jc w:val="center"/>
      </w:pPr>
      <w:r>
        <w:rPr>
          <w:rFonts w:ascii="Arial" w:hAnsi="Arial" w:cs="Arial"/>
          <w:b w:val="0"/>
          <w:i/>
          <w:color w:val="444444"/>
          <w:sz w:val="20"/>
        </w:rPr>
        <w:t>Gambar 4. Efek differencing: deret asli dengan tren dan musiman (atas), hasil differencing orde 1 yang stasioner (tengah), dan orde 2 yang over-differenced dengan noise membesar (bawah).</w:t>
      </w:r>
    </w:p>
    <w:p>
      <w:pPr>
        <w:spacing w:line="360" w:lineRule="auto" w:after="120"/>
        <w:jc w:val="both"/>
      </w:pPr>
      <w:r>
        <w:rPr>
          <w:rFonts w:ascii="Arial" w:hAnsi="Arial" w:cs="Arial"/>
          <w:b/>
          <w:i w:val="0"/>
          <w:sz w:val="22"/>
        </w:rPr>
        <w:t xml:space="preserve">Peringatan: </w:t>
      </w:r>
      <w:r>
        <w:rPr>
          <w:rFonts w:ascii="Arial" w:hAnsi="Arial" w:cs="Arial"/>
          <w:b w:val="0"/>
          <w:i w:val="0"/>
          <w:sz w:val="22"/>
        </w:rPr>
        <w:t>Lupa melakukan inverse transform saat menampilkan hasil prediksi menyebabkan error dilaporkan dalam skala yang salah, sebuah kesalahan praktis yang sering luput dari perhatian.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DEKOMPOSISI DERET WAKTU: TREN, MUSIMAN, RESIDUAL</w:t>
      </w:r>
    </w:p>
    <w:p>
      <w:pPr>
        <w:spacing w:before="40" w:after="120"/>
        <w:jc w:val="center"/>
      </w:pPr>
      <w:r>
        <w:rPr>
          <w:rFonts w:ascii="Arial" w:hAnsi="Arial" w:cs="Arial"/>
          <w:b/>
          <w:i/>
          <w:color w:val="305496"/>
          <w:sz w:val="22"/>
        </w:rPr>
        <w:t>Aditif: yt = Tt + St + Rt          Multiplikatif: yt = Tt × St × Rt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Kapan Aditif?: </w:t>
      </w:r>
      <w:r>
        <w:rPr>
          <w:rFonts w:ascii="Arial" w:hAnsi="Arial" w:cs="Arial"/>
          <w:b w:val="0"/>
          <w:i w:val="0"/>
          <w:sz w:val="22"/>
        </w:rPr>
        <w:t>amplitudo pola musiman relatif konstan terlepas dari tren, contoh suhu pabrik harian berfluktuasi ±3°C tanpa terpengaruh tren jangka panjang, mengikuti pola "rel kereta".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Kapan Multiplikatif?: </w:t>
      </w:r>
      <w:r>
        <w:rPr>
          <w:rFonts w:ascii="Arial" w:hAnsi="Arial" w:cs="Arial"/>
          <w:b w:val="0"/>
          <w:i w:val="0"/>
          <w:sz w:val="22"/>
        </w:rPr>
        <w:t>amplitudo pola musiman tumbuh proporsional dengan tren, contoh konsumsi energi pabrik naik 10% per tahun sehingga fluktuasi musimannya turut membesar, mengikuti pola "corong". Trik praktis: log(y) mengubah pola multiplikatif menjadi aditif.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Komponen Tren: </w:t>
      </w:r>
      <w:r>
        <w:rPr>
          <w:rFonts w:ascii="Arial" w:hAnsi="Arial" w:cs="Arial"/>
          <w:b w:val="0"/>
          <w:i w:val="0"/>
          <w:sz w:val="22"/>
        </w:rPr>
        <w:t>dihitung via moving average centered dengan window sepanjang periode musiman (Tt = MAk(yt)).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Komponen Musiman: </w:t>
      </w:r>
      <w:r>
        <w:rPr>
          <w:rFonts w:ascii="Arial" w:hAnsi="Arial" w:cs="Arial"/>
          <w:b w:val="0"/>
          <w:i w:val="0"/>
          <w:sz w:val="22"/>
        </w:rPr>
        <w:t>dihitung sebagai rata-rata data yang sudah di-detrend per posisi dalam periode (St = rata-rata fase(y−T)).</w:t>
      </w:r>
    </w:p>
    <w:p>
      <w:pPr>
        <w:keepNext/>
        <w:spacing w:before="120" w:after="40"/>
        <w:jc w:val="center"/>
      </w:pPr>
      <w:r>
        <w:drawing>
          <wp:inline xmlns:a="http://schemas.openxmlformats.org/drawingml/2006/main" xmlns:pic="http://schemas.openxmlformats.org/drawingml/2006/picture">
            <wp:extent cx="7531330" cy="4073236"/>
            <wp:docPr id="1858245152" name="Picture 1858245152"/>
            <wp:cNvGraphicFramePr>
              <a:graphicFrameLocks noChangeAspect="1"/>
            </wp:cNvGraphicFramePr>
            <a:graphic>
              <a:graphicData uri="http://schemas.openxmlformats.org/drawingml/2006/picture">
                <pic:pic>
                  <pic:nvPicPr>
                    <pic:cNvPr id="0" name="g6_addmult.png"/>
                    <pic:cNvPicPr/>
                  </pic:nvPicPr>
                  <pic:blipFill>
                    <a:blip r:embed="rId24"/>
                    <a:stretch>
                      <a:fillRect/>
                    </a:stretch>
                  </pic:blipFill>
                  <pic:spPr>
                    <a:xfrm>
                      <a:off x="0" y="0"/>
                      <a:ext cx="7531330" cy="4073236"/>
                    </a:xfrm>
                    <a:prstGeom prst="rect"/>
                  </pic:spPr>
                </pic:pic>
              </a:graphicData>
            </a:graphic>
          </wp:inline>
        </w:drawing>
      </w:r>
    </w:p>
    <w:p>
      <w:pPr>
        <w:spacing w:after="200"/>
        <w:jc w:val="center"/>
      </w:pPr>
      <w:r>
        <w:rPr>
          <w:rFonts w:ascii="Arial" w:hAnsi="Arial" w:cs="Arial"/>
          <w:b w:val="0"/>
          <w:i/>
          <w:color w:val="444444"/>
          <w:sz w:val="20"/>
        </w:rPr>
        <w:t>Gambar 5. Perbandingan konseptual pola aditif (amplitudo musiman konstan, "rel kereta") dan multiplikatif (amplitudo tumbuh proporsional, "corong").</w:t>
      </w:r>
    </w:p>
    <w:p>
      <w:pPr>
        <w:spacing w:line="360" w:lineRule="auto" w:after="120"/>
        <w:jc w:val="both"/>
      </w:pPr>
      <w:r>
        <w:rPr>
          <w:rFonts w:ascii="Arial" w:hAnsi="Arial" w:cs="Arial"/>
          <w:b w:val="0"/>
          <w:i w:val="0"/>
          <w:sz w:val="22"/>
        </w:rPr>
        <w:t>Diagnosa cepat aditif vs multiplikatif dapat dilakukan dengan mengamati plot: jika amplitudo musiman tetap konstan sepanjang deret waktu, pilih model aditif; jika amplitudo membesar seiring naiknya tren, pilih model multiplikatif.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STL DECOMPOSITION &amp; SMOOTHING LANJUTAN</w:t>
      </w:r>
    </w:p>
    <w:p>
      <w:pPr>
        <w:spacing w:before="40" w:after="120"/>
        <w:jc w:val="center"/>
      </w:pPr>
      <w:r>
        <w:rPr>
          <w:rFonts w:ascii="Arial" w:hAnsi="Arial" w:cs="Arial"/>
          <w:b/>
          <w:i/>
          <w:color w:val="305496"/>
          <w:sz w:val="22"/>
        </w:rPr>
        <w:t>MAk(yt) = (1/k)·Σyt−i          EMAα(yt) = α·yt + (1−α)·EMAα(yt−1)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STL, Keunggulan: </w:t>
      </w:r>
      <w:r>
        <w:rPr>
          <w:rFonts w:ascii="Arial" w:hAnsi="Arial" w:cs="Arial"/>
          <w:b w:val="0"/>
          <w:i w:val="0"/>
          <w:sz w:val="22"/>
        </w:rPr>
        <w:t>berbasis LOESS, mampu menangani musiman yang berubah secara bertahap, robust terhadap outlier; diimplementasikan via `statsmodels.tsa.seasonal.STL`.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Moving Average (MA): </w:t>
      </w:r>
      <w:r>
        <w:rPr>
          <w:rFonts w:ascii="Arial" w:hAnsi="Arial" w:cs="Arial"/>
          <w:b w:val="0"/>
          <w:i w:val="0"/>
          <w:sz w:val="22"/>
        </w:rPr>
        <w:t>varian centered (tanpa lag, offline) vs trailing (causal, real-time); trade-off window besar (halus tetapi lag besar) versus window kecil (responsif tetapi berisik).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Exponential Moving Average (EMA): </w:t>
      </w:r>
      <w:r>
        <w:rPr>
          <w:rFonts w:ascii="Arial" w:hAnsi="Arial" w:cs="Arial"/>
          <w:b w:val="0"/>
          <w:i w:val="0"/>
          <w:sz w:val="22"/>
        </w:rPr>
        <w:t>populer untuk alerting real-time karena bersifat one-pass dan hanya butuh nilai sebelumnya.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Savitzky-Golay Filter: </w:t>
      </w:r>
      <w:r>
        <w:rPr>
          <w:rFonts w:ascii="Arial" w:hAnsi="Arial" w:cs="Arial"/>
          <w:b w:val="0"/>
          <w:i w:val="0"/>
          <w:sz w:val="22"/>
        </w:rPr>
        <w:t>fitting polinomial per window, menjaga puncak dan lembah sehingga cocok untuk data getaran yang bentuknya bermakna.</w:t>
      </w:r>
    </w:p>
    <w:p>
      <w:pPr>
        <w:spacing w:line="360" w:lineRule="auto" w:after="120"/>
        <w:jc w:val="both"/>
      </w:pPr>
      <w:r>
        <w:rPr>
          <w:rFonts w:ascii="Arial" w:hAnsi="Arial" w:cs="Arial"/>
          <w:b w:val="0"/>
          <w:i w:val="0"/>
          <w:sz w:val="22"/>
        </w:rPr>
        <w:t>Tabel 2 merangkum lima metode smoothing/dekomposisi beserta keunggulan, kekurangan, dan kapan dipakai.</w:t>
      </w:r>
    </w:p>
    <w:p>
      <w:pPr>
        <w:keepNext/>
        <w:spacing w:before="160" w:after="80"/>
      </w:pPr>
      <w:r>
        <w:rPr>
          <w:rFonts w:ascii="Arial" w:hAnsi="Arial" w:cs="Arial"/>
          <w:b w:val="0"/>
          <w:i/>
          <w:color w:val="444444"/>
          <w:sz w:val="20"/>
        </w:rPr>
        <w:t>Tabel 2. Perbandingan lima metode smoothing/dekomposisi: keunggulan, kekurangan, dan kapan dipakai.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Metode</w:t>
            </w:r>
          </w:p>
        </w:tc>
        <w:tc>
          <w:tcPr>
            <w:tcW w:type="dxa" w:w="2197"/>
            <w:shd w:val="clear" w:fill="DCE4F1"/>
          </w:tcPr>
          <w:p>
            <w:pPr>
              <w:keepNext/>
              <w:spacing w:after="0"/>
            </w:pPr>
            <w:r>
              <w:rPr>
                <w:rFonts w:ascii="Arial" w:hAnsi="Arial" w:cs="Arial"/>
                <w:b/>
                <w:i w:val="0"/>
                <w:sz w:val="19"/>
              </w:rPr>
              <w:t>Keunggulan</w:t>
            </w:r>
          </w:p>
        </w:tc>
        <w:tc>
          <w:tcPr>
            <w:tcW w:type="dxa" w:w="2197"/>
            <w:shd w:val="clear" w:fill="DCE4F1"/>
          </w:tcPr>
          <w:p>
            <w:pPr>
              <w:keepNext/>
              <w:spacing w:after="0"/>
            </w:pPr>
            <w:r>
              <w:rPr>
                <w:rFonts w:ascii="Arial" w:hAnsi="Arial" w:cs="Arial"/>
                <w:b/>
                <w:i w:val="0"/>
                <w:sz w:val="19"/>
              </w:rPr>
              <w:t>Kekurangan</w:t>
            </w:r>
          </w:p>
        </w:tc>
        <w:tc>
          <w:tcPr>
            <w:tcW w:type="dxa" w:w="2197"/>
            <w:shd w:val="clear" w:fill="DCE4F1"/>
          </w:tcPr>
          <w:p>
            <w:pPr>
              <w:keepNext/>
              <w:spacing w:after="0"/>
            </w:pPr>
            <w:r>
              <w:rPr>
                <w:rFonts w:ascii="Arial" w:hAnsi="Arial" w:cs="Arial"/>
                <w:b/>
                <w:i w:val="0"/>
                <w:sz w:val="19"/>
              </w:rPr>
              <w:t>Kapan Dipakai</w:t>
            </w:r>
          </w:p>
        </w:tc>
      </w:tr>
      <w:tr>
        <w:trPr>
          <w:cantSplit/>
        </w:trPr>
        <w:tc>
          <w:tcPr>
            <w:tcW w:type="dxa" w:w="2197"/>
          </w:tcPr>
          <w:p>
            <w:pPr>
              <w:keepNext/>
              <w:spacing w:after="0"/>
            </w:pPr>
            <w:r>
              <w:rPr>
                <w:rFonts w:ascii="Arial" w:hAnsi="Arial" w:cs="Arial"/>
                <w:b w:val="0"/>
                <w:i w:val="0"/>
                <w:sz w:val="19"/>
              </w:rPr>
              <w:t>MA (Moving Average)</w:t>
            </w:r>
          </w:p>
        </w:tc>
        <w:tc>
          <w:tcPr>
            <w:tcW w:type="dxa" w:w="2197"/>
          </w:tcPr>
          <w:p>
            <w:pPr>
              <w:keepNext/>
              <w:spacing w:after="0"/>
            </w:pPr>
            <w:r>
              <w:rPr>
                <w:rFonts w:ascii="Arial" w:hAnsi="Arial" w:cs="Arial"/>
                <w:b w:val="0"/>
                <w:i w:val="0"/>
                <w:sz w:val="19"/>
              </w:rPr>
              <w:t>Sederhana, cepat, mudah diinterpretasi</w:t>
            </w:r>
          </w:p>
        </w:tc>
        <w:tc>
          <w:tcPr>
            <w:tcW w:type="dxa" w:w="2197"/>
          </w:tcPr>
          <w:p>
            <w:pPr>
              <w:keepNext/>
              <w:spacing w:after="0"/>
            </w:pPr>
            <w:r>
              <w:rPr>
                <w:rFonts w:ascii="Arial" w:hAnsi="Arial" w:cs="Arial"/>
                <w:b w:val="0"/>
                <w:i w:val="0"/>
                <w:sz w:val="19"/>
              </w:rPr>
              <w:t>Lag, smoothing sama untuk semua titik</w:t>
            </w:r>
          </w:p>
        </w:tc>
        <w:tc>
          <w:tcPr>
            <w:tcW w:type="dxa" w:w="2197"/>
          </w:tcPr>
          <w:p>
            <w:pPr>
              <w:keepNext/>
              <w:spacing w:after="0"/>
            </w:pPr>
            <w:r>
              <w:rPr>
                <w:rFonts w:ascii="Arial" w:hAnsi="Arial" w:cs="Arial"/>
                <w:b w:val="0"/>
                <w:i w:val="0"/>
                <w:sz w:val="19"/>
              </w:rPr>
              <w:t>Dekomposisi klasik, baseline cepat</w:t>
            </w:r>
          </w:p>
        </w:tc>
      </w:tr>
      <w:tr>
        <w:trPr>
          <w:cantSplit/>
        </w:trPr>
        <w:tc>
          <w:tcPr>
            <w:tcW w:type="dxa" w:w="2197"/>
          </w:tcPr>
          <w:p>
            <w:pPr>
              <w:keepNext/>
              <w:spacing w:after="0"/>
            </w:pPr>
            <w:r>
              <w:rPr>
                <w:rFonts w:ascii="Arial" w:hAnsi="Arial" w:cs="Arial"/>
                <w:b w:val="0"/>
                <w:i w:val="0"/>
                <w:sz w:val="19"/>
              </w:rPr>
              <w:t>EMA (Exp. MA)</w:t>
            </w:r>
          </w:p>
        </w:tc>
        <w:tc>
          <w:tcPr>
            <w:tcW w:type="dxa" w:w="2197"/>
          </w:tcPr>
          <w:p>
            <w:pPr>
              <w:keepNext/>
              <w:spacing w:after="0"/>
            </w:pPr>
            <w:r>
              <w:rPr>
                <w:rFonts w:ascii="Arial" w:hAnsi="Arial" w:cs="Arial"/>
                <w:b w:val="0"/>
                <w:i w:val="0"/>
                <w:sz w:val="19"/>
              </w:rPr>
              <w:t>Responsif, lag kecil, one-pass</w:t>
            </w:r>
          </w:p>
        </w:tc>
        <w:tc>
          <w:tcPr>
            <w:tcW w:type="dxa" w:w="2197"/>
          </w:tcPr>
          <w:p>
            <w:pPr>
              <w:keepNext/>
              <w:spacing w:after="0"/>
            </w:pPr>
            <w:r>
              <w:rPr>
                <w:rFonts w:ascii="Arial" w:hAnsi="Arial" w:cs="Arial"/>
                <w:b w:val="0"/>
                <w:i w:val="0"/>
                <w:sz w:val="19"/>
              </w:rPr>
              <w:t>Sulit menentukan alpha optimal</w:t>
            </w:r>
          </w:p>
        </w:tc>
        <w:tc>
          <w:tcPr>
            <w:tcW w:type="dxa" w:w="2197"/>
          </w:tcPr>
          <w:p>
            <w:pPr>
              <w:keepNext/>
              <w:spacing w:after="0"/>
            </w:pPr>
            <w:r>
              <w:rPr>
                <w:rFonts w:ascii="Arial" w:hAnsi="Arial" w:cs="Arial"/>
                <w:b w:val="0"/>
                <w:i w:val="0"/>
                <w:sz w:val="19"/>
              </w:rPr>
              <w:t>Alerting real-time, streaming</w:t>
            </w:r>
          </w:p>
        </w:tc>
      </w:tr>
      <w:tr>
        <w:trPr>
          <w:cantSplit/>
        </w:trPr>
        <w:tc>
          <w:tcPr>
            <w:tcW w:type="dxa" w:w="2197"/>
          </w:tcPr>
          <w:p>
            <w:pPr>
              <w:keepNext/>
              <w:spacing w:after="0"/>
            </w:pPr>
            <w:r>
              <w:rPr>
                <w:rFonts w:ascii="Arial" w:hAnsi="Arial" w:cs="Arial"/>
                <w:b w:val="0"/>
                <w:i w:val="0"/>
                <w:sz w:val="19"/>
              </w:rPr>
              <w:t>STL</w:t>
            </w:r>
          </w:p>
        </w:tc>
        <w:tc>
          <w:tcPr>
            <w:tcW w:type="dxa" w:w="2197"/>
          </w:tcPr>
          <w:p>
            <w:pPr>
              <w:keepNext/>
              <w:spacing w:after="0"/>
            </w:pPr>
            <w:r>
              <w:rPr>
                <w:rFonts w:ascii="Arial" w:hAnsi="Arial" w:cs="Arial"/>
                <w:b w:val="0"/>
                <w:i w:val="0"/>
                <w:sz w:val="19"/>
              </w:rPr>
              <w:t>Seasonal dinamis, robust outlier</w:t>
            </w:r>
          </w:p>
        </w:tc>
        <w:tc>
          <w:tcPr>
            <w:tcW w:type="dxa" w:w="2197"/>
          </w:tcPr>
          <w:p>
            <w:pPr>
              <w:keepNext/>
              <w:spacing w:after="0"/>
            </w:pPr>
            <w:r>
              <w:rPr>
                <w:rFonts w:ascii="Arial" w:hAnsi="Arial" w:cs="Arial"/>
                <w:b w:val="0"/>
                <w:i w:val="0"/>
                <w:sz w:val="19"/>
              </w:rPr>
              <w:t>Komputasi lebih mahal, butuh statsmodels</w:t>
            </w:r>
          </w:p>
        </w:tc>
        <w:tc>
          <w:tcPr>
            <w:tcW w:type="dxa" w:w="2197"/>
          </w:tcPr>
          <w:p>
            <w:pPr>
              <w:keepNext/>
              <w:spacing w:after="0"/>
            </w:pPr>
            <w:r>
              <w:rPr>
                <w:rFonts w:ascii="Arial" w:hAnsi="Arial" w:cs="Arial"/>
                <w:b w:val="0"/>
                <w:i w:val="0"/>
                <w:sz w:val="19"/>
              </w:rPr>
              <w:t>Forecasting industri serius</w:t>
            </w:r>
          </w:p>
        </w:tc>
      </w:tr>
      <w:tr>
        <w:trPr>
          <w:cantSplit/>
        </w:trPr>
        <w:tc>
          <w:tcPr>
            <w:tcW w:type="dxa" w:w="2197"/>
          </w:tcPr>
          <w:p>
            <w:pPr>
              <w:keepNext/>
              <w:spacing w:after="0"/>
            </w:pPr>
            <w:r>
              <w:rPr>
                <w:rFonts w:ascii="Arial" w:hAnsi="Arial" w:cs="Arial"/>
                <w:b w:val="0"/>
                <w:i w:val="0"/>
                <w:sz w:val="19"/>
              </w:rPr>
              <w:t>Savitzky-Golay</w:t>
            </w:r>
          </w:p>
        </w:tc>
        <w:tc>
          <w:tcPr>
            <w:tcW w:type="dxa" w:w="2197"/>
          </w:tcPr>
          <w:p>
            <w:pPr>
              <w:keepNext/>
              <w:spacing w:after="0"/>
            </w:pPr>
            <w:r>
              <w:rPr>
                <w:rFonts w:ascii="Arial" w:hAnsi="Arial" w:cs="Arial"/>
                <w:b w:val="0"/>
                <w:i w:val="0"/>
                <w:sz w:val="19"/>
              </w:rPr>
              <w:t>Jaga bentuk peak/trough</w:t>
            </w:r>
          </w:p>
        </w:tc>
        <w:tc>
          <w:tcPr>
            <w:tcW w:type="dxa" w:w="2197"/>
          </w:tcPr>
          <w:p>
            <w:pPr>
              <w:keepNext/>
              <w:spacing w:after="0"/>
            </w:pPr>
            <w:r>
              <w:rPr>
                <w:rFonts w:ascii="Arial" w:hAnsi="Arial" w:cs="Arial"/>
                <w:b w:val="0"/>
                <w:i w:val="0"/>
                <w:sz w:val="19"/>
              </w:rPr>
              <w:t>Butuh tuning (w,p); asumsi data smooth</w:t>
            </w:r>
          </w:p>
        </w:tc>
        <w:tc>
          <w:tcPr>
            <w:tcW w:type="dxa" w:w="2197"/>
          </w:tcPr>
          <w:p>
            <w:pPr>
              <w:keepNext/>
              <w:spacing w:after="0"/>
            </w:pPr>
            <w:r>
              <w:rPr>
                <w:rFonts w:ascii="Arial" w:hAnsi="Arial" w:cs="Arial"/>
                <w:b w:val="0"/>
                <w:i w:val="0"/>
                <w:sz w:val="19"/>
              </w:rPr>
              <w:t>Sinyal getaran, spektroskopi</w:t>
            </w:r>
          </w:p>
        </w:tc>
      </w:tr>
      <w:tr>
        <w:trPr>
          <w:cantSplit/>
        </w:trPr>
        <w:tc>
          <w:tcPr>
            <w:tcW w:type="dxa" w:w="2197"/>
          </w:tcPr>
          <w:p>
            <w:pPr>
              <w:spacing w:after="0"/>
            </w:pPr>
            <w:r>
              <w:rPr>
                <w:rFonts w:ascii="Arial" w:hAnsi="Arial" w:cs="Arial"/>
                <w:b w:val="0"/>
                <w:i w:val="0"/>
                <w:sz w:val="19"/>
              </w:rPr>
              <w:t>LOESS/LOWESS</w:t>
            </w:r>
          </w:p>
        </w:tc>
        <w:tc>
          <w:tcPr>
            <w:tcW w:type="dxa" w:w="2197"/>
          </w:tcPr>
          <w:p>
            <w:pPr>
              <w:spacing w:after="0"/>
            </w:pPr>
            <w:r>
              <w:rPr>
                <w:rFonts w:ascii="Arial" w:hAnsi="Arial" w:cs="Arial"/>
                <w:b w:val="0"/>
                <w:i w:val="0"/>
                <w:sz w:val="19"/>
              </w:rPr>
              <w:t>Non-parametrik, fleksibel, robust</w:t>
            </w:r>
          </w:p>
        </w:tc>
        <w:tc>
          <w:tcPr>
            <w:tcW w:type="dxa" w:w="2197"/>
          </w:tcPr>
          <w:p>
            <w:pPr>
              <w:spacing w:after="0"/>
            </w:pPr>
            <w:r>
              <w:rPr>
                <w:rFonts w:ascii="Arial" w:hAnsi="Arial" w:cs="Arial"/>
                <w:b w:val="0"/>
                <w:i w:val="0"/>
                <w:sz w:val="19"/>
              </w:rPr>
              <w:t>Sensitif terhadap bandwidth</w:t>
            </w:r>
          </w:p>
        </w:tc>
        <w:tc>
          <w:tcPr>
            <w:tcW w:type="dxa" w:w="2197"/>
          </w:tcPr>
          <w:p>
            <w:pPr>
              <w:spacing w:after="0"/>
            </w:pPr>
            <w:r>
              <w:rPr>
                <w:rFonts w:ascii="Arial" w:hAnsi="Arial" w:cs="Arial"/>
                <w:b w:val="0"/>
                <w:i w:val="0"/>
                <w:sz w:val="19"/>
              </w:rPr>
              <w:t>Eksplorasi tren non-linear</w:t>
            </w:r>
          </w:p>
        </w:tc>
      </w:tr>
    </w:tbl>
    <w:p>
      <w:pPr>
        <w:spacing w:after="80"/>
      </w:pPr>
    </w:p>
    <w:p>
      <w:pPr>
        <w:keepNext/>
        <w:spacing w:before="120" w:after="40"/>
        <w:jc w:val="center"/>
      </w:pPr>
      <w:r>
        <w:drawing>
          <wp:inline xmlns:a="http://schemas.openxmlformats.org/drawingml/2006/main" xmlns:pic="http://schemas.openxmlformats.org/drawingml/2006/picture">
            <wp:extent cx="7789025" cy="6309360"/>
            <wp:docPr id="1858245153" name="Picture 1858245153"/>
            <wp:cNvGraphicFramePr>
              <a:graphicFrameLocks noChangeAspect="1"/>
            </wp:cNvGraphicFramePr>
            <a:graphic>
              <a:graphicData uri="http://schemas.openxmlformats.org/drawingml/2006/picture">
                <pic:pic>
                  <pic:nvPicPr>
                    <pic:cNvPr id="0" name="g5_stl.png"/>
                    <pic:cNvPicPr/>
                  </pic:nvPicPr>
                  <pic:blipFill>
                    <a:blip r:embed="rId25"/>
                    <a:stretch>
                      <a:fillRect/>
                    </a:stretch>
                  </pic:blipFill>
                  <pic:spPr>
                    <a:xfrm>
                      <a:off x="0" y="0"/>
                      <a:ext cx="7789025" cy="6309360"/>
                    </a:xfrm>
                    <a:prstGeom prst="rect"/>
                  </pic:spPr>
                </pic:pic>
              </a:graphicData>
            </a:graphic>
          </wp:inline>
        </w:drawing>
      </w:r>
    </w:p>
    <w:p>
      <w:pPr>
        <w:spacing w:after="200"/>
        <w:jc w:val="center"/>
      </w:pPr>
      <w:r>
        <w:rPr>
          <w:rFonts w:ascii="Arial" w:hAnsi="Arial" w:cs="Arial"/>
          <w:b w:val="0"/>
          <w:i/>
          <w:color w:val="444444"/>
          <w:sz w:val="20"/>
        </w:rPr>
        <w:t>Gambar 6. Dekomposisi STL deret harian sintetis menjadi observasi, tren, musiman, dan residual, dengan periode musiman 7 hari.</w:t>
      </w:r>
    </w:p>
    <w:p>
      <w:pPr>
        <w:keepNext/>
        <w:spacing w:before="120" w:after="40"/>
        <w:jc w:val="center"/>
      </w:pPr>
      <w:r>
        <w:drawing>
          <wp:inline xmlns:a="http://schemas.openxmlformats.org/drawingml/2006/main" xmlns:pic="http://schemas.openxmlformats.org/drawingml/2006/picture">
            <wp:extent cx="7963592" cy="5245330"/>
            <wp:docPr id="1858245154" name="Picture 1858245154"/>
            <wp:cNvGraphicFramePr>
              <a:graphicFrameLocks noChangeAspect="1"/>
            </wp:cNvGraphicFramePr>
            <a:graphic>
              <a:graphicData uri="http://schemas.openxmlformats.org/drawingml/2006/picture">
                <pic:pic>
                  <pic:nvPicPr>
                    <pic:cNvPr id="0" name="g7_smoothing.png"/>
                    <pic:cNvPicPr/>
                  </pic:nvPicPr>
                  <pic:blipFill>
                    <a:blip r:embed="rId26"/>
                    <a:stretch>
                      <a:fillRect/>
                    </a:stretch>
                  </pic:blipFill>
                  <pic:spPr>
                    <a:xfrm>
                      <a:off x="0" y="0"/>
                      <a:ext cx="7963592" cy="5245330"/>
                    </a:xfrm>
                    <a:prstGeom prst="rect"/>
                  </pic:spPr>
                </pic:pic>
              </a:graphicData>
            </a:graphic>
          </wp:inline>
        </w:drawing>
      </w:r>
    </w:p>
    <w:p>
      <w:pPr>
        <w:spacing w:after="200"/>
        <w:jc w:val="center"/>
      </w:pPr>
      <w:r>
        <w:rPr>
          <w:rFonts w:ascii="Arial" w:hAnsi="Arial" w:cs="Arial"/>
          <w:b w:val="0"/>
          <w:i/>
          <w:color w:val="444444"/>
          <w:sz w:val="20"/>
        </w:rPr>
        <w:t>Gambar 7. Perbandingan Moving Average, EMA, dan Savitzky-Golay pada segmen data yang sama.</w:t>
      </w:r>
    </w:p>
    <w:p>
      <w:pPr>
        <w:spacing w:line="360" w:lineRule="auto" w:after="120"/>
        <w:jc w:val="both"/>
      </w:pPr>
      <w:r>
        <w:rPr>
          <w:rFonts w:ascii="Arial" w:hAnsi="Arial" w:cs="Arial"/>
          <w:b/>
          <w:i w:val="0"/>
          <w:sz w:val="22"/>
        </w:rPr>
        <w:t xml:space="preserve">Rekomendasi pipeline: </w:t>
      </w:r>
      <w:r>
        <w:rPr>
          <w:rFonts w:ascii="Arial" w:hAnsi="Arial" w:cs="Arial"/>
          <w:b w:val="0"/>
          <w:i w:val="0"/>
          <w:sz w:val="22"/>
        </w:rPr>
        <w:t>Pipeline preprocessing industrial yang direkomendasikan: (1) plot data untuk inspeksi awal; (2) terapkan log/Box-Cox bila diperlukan; (3) terapkan STL atau differencing; (4) periksa residual; (5) uji stasioneritas dengan ADF test; (6) simpan parameter transformasi untuk keperluan inverse.</w:t>
      </w:r>
    </w:p>
    <w:p>
      <w:pPr>
        <w:spacing w:line="360" w:lineRule="auto" w:after="120"/>
        <w:jc w:val="both"/>
      </w:pPr>
      <w:r>
        <w:rPr>
          <w:rFonts w:ascii="Arial" w:hAnsi="Arial" w:cs="Arial"/>
          <w:b/>
          <w:i w:val="0"/>
          <w:sz w:val="22"/>
        </w:rPr>
        <w:t xml:space="preserve">Peringatan: </w:t>
      </w:r>
      <w:r>
        <w:rPr>
          <w:rFonts w:ascii="Arial" w:hAnsi="Arial" w:cs="Arial"/>
          <w:b w:val="0"/>
          <w:i w:val="0"/>
          <w:sz w:val="22"/>
        </w:rPr>
        <w:t>Jebakan industri yang sering terjadi: lupa menyimpan parameter scaler sehingga terjadi data leakage; log(0) menghasilkan NaN (solusinya pakai log(x+1) atau Yeo-Johnson); periode musiman yang salah dimasukkan ke STL; serta over-differencing yang justru memperbesar noise.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Volume Konser &amp; Skala Desibel: </w:t>
      </w:r>
      <w:r>
        <w:rPr>
          <w:rFonts w:ascii="Arial" w:hAnsi="Arial" w:cs="Arial"/>
          <w:b w:val="0"/>
          <w:i w:val="0"/>
          <w:sz w:val="22"/>
        </w:rPr>
        <w:t>telinga manusia bekerja secara logaritmik terhadap intensitas suara (dB = 10·log(P/P0)), analog langsung dengan log-transform pada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Saham &amp; Return Harian: </w:t>
      </w:r>
      <w:r>
        <w:rPr>
          <w:rFonts w:ascii="Arial" w:hAnsi="Arial" w:cs="Arial"/>
          <w:b w:val="0"/>
          <w:i w:val="0"/>
          <w:sz w:val="22"/>
        </w:rPr>
        <w:t>log-return harga saham (rt = log(Pt/Pt−1)) menyetarakan saham dengan skala harga yang sangat berbeda agar bisa dibandingkan.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Penjualan Ritel &amp; Weekend Spike: </w:t>
      </w:r>
      <w:r>
        <w:rPr>
          <w:rFonts w:ascii="Arial" w:hAnsi="Arial" w:cs="Arial"/>
          <w:b w:val="0"/>
          <w:i w:val="0"/>
          <w:sz w:val="22"/>
        </w:rPr>
        <w:t>dekomposisi memisahkan tren, musiman (lonjakan akhir pekan), dan residual; residual yang anomali bisa jadi sinyal aktivitas kompetitor.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Termometer Medis &amp; Z-score: </w:t>
      </w:r>
      <w:r>
        <w:rPr>
          <w:rFonts w:ascii="Arial" w:hAnsi="Arial" w:cs="Arial"/>
          <w:b w:val="0"/>
          <w:i w:val="0"/>
          <w:sz w:val="22"/>
        </w:rPr>
        <w:t>Z-score suhu tubuh (z=(37,8−μ)/σ) dengan z&gt;2 dianggap abnormal, analog langsung dengan normalisasi multi-sensor.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Stok Gudang &amp; Differencing: </w:t>
      </w:r>
      <w:r>
        <w:rPr>
          <w:rFonts w:ascii="Arial" w:hAnsi="Arial" w:cs="Arial"/>
          <w:b w:val="0"/>
          <w:i w:val="0"/>
          <w:sz w:val="22"/>
        </w:rPr>
        <w:t>differencing pada data stok kumulatif mengubahnya menjadi pola penerimaan harian yang lebih stabil dan mudah dianalisis.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Tinggi &amp; Berat Badan: </w:t>
      </w:r>
      <w:r>
        <w:rPr>
          <w:rFonts w:ascii="Arial" w:hAnsi="Arial" w:cs="Arial"/>
          <w:b w:val="0"/>
          <w:i w:val="0"/>
          <w:sz w:val="22"/>
        </w:rPr>
        <w:t>tanpa scaling, algoritma seperti k-NN didominasi oleh fitur berskala besar (misal berat badan dalam gram vs tinggi dalam meter); Min-Max/Z-score menyetarakan kontribusi tiap fitur.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Condition Monitoring Bearing: </w:t>
      </w:r>
      <w:r>
        <w:rPr>
          <w:rFonts w:ascii="Arial" w:hAnsi="Arial" w:cs="Arial"/>
          <w:b w:val="0"/>
          <w:i w:val="0"/>
          <w:sz w:val="22"/>
        </w:rPr>
        <w:t>pipeline log(RMS) lalu STL menghasilkan sinyal tren murni sebagai indikator kesehatan bearing, terpisah dari fluktuasi musiman harian.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Energy Monitoring Pabrik: </w:t>
      </w:r>
      <w:r>
        <w:rPr>
          <w:rFonts w:ascii="Arial" w:hAnsi="Arial" w:cs="Arial"/>
          <w:b w:val="0"/>
          <w:i w:val="0"/>
          <w:sz w:val="22"/>
        </w:rPr>
        <w:t>model E = Ty + Sw + Sd + R (tren tahunan + musiman mingguan + musiman harian + residual); residual yang anomali menjadi sinyal deteksi kebocoran energi.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Temperature Sensor Oven: </w:t>
      </w:r>
      <w:r>
        <w:rPr>
          <w:rFonts w:ascii="Arial" w:hAnsi="Arial" w:cs="Arial"/>
          <w:b w:val="0"/>
          <w:i w:val="0"/>
          <w:sz w:val="22"/>
        </w:rPr>
        <w:t>EMA dengan alpha=0,05 sebagai baseline, alert dipicu jika |y−EMA|&gt;3σ.</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SCADA Multi-Sensor: </w:t>
      </w:r>
      <w:r>
        <w:rPr>
          <w:rFonts w:ascii="Arial" w:hAnsi="Arial" w:cs="Arial"/>
          <w:b w:val="0"/>
          <w:i w:val="0"/>
          <w:sz w:val="22"/>
        </w:rPr>
        <w:t>normalisasi Z-score (z=(x−μtrain)/σtrain) wajib dilakukan sebelum data multi-sensor dimasukkan ke Isolation Forest, One-Class SVM, atau autoencoder.</w:t>
      </w:r>
    </w:p>
    <w:p>
      <w:pPr>
        <w:spacing w:line="360" w:lineRule="auto" w:after="120"/>
        <w:jc w:val="both"/>
      </w:pPr>
      <w:r>
        <w:rPr>
          <w:rFonts w:ascii="Arial" w:hAnsi="Arial" w:cs="Arial"/>
          <w:b/>
          <w:i w:val="0"/>
          <w:sz w:val="22"/>
        </w:rPr>
        <w:t xml:space="preserve">Kaitan dengan pertemuan berikutnya: </w:t>
      </w:r>
      <w:r>
        <w:rPr>
          <w:rFonts w:ascii="Arial" w:hAnsi="Arial" w:cs="Arial"/>
          <w:b w:val="0"/>
          <w:i w:val="0"/>
          <w:sz w:val="22"/>
        </w:rPr>
        <w:t>Materi ini menjadi fondasi bagi Pertemuan 6 (fitur domain waktu yang sensitif terhadap varians) dan Pertemuan 7 (FFT, di mana musiman yang tidak didekomposisi dapat menghasilkan peak frekuensi palsu).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deret sintetis. Lingkungan: conda env optoauto dengan paket numpy, pandas, scipy, statsmodels, matplotlib; notebook p5_transformasi_dekomposisi.ipynb. Gambar 8 menunjukkan cuplikan Cell 4 yang menjalankan dekomposisi STL dan memverifikasi rekonstruksinya.</w:t>
      </w:r>
    </w:p>
    <w:p>
      <w:pPr>
        <w:keepNext/>
        <w:spacing w:before="120" w:after="40"/>
        <w:jc w:val="center"/>
      </w:pPr>
      <w:r>
        <w:drawing>
          <wp:inline xmlns:a="http://schemas.openxmlformats.org/drawingml/2006/main" xmlns:pic="http://schemas.openxmlformats.org/drawingml/2006/picture">
            <wp:extent cx="4783974" cy="37698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769821"/>
                    </a:xfrm>
                    <a:prstGeom prst="rect"/>
                  </pic:spPr>
                </pic:pic>
              </a:graphicData>
            </a:graphic>
          </wp:inline>
        </w:drawing>
      </w:r>
    </w:p>
    <w:p>
      <w:pPr>
        <w:spacing w:after="200"/>
        <w:jc w:val="center"/>
      </w:pPr>
      <w:r>
        <w:rPr>
          <w:rFonts w:ascii="Arial" w:hAnsi="Arial" w:cs="Arial"/>
          <w:b w:val="0"/>
          <w:i/>
          <w:color w:val="444444"/>
          <w:sz w:val="20"/>
        </w:rPr>
        <w:t>Gambar 8. Cuplikan Cell 4: dekomposisi STL penuh dan verifikasi rekonstruksi y ≈ trend + seasonal + residual.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deret sintetis 365 hari (tren linear + musiman mingguan + noise heteroskedastik), plot dan statistik deskriptif.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log transform + Z-score (`StandardScaler`, fit pada 80% data train) + Min-Max scaling, plot perbandingan 2x2.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differencing orde 1 dan 2 (`np.diff`) plus ADF test (`statsmodels.tsa.stattools.adfuller`, p&lt;0,05 berarti stasioner), plot 3-panel.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dekomposisi STL penuh (period=7, robust=True), cetak persentase variance explained per komponen, plot 4-panel, verifikasi rekonstruksi.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4438996" cy="2830483"/>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438996" cy="2830483"/>
                    </a:xfrm>
                    <a:prstGeom prst="rect"/>
                  </pic:spPr>
                </pic:pic>
              </a:graphicData>
            </a:graphic>
          </wp:inline>
        </w:drawing>
      </w:r>
    </w:p>
    <w:p>
      <w:pPr>
        <w:spacing w:after="200"/>
        <w:jc w:val="center"/>
      </w:pPr>
      <w:r>
        <w:rPr>
          <w:rFonts w:ascii="Arial" w:hAnsi="Arial" w:cs="Arial"/>
          <w:b w:val="0"/>
          <w:i/>
          <w:color w:val="444444"/>
          <w:sz w:val="20"/>
        </w:rPr>
        <w:t>Gambar 9. Distribusi 50 poin Tugas Pertemuan 5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Kondisi stasioneritas pada deret waktu berarti...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Data dikumpulkan pada interval waktu yang tetap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Mean, variansi, dan struktur kovariansnya konstan sepanjang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Deretnya berbentuk garis lurus (linear)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Semua nilai dalam deret adalah sama (tidak berfluktuasi)</w:t>
      </w:r>
    </w:p>
    <w:p>
      <w:pPr>
        <w:spacing w:line="360" w:lineRule="auto" w:after="120"/>
        <w:jc w:val="both"/>
      </w:pPr>
      <w:r>
        <w:rPr>
          <w:rFonts w:ascii="Arial" w:hAnsi="Arial" w:cs="Arial"/>
          <w:b/>
          <w:i w:val="0"/>
          <w:sz w:val="22"/>
        </w:rPr>
        <w:t xml:space="preserve">2. </w:t>
      </w:r>
      <w:r>
        <w:rPr>
          <w:rFonts w:ascii="Arial" w:hAnsi="Arial" w:cs="Arial"/>
          <w:b w:val="0"/>
          <w:i w:val="0"/>
          <w:sz w:val="22"/>
        </w:rPr>
        <w:t>Bila sebuah deret waktu menunjukkan varians yang tumbuh seiring mean (plot berbentuk corong), transformasi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Min-Max scaling ke [0,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Differencing orde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Log transform (atau Box-Cox)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Menghapus semua observasi dengan nilai ekstrem</w:t>
      </w:r>
    </w:p>
    <w:p>
      <w:pPr>
        <w:spacing w:line="360" w:lineRule="auto" w:after="120"/>
        <w:jc w:val="both"/>
      </w:pPr>
      <w:r>
        <w:rPr>
          <w:rFonts w:ascii="Arial" w:hAnsi="Arial" w:cs="Arial"/>
          <w:b/>
          <w:i w:val="0"/>
          <w:sz w:val="22"/>
        </w:rPr>
        <w:t xml:space="preserve">3. </w:t>
      </w:r>
      <w:r>
        <w:rPr>
          <w:rFonts w:ascii="Arial" w:hAnsi="Arial" w:cs="Arial"/>
          <w:b w:val="0"/>
          <w:i w:val="0"/>
          <w:sz w:val="22"/>
        </w:rPr>
        <w:t>Pada transformasi Box-Cox dengan parameter λ=0, formula yang diterapkan setara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Identitas, tidak ada transformasi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Log natural, y' = log(x)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Akar kuadrat, y' = akar(x)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Inverse, y' = 1/x</w:t>
      </w:r>
    </w:p>
    <w:p>
      <w:pPr>
        <w:spacing w:line="360" w:lineRule="auto" w:after="120"/>
        <w:jc w:val="both"/>
      </w:pPr>
      <w:r>
        <w:rPr>
          <w:rFonts w:ascii="Arial" w:hAnsi="Arial" w:cs="Arial"/>
          <w:b/>
          <w:i w:val="0"/>
          <w:sz w:val="22"/>
        </w:rPr>
        <w:t xml:space="preserve">4. </w:t>
      </w:r>
      <w:r>
        <w:rPr>
          <w:rFonts w:ascii="Arial" w:hAnsi="Arial" w:cs="Arial"/>
          <w:b w:val="0"/>
          <w:i w:val="0"/>
          <w:sz w:val="22"/>
        </w:rPr>
        <w:t>Operasi differencing orde 1 (∇xt = xt − xt−1) pada sebuah deret waktu bertujuan utama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Mengurangi jumlah observasi agar model lebih cepat dilatih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Menghilangkan tren (linear) sehingga deret menjadi lebih stasioner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Menyetarakan skala antar fitur sensor yang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outlier secara otomatis</w:t>
      </w:r>
    </w:p>
    <w:p>
      <w:pPr>
        <w:spacing w:line="360" w:lineRule="auto" w:after="120"/>
        <w:jc w:val="both"/>
      </w:pPr>
      <w:r>
        <w:rPr>
          <w:rFonts w:ascii="Arial" w:hAnsi="Arial" w:cs="Arial"/>
          <w:b/>
          <w:i w:val="0"/>
          <w:sz w:val="22"/>
        </w:rPr>
        <w:t xml:space="preserve">5. </w:t>
      </w:r>
      <w:r>
        <w:rPr>
          <w:rFonts w:ascii="Arial" w:hAnsi="Arial" w:cs="Arial"/>
          <w:b w:val="0"/>
          <w:i w:val="0"/>
          <w:sz w:val="22"/>
        </w:rPr>
        <w:t>Setelah menerapkan Z-score normalization dengan benar pada sebuah fitur, mean dan standar deviasi hasilnya menjadi...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mean = 1, std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mean = 0, std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min = 0, max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mean = 0, std = 0</w:t>
      </w:r>
    </w:p>
    <w:p>
      <w:pPr>
        <w:spacing w:line="360" w:lineRule="auto" w:after="120"/>
        <w:jc w:val="both"/>
      </w:pPr>
      <w:r>
        <w:rPr>
          <w:rFonts w:ascii="Arial" w:hAnsi="Arial" w:cs="Arial"/>
          <w:b/>
          <w:i w:val="0"/>
          <w:sz w:val="22"/>
        </w:rPr>
        <w:t xml:space="preserve">6. </w:t>
      </w:r>
      <w:r>
        <w:rPr>
          <w:rFonts w:ascii="Arial" w:hAnsi="Arial" w:cs="Arial"/>
          <w:b w:val="0"/>
          <w:i w:val="0"/>
          <w:sz w:val="22"/>
        </w:rPr>
        <w:t>Dalam dekomposisi deret waktu, model multiplikatif (yt = Tt x St x Rt) paling tepat digunakan saat...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pola musiman konstan terlepas dari tren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Amplitudo pola musiman tumbuh proporsional dengan tren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 tidak memiliki komponen musiman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Data bernilai negatif di banyak titik</w:t>
      </w:r>
    </w:p>
    <w:p>
      <w:pPr>
        <w:spacing w:line="360" w:lineRule="auto" w:after="120"/>
        <w:jc w:val="both"/>
      </w:pPr>
      <w:r>
        <w:rPr>
          <w:rFonts w:ascii="Arial" w:hAnsi="Arial" w:cs="Arial"/>
          <w:b/>
          <w:i w:val="0"/>
          <w:sz w:val="22"/>
        </w:rPr>
        <w:t xml:space="preserve">7. </w:t>
      </w:r>
      <w:r>
        <w:rPr>
          <w:rFonts w:ascii="Arial" w:hAnsi="Arial" w:cs="Arial"/>
          <w:b w:val="0"/>
          <w:i w:val="0"/>
          <w:sz w:val="22"/>
        </w:rPr>
        <w:t>Pada uji Augmented Dickey-Fuller (ADF) untuk stasioneritas, p-value &lt; 0,05 artinya...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Null hypothesis "non-stasioner" ditolak, deret dianggap stasioner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Deret pasti memiliki tren linear yang kuat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 pasti non-stasioner, butuh differencing tambahan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Model tidak valid dan harus diulang dengan data baru</w:t>
      </w:r>
    </w:p>
    <w:p>
      <w:pPr>
        <w:spacing w:line="360" w:lineRule="auto" w:after="120"/>
        <w:jc w:val="both"/>
      </w:pPr>
      <w:r>
        <w:rPr>
          <w:rFonts w:ascii="Arial" w:hAnsi="Arial" w:cs="Arial"/>
          <w:b/>
          <w:i w:val="0"/>
          <w:sz w:val="22"/>
        </w:rPr>
        <w:t xml:space="preserve">8. </w:t>
      </w:r>
      <w:r>
        <w:rPr>
          <w:rFonts w:ascii="Arial" w:hAnsi="Arial" w:cs="Arial"/>
          <w:b w:val="0"/>
          <w:i w:val="0"/>
          <w:sz w:val="22"/>
        </w:rPr>
        <w:t>Dibandingkan dengan Moving Average, keunggulan utama Exponential Moving Average (EMA) untuk monitoring sensor real-time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EMA selalu menghasilkan varians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EMA lebih responsif (lag lebih kecil) dan bersifat one-pass, cocok untuk streaming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EMA tidak perlu parameter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EMA menghasilkan output 0-1 secara otomatis</w:t>
      </w:r>
    </w:p>
    <w:p>
      <w:pPr>
        <w:spacing w:line="360" w:lineRule="auto" w:after="120"/>
        <w:jc w:val="both"/>
      </w:pPr>
      <w:r>
        <w:rPr>
          <w:rFonts w:ascii="Arial" w:hAnsi="Arial" w:cs="Arial"/>
          <w:b/>
          <w:i w:val="0"/>
          <w:sz w:val="22"/>
        </w:rPr>
        <w:t xml:space="preserve">9. </w:t>
      </w:r>
      <w:r>
        <w:rPr>
          <w:rFonts w:ascii="Arial" w:hAnsi="Arial" w:cs="Arial"/>
          <w:b w:val="0"/>
          <w:i w:val="0"/>
          <w:sz w:val="22"/>
        </w:rPr>
        <w:t>Praktik fit-transform yang benar untuk StandardScaler pada pipeline train/test split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fit_transform pada train dan fit_transform pada test juga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fit_transform pada train, lalu transform saja pada test (pakai parameter train)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Gabungkan train + test, lalu fit_transform keseluruhan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Hitung mu dan sigma per batch, masing-masing terpisah</w:t>
      </w:r>
    </w:p>
    <w:p>
      <w:pPr>
        <w:spacing w:line="360" w:lineRule="auto" w:after="120"/>
        <w:jc w:val="both"/>
      </w:pPr>
      <w:r>
        <w:rPr>
          <w:rFonts w:ascii="Arial" w:hAnsi="Arial" w:cs="Arial"/>
          <w:b/>
          <w:i w:val="0"/>
          <w:sz w:val="22"/>
        </w:rPr>
        <w:t xml:space="preserve">10. </w:t>
      </w:r>
      <w:r>
        <w:rPr>
          <w:rFonts w:ascii="Arial" w:hAnsi="Arial" w:cs="Arial"/>
          <w:b w:val="0"/>
          <w:i w:val="0"/>
          <w:sz w:val="22"/>
        </w:rPr>
        <w:t>Keunggulan utama STL (Seasonal-Trend decomposition using LOESS) dibandingkan dekomposisi klasik berbasis moving average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STL selalu jauh lebih cepat dari moving average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Komponen musiman boleh berubah bertahap sepanjang waktu dan lebih robust terhadap outlier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STL tidak memerlukan penentuan periode musiman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Hasil STL otomatis stasioner tanpa perlu differencing</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Dataset referensi (dipakai C1-C15, dibuat sekali di Jupyter):</w:t>
      </w:r>
    </w:p>
    <w:p>
      <w:pPr>
        <w:shd w:val="clear" w:fill="F4F4F4"/>
        <w:spacing w:line="240" w:lineRule="auto" w:after="0"/>
        <w:ind w:left="227"/>
      </w:pPr>
      <w:r>
        <w:rPr>
          <w:rFonts w:ascii="Consolas" w:hAnsi="Consolas" w:cs="Consolas"/>
          <w:b w:val="0"/>
          <w:i w:val="0"/>
          <w:sz w:val="17"/>
        </w:rPr>
        <w:t>import numpy as np, pandas as pd</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N = 365</w:t>
      </w:r>
    </w:p>
    <w:p>
      <w:pPr>
        <w:shd w:val="clear" w:fill="F4F4F4"/>
        <w:spacing w:line="240" w:lineRule="auto" w:after="0"/>
        <w:ind w:left="227"/>
      </w:pPr>
      <w:r>
        <w:rPr>
          <w:rFonts w:ascii="Consolas" w:hAnsi="Consolas" w:cs="Consolas"/>
          <w:b w:val="0"/>
          <w:i w:val="0"/>
          <w:sz w:val="17"/>
        </w:rPr>
        <w:t>t = np.arange(N)</w:t>
      </w:r>
    </w:p>
    <w:p>
      <w:pPr>
        <w:shd w:val="clear" w:fill="F4F4F4"/>
        <w:spacing w:line="240" w:lineRule="auto" w:after="0"/>
        <w:ind w:left="227"/>
      </w:pPr>
      <w:r>
        <w:rPr>
          <w:rFonts w:ascii="Consolas" w:hAnsi="Consolas" w:cs="Consolas"/>
          <w:b w:val="0"/>
          <w:i w:val="0"/>
          <w:sz w:val="17"/>
        </w:rPr>
        <w:t>trend    = 0.02 * t</w:t>
      </w:r>
    </w:p>
    <w:p>
      <w:pPr>
        <w:shd w:val="clear" w:fill="F4F4F4"/>
        <w:spacing w:line="240" w:lineRule="auto" w:after="0"/>
        <w:ind w:left="227"/>
      </w:pPr>
      <w:r>
        <w:rPr>
          <w:rFonts w:ascii="Consolas" w:hAnsi="Consolas" w:cs="Consolas"/>
          <w:b w:val="0"/>
          <w:i w:val="0"/>
          <w:sz w:val="17"/>
        </w:rPr>
        <w:t>seasonal = 1.5 * np.sin(2*np.pi*t/7)</w:t>
      </w:r>
    </w:p>
    <w:p>
      <w:pPr>
        <w:shd w:val="clear" w:fill="F4F4F4"/>
        <w:spacing w:line="240" w:lineRule="auto" w:after="0"/>
        <w:ind w:left="227"/>
      </w:pPr>
      <w:r>
        <w:rPr>
          <w:rFonts w:ascii="Consolas" w:hAnsi="Consolas" w:cs="Consolas"/>
          <w:b w:val="0"/>
          <w:i w:val="0"/>
          <w:sz w:val="17"/>
        </w:rPr>
        <w:t>noise    = np.random.normal(0, 0.3, N)</w:t>
      </w:r>
    </w:p>
    <w:p>
      <w:pPr>
        <w:shd w:val="clear" w:fill="F4F4F4"/>
        <w:spacing w:line="240" w:lineRule="auto" w:after="0"/>
        <w:ind w:left="227"/>
      </w:pPr>
      <w:r>
        <w:rPr>
          <w:rFonts w:ascii="Consolas" w:hAnsi="Consolas" w:cs="Consolas"/>
          <w:b w:val="0"/>
          <w:i w:val="0"/>
          <w:sz w:val="17"/>
        </w:rPr>
        <w:t>y        = 10 + trend + seasonal + noise</w:t>
      </w:r>
    </w:p>
    <w:p>
      <w:pPr>
        <w:shd w:val="clear" w:fill="F4F4F4"/>
        <w:spacing w:line="240" w:lineRule="auto" w:after="120"/>
        <w:ind w:left="227"/>
      </w:pPr>
      <w:r>
        <w:rPr>
          <w:rFonts w:ascii="Consolas" w:hAnsi="Consolas" w:cs="Consolas"/>
          <w:b w:val="0"/>
          <w:i w:val="0"/>
          <w:sz w:val="17"/>
        </w:rPr>
        <w:t>series   = pd.Series(y, index=pd.date_range('2025-01-01', periods=N, freq='D'))</w:t>
      </w:r>
    </w:p>
    <w:p>
      <w:pPr>
        <w:spacing w:line="360" w:lineRule="auto" w:after="120"/>
        <w:jc w:val="both"/>
      </w:pPr>
      <w:r>
        <w:rPr>
          <w:rFonts w:ascii="Arial" w:hAnsi="Arial" w:cs="Arial"/>
          <w:b/>
          <w:i w:val="0"/>
          <w:sz w:val="22"/>
        </w:rPr>
        <w:t xml:space="preserve">C1. </w:t>
      </w:r>
      <w:r>
        <w:rPr>
          <w:rFonts w:ascii="Arial" w:hAnsi="Arial" w:cs="Arial"/>
          <w:b w:val="0"/>
          <w:i w:val="0"/>
          <w:sz w:val="22"/>
        </w:rPr>
        <w:t>Dari dataset referensi series, hitung mean sepanjang seluruh deret dengan series.mean().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series.mean() untuk menghitung rata-rata deret tersebut.</w:t>
      </w:r>
    </w:p>
    <w:p>
      <w:pPr>
        <w:spacing w:line="360" w:lineRule="auto" w:after="120"/>
        <w:jc w:val="both"/>
      </w:pPr>
      <w:r>
        <w:rPr>
          <w:rFonts w:ascii="Arial" w:hAnsi="Arial" w:cs="Arial"/>
          <w:b/>
          <w:i w:val="0"/>
          <w:sz w:val="22"/>
        </w:rPr>
        <w:t xml:space="preserve">C2. </w:t>
      </w:r>
      <w:r>
        <w:rPr>
          <w:rFonts w:ascii="Arial" w:hAnsi="Arial" w:cs="Arial"/>
          <w:b w:val="0"/>
          <w:i w:val="0"/>
          <w:sz w:val="22"/>
        </w:rPr>
        <w:t>Hitung standar deviasi dari dataset referensi dengan series.std() (ingat pandas memakai default ddof=1).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series.std(); ingat pandas memakai default ddof=1 (sample std).</w:t>
      </w:r>
    </w:p>
    <w:p>
      <w:pPr>
        <w:spacing w:line="360" w:lineRule="auto" w:after="120"/>
        <w:jc w:val="both"/>
      </w:pPr>
      <w:r>
        <w:rPr>
          <w:rFonts w:ascii="Arial" w:hAnsi="Arial" w:cs="Arial"/>
          <w:b/>
          <w:i w:val="0"/>
          <w:sz w:val="22"/>
        </w:rPr>
        <w:t xml:space="preserve">C3. </w:t>
      </w:r>
      <w:r>
        <w:rPr>
          <w:rFonts w:ascii="Arial" w:hAnsi="Arial" w:cs="Arial"/>
          <w:b w:val="0"/>
          <w:i w:val="0"/>
          <w:sz w:val="22"/>
        </w:rPr>
        <w:t>Terapkan log transform pada dataset referensi: y_log = np.log(y). Hitung mean hasil log.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Transformasi log dengan np.log(y), lalu hitung rata-ratanya dengan np.mean.</w:t>
      </w:r>
    </w:p>
    <w:p>
      <w:pPr>
        <w:spacing w:line="360" w:lineRule="auto" w:after="120"/>
        <w:jc w:val="both"/>
      </w:pPr>
      <w:r>
        <w:rPr>
          <w:rFonts w:ascii="Arial" w:hAnsi="Arial" w:cs="Arial"/>
          <w:b/>
          <w:i w:val="0"/>
          <w:sz w:val="22"/>
        </w:rPr>
        <w:t xml:space="preserve">C4. </w:t>
      </w:r>
      <w:r>
        <w:rPr>
          <w:rFonts w:ascii="Arial" w:hAnsi="Arial" w:cs="Arial"/>
          <w:b w:val="0"/>
          <w:i w:val="0"/>
          <w:sz w:val="22"/>
        </w:rPr>
        <w:t>Terapkan Z-score normalization manual: z = (y - mean)/std. Hitung standar deviasi dari z (harus mendekati 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Standardisasi z = (y-mean)/std, lalu hitung std dari z dengan np.std(..., ddof=1).</w:t>
      </w:r>
    </w:p>
    <w:p>
      <w:pPr>
        <w:spacing w:line="360" w:lineRule="auto" w:after="120"/>
        <w:jc w:val="both"/>
      </w:pPr>
      <w:r>
        <w:rPr>
          <w:rFonts w:ascii="Arial" w:hAnsi="Arial" w:cs="Arial"/>
          <w:b/>
          <w:i w:val="0"/>
          <w:sz w:val="22"/>
        </w:rPr>
        <w:t xml:space="preserve">C5. </w:t>
      </w:r>
      <w:r>
        <w:rPr>
          <w:rFonts w:ascii="Arial" w:hAnsi="Arial" w:cs="Arial"/>
          <w:b w:val="0"/>
          <w:i w:val="0"/>
          <w:sz w:val="22"/>
        </w:rPr>
        <w:t>Terapkan Min-Max scaling manual ke rentang [0,1]: y_mm = (y-min)/(max-min). Cetak nilai maksimum dari y_mm.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Min-max scaling = (y-min)/(max-min); ambil nilai maksimum hasilnya dengan .max().</w:t>
      </w:r>
    </w:p>
    <w:p>
      <w:pPr>
        <w:spacing w:line="360" w:lineRule="auto" w:after="120"/>
        <w:jc w:val="both"/>
      </w:pPr>
      <w:r>
        <w:rPr>
          <w:rFonts w:ascii="Arial" w:hAnsi="Arial" w:cs="Arial"/>
          <w:b/>
          <w:i w:val="0"/>
          <w:sz w:val="22"/>
        </w:rPr>
        <w:t xml:space="preserve">C6. </w:t>
      </w:r>
      <w:r>
        <w:rPr>
          <w:rFonts w:ascii="Arial" w:hAnsi="Arial" w:cs="Arial"/>
          <w:b w:val="0"/>
          <w:i w:val="0"/>
          <w:sz w:val="22"/>
        </w:rPr>
        <w:t>Hitung first difference: d1 = np.diff(y). Cetak mean dari d1 (harus dekat dengan nilai tren rata-rata per hari).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first difference dengan np.diff(y), lalu rata-ratakan dengan np.mean.</w:t>
      </w:r>
    </w:p>
    <w:p>
      <w:pPr>
        <w:spacing w:line="360" w:lineRule="auto" w:after="120"/>
        <w:jc w:val="both"/>
      </w:pPr>
      <w:r>
        <w:rPr>
          <w:rFonts w:ascii="Arial" w:hAnsi="Arial" w:cs="Arial"/>
          <w:b/>
          <w:i w:val="0"/>
          <w:sz w:val="22"/>
        </w:rPr>
        <w:t xml:space="preserve">C7. </w:t>
      </w:r>
      <w:r>
        <w:rPr>
          <w:rFonts w:ascii="Arial" w:hAnsi="Arial" w:cs="Arial"/>
          <w:b w:val="0"/>
          <w:i w:val="0"/>
          <w:sz w:val="22"/>
        </w:rPr>
        <w:t>Hitung moving average window 7 (mingguan) via pandas: ma7 = series.rolling(7).mean(). Cetak nilai pada ma7.iloc[50].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series.rolling(window=7).mean(), lalu ambil nilai pada indeks yang diminta dengan .iloc.</w:t>
      </w:r>
    </w:p>
    <w:p>
      <w:pPr>
        <w:spacing w:line="360" w:lineRule="auto" w:after="120"/>
        <w:jc w:val="both"/>
      </w:pPr>
      <w:r>
        <w:rPr>
          <w:rFonts w:ascii="Arial" w:hAnsi="Arial" w:cs="Arial"/>
          <w:b/>
          <w:i w:val="0"/>
          <w:sz w:val="22"/>
        </w:rPr>
        <w:t xml:space="preserve">C8. </w:t>
      </w:r>
      <w:r>
        <w:rPr>
          <w:rFonts w:ascii="Arial" w:hAnsi="Arial" w:cs="Arial"/>
          <w:b w:val="0"/>
          <w:i w:val="0"/>
          <w:sz w:val="22"/>
        </w:rPr>
        <w:t>Hitung Exponential Moving Average alpha=0,1 via pandas: ema = series.ewm(alpha=0.1, adjust=False).mean(). Cetak nilai pada ema.iloc[-1].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series.ewm(alpha=..., adjust=False).mean(), lalu ambil nilai pada indeks terakhir dengan .iloc[-1].</w:t>
      </w:r>
    </w:p>
    <w:p>
      <w:pPr>
        <w:spacing w:line="360" w:lineRule="auto" w:after="120"/>
        <w:jc w:val="both"/>
      </w:pPr>
      <w:r>
        <w:rPr>
          <w:rFonts w:ascii="Arial" w:hAnsi="Arial" w:cs="Arial"/>
          <w:b/>
          <w:i w:val="0"/>
          <w:sz w:val="22"/>
        </w:rPr>
        <w:t xml:space="preserve">C9. </w:t>
      </w:r>
      <w:r>
        <w:rPr>
          <w:rFonts w:ascii="Arial" w:hAnsi="Arial" w:cs="Arial"/>
          <w:b w:val="0"/>
          <w:i w:val="0"/>
          <w:sz w:val="22"/>
        </w:rPr>
        <w:t>Terapkan Box-Cox transform dengan scipy.stats.boxcox pada dataset referensi. Cetak nilai parameter lambda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scipy.stats.boxcox; fungsi mengembalikan data transformasi dan parameter lambda optimal sebagai nilai kedua.</w:t>
      </w:r>
    </w:p>
    <w:p>
      <w:pPr>
        <w:spacing w:line="360" w:lineRule="auto" w:after="120"/>
        <w:jc w:val="both"/>
      </w:pPr>
      <w:r>
        <w:rPr>
          <w:rFonts w:ascii="Arial" w:hAnsi="Arial" w:cs="Arial"/>
          <w:b/>
          <w:i w:val="0"/>
          <w:sz w:val="22"/>
        </w:rPr>
        <w:t xml:space="preserve">C10. </w:t>
      </w:r>
      <w:r>
        <w:rPr>
          <w:rFonts w:ascii="Arial" w:hAnsi="Arial" w:cs="Arial"/>
          <w:b w:val="0"/>
          <w:i w:val="0"/>
          <w:sz w:val="22"/>
        </w:rPr>
        <w:t>Jalankan Augmented Dickey-Fuller test pada deret hasil differencing orde-1 (np.diff(y)). Cetak p-value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statsmodels.tsa.stattools.adfuller pada deret hasil differencing; p-value adalah elemen indeks ke-1 dari tuple hasilnya.</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dekomposisi klasik aditif dari awal (tanpa statsmodels). Untuk dataset referensi dengan periode=7: (1) hitung tren T dengan centered moving average window 7, (2) hitung detrended = y − T, (3) hitung komponen musiman S dengan rata-rata detrended per posisi hari (mod 7), (4) hitung residual R = y − T − S. Laporkan standar deviasi residual.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tren T dengan centered moving average periode 7, detrended = y-T; komponen musiman S = rata-rata detrended per posisi hari (mod 7); residual = y-T-S, lalu hitung std-nya (abaikan NaN ujung).</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Savitzky-Golay filter dari awal (tanpa scipy.signal.savgol_filter) untuk window=11 dan orde polinomial p=2. Terapkan pada dataset referensi. Laporkan nilai filtered pada indeks 200.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pusat window, selesaikan least-squares polinomial orde p dengan np.polyfit pada y[i-5:i+6], lalu ambil nilai polinomial di pusat. Di tepi, ambil nilai asli. Bandingkan dengan scipy.signal.savgol_filter untuk validasi.</w:t>
      </w:r>
    </w:p>
    <w:p>
      <w:pPr>
        <w:spacing w:line="360" w:lineRule="auto" w:after="120"/>
        <w:jc w:val="both"/>
      </w:pPr>
      <w:r>
        <w:rPr>
          <w:rFonts w:ascii="Arial" w:hAnsi="Arial" w:cs="Arial"/>
          <w:b/>
          <w:i w:val="0"/>
          <w:sz w:val="22"/>
        </w:rPr>
        <w:t xml:space="preserve">C13 (Hard). </w:t>
      </w:r>
      <w:r>
        <w:rPr>
          <w:rFonts w:ascii="Arial" w:hAnsi="Arial" w:cs="Arial"/>
          <w:b w:val="0"/>
          <w:i w:val="0"/>
          <w:sz w:val="22"/>
        </w:rPr>
        <w:t>Jalankan STL decomposition dengan statsmodels pada dataset referensi (periode=7, robust=True). Laporkan persentase varians yang dijelaskan komponen tren: var(trend)/var(y)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Jalankan STL dari statsmodels.tsa.seasonal, ambil komponen .trend, lalu hitung rasio var(trend) / var(y) x 100.</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deteksi anomali berbasis EMA: (1) hitung EMA dengan alpha=0,1, (2) hitung residual = y − EMA, (3) hitung sigma_residual, (4) hitung jumlah titik dimana |residual| &gt; 3·sigma_residual. Sebelum hitung, injeksikan 5 anomali buatan pada indeks [50,100,150,200,300] dengan y_mod += 10. Laporkan jumlah anomali terdeteksi pada y_mod.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EMA dengan ewm(...).mean(), residual = y_mod - EMA, lalu hitung jumlah titik dengan |residual| melebihi 3xstd residual.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pipeline preprocessing lengkap: (1) log transform, (2) Z-score scaling dengan fit hanya pada 80% data training pertama, (3) differencing orde 1, (4) ADF test pada hasil akhir. Laporkan nilai mean absolut dari hasil akhir pipeline (seharusnya sangat kecil karena differencing + standardisasi).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Urutan: (1) log transform dengan np.log; (2) fit scaler pada 80% data awal lalu transform semua; (3) differencing dengan np.diff; (4) laporkan nilai absolut dari mean hasil differencing.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5.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