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E7258" w14:textId="77777777" w:rsidR="006928FE" w:rsidRPr="005F3796" w:rsidRDefault="006928FE" w:rsidP="005066FB">
      <w:pPr>
        <w:pStyle w:val="Ttulo1TtuloN1"/>
        <w:numPr>
          <w:ilvl w:val="0"/>
          <w:numId w:val="9"/>
        </w:numPr>
        <w:ind w:left="426" w:hanging="426"/>
        <w:rPr>
          <w:rFonts w:cs="Tahoma"/>
          <w:b/>
        </w:rPr>
      </w:pPr>
      <w:bookmarkStart w:id="0" w:name="_Toc69828727"/>
      <w:bookmarkStart w:id="1" w:name="_Toc343169445"/>
      <w:bookmarkStart w:id="2" w:name="_Toc361851290"/>
      <w:bookmarkStart w:id="3" w:name="_Toc456792605"/>
      <w:bookmarkStart w:id="4" w:name="_Toc69826769"/>
      <w:bookmarkStart w:id="5" w:name="_Toc69828726"/>
      <w:bookmarkStart w:id="6" w:name="_Toc69829206"/>
      <w:bookmarkStart w:id="7" w:name="_Toc69829326"/>
      <w:bookmarkStart w:id="8" w:name="_Toc70416320"/>
      <w:bookmarkStart w:id="9" w:name="_Toc70426305"/>
      <w:bookmarkStart w:id="10" w:name="_Toc70426392"/>
      <w:bookmarkEnd w:id="0"/>
      <w:r w:rsidRPr="005F3796">
        <w:rPr>
          <w:rFonts w:cs="Tahoma"/>
          <w:b/>
        </w:rPr>
        <w:t>OBJETIVO</w:t>
      </w:r>
      <w:bookmarkEnd w:id="1"/>
      <w:bookmarkEnd w:id="2"/>
      <w:bookmarkEnd w:id="3"/>
      <w:bookmarkEnd w:id="4"/>
      <w:bookmarkEnd w:id="5"/>
      <w:bookmarkEnd w:id="6"/>
      <w:bookmarkEnd w:id="7"/>
      <w:bookmarkEnd w:id="8"/>
      <w:bookmarkEnd w:id="9"/>
      <w:bookmarkEnd w:id="10"/>
    </w:p>
    <w:p w14:paraId="12CF8C49" w14:textId="77777777" w:rsidR="002A64C0" w:rsidRPr="005F3796" w:rsidRDefault="002A64C0" w:rsidP="00DF217D">
      <w:pPr>
        <w:pStyle w:val="Estilo1"/>
        <w:keepNext w:val="0"/>
        <w:spacing w:before="0"/>
        <w:rPr>
          <w:rFonts w:cs="Tahoma"/>
          <w:spacing w:val="0"/>
          <w:kern w:val="0"/>
        </w:rPr>
      </w:pPr>
    </w:p>
    <w:p w14:paraId="3F458E88" w14:textId="25DD5F73" w:rsidR="004059AE" w:rsidRPr="005F3796" w:rsidRDefault="004059AE" w:rsidP="005066FB">
      <w:pPr>
        <w:ind w:left="426"/>
        <w:rPr>
          <w:rFonts w:cs="Tahoma"/>
          <w:szCs w:val="20"/>
          <w:lang w:eastAsia="pt-BR"/>
        </w:rPr>
      </w:pPr>
      <w:r w:rsidRPr="005F3796">
        <w:rPr>
          <w:rFonts w:cs="Tahoma"/>
          <w:szCs w:val="20"/>
          <w:lang w:eastAsia="pt-BR"/>
        </w:rPr>
        <w:t>Descrever o processo de importação</w:t>
      </w:r>
      <w:r w:rsidR="00427645" w:rsidRPr="005F3796">
        <w:rPr>
          <w:rFonts w:cs="Tahoma"/>
          <w:szCs w:val="20"/>
          <w:lang w:eastAsia="pt-BR"/>
        </w:rPr>
        <w:t xml:space="preserve"> adotado </w:t>
      </w:r>
      <w:r w:rsidR="00C12542" w:rsidRPr="005F3796">
        <w:rPr>
          <w:rFonts w:cs="Tahoma"/>
          <w:szCs w:val="20"/>
          <w:lang w:eastAsia="pt-BR"/>
        </w:rPr>
        <w:t>na</w:t>
      </w:r>
      <w:r w:rsidRPr="005F3796">
        <w:rPr>
          <w:rFonts w:cs="Tahoma"/>
          <w:szCs w:val="20"/>
          <w:lang w:eastAsia="pt-BR"/>
        </w:rPr>
        <w:t xml:space="preserve"> </w:t>
      </w:r>
      <w:r w:rsidR="005066FB" w:rsidRPr="005F3796">
        <w:rPr>
          <w:rFonts w:cs="Tahoma"/>
          <w:szCs w:val="20"/>
          <w:lang w:eastAsia="pt-BR"/>
        </w:rPr>
        <w:t>Companhia,</w:t>
      </w:r>
      <w:r w:rsidR="007B5E61" w:rsidRPr="005F3796">
        <w:rPr>
          <w:rFonts w:cs="Tahoma"/>
          <w:szCs w:val="20"/>
          <w:lang w:eastAsia="pt-BR"/>
        </w:rPr>
        <w:t xml:space="preserve"> apresentando</w:t>
      </w:r>
      <w:r w:rsidR="005717E1" w:rsidRPr="005F3796">
        <w:rPr>
          <w:rFonts w:cs="Tahoma"/>
          <w:szCs w:val="20"/>
          <w:lang w:eastAsia="pt-BR"/>
        </w:rPr>
        <w:t xml:space="preserve"> </w:t>
      </w:r>
      <w:r w:rsidR="00970D70" w:rsidRPr="005F3796">
        <w:rPr>
          <w:rFonts w:cs="Tahoma"/>
          <w:szCs w:val="20"/>
          <w:lang w:eastAsia="pt-BR"/>
        </w:rPr>
        <w:t xml:space="preserve">os regimes aduaneiros especiais e </w:t>
      </w:r>
      <w:r w:rsidR="00970D70" w:rsidRPr="005F3796">
        <w:rPr>
          <w:rFonts w:cs="Tahoma"/>
          <w:i/>
          <w:szCs w:val="20"/>
          <w:lang w:eastAsia="pt-BR"/>
        </w:rPr>
        <w:t>hedge</w:t>
      </w:r>
      <w:r w:rsidR="00970D70" w:rsidRPr="005F3796">
        <w:rPr>
          <w:rFonts w:cs="Tahoma"/>
          <w:szCs w:val="20"/>
          <w:lang w:eastAsia="pt-BR"/>
        </w:rPr>
        <w:t>,</w:t>
      </w:r>
      <w:r w:rsidRPr="005F3796">
        <w:rPr>
          <w:rFonts w:cs="Tahoma"/>
          <w:szCs w:val="20"/>
          <w:lang w:eastAsia="pt-BR"/>
        </w:rPr>
        <w:t xml:space="preserve"> a partir do processo de negociação com o fornecedor externo</w:t>
      </w:r>
      <w:r w:rsidR="00831A0B" w:rsidRPr="005F3796">
        <w:rPr>
          <w:rFonts w:cs="Tahoma"/>
          <w:szCs w:val="20"/>
          <w:lang w:eastAsia="pt-BR"/>
        </w:rPr>
        <w:t xml:space="preserve">, </w:t>
      </w:r>
      <w:r w:rsidRPr="005F3796">
        <w:rPr>
          <w:rFonts w:cs="Tahoma"/>
          <w:szCs w:val="20"/>
          <w:lang w:eastAsia="pt-BR"/>
        </w:rPr>
        <w:t>chegada da mercadoria no local de destino</w:t>
      </w:r>
      <w:r w:rsidR="00831A0B" w:rsidRPr="005F3796">
        <w:rPr>
          <w:rFonts w:cs="Tahoma"/>
          <w:szCs w:val="20"/>
          <w:lang w:eastAsia="pt-BR"/>
        </w:rPr>
        <w:t xml:space="preserve"> e</w:t>
      </w:r>
      <w:r w:rsidRPr="005F3796">
        <w:rPr>
          <w:rFonts w:cs="Tahoma"/>
          <w:szCs w:val="20"/>
          <w:lang w:eastAsia="pt-BR"/>
        </w:rPr>
        <w:t xml:space="preserve"> realização dos pagame</w:t>
      </w:r>
      <w:r w:rsidR="00970D70" w:rsidRPr="005F3796">
        <w:rPr>
          <w:rFonts w:cs="Tahoma"/>
          <w:szCs w:val="20"/>
          <w:lang w:eastAsia="pt-BR"/>
        </w:rPr>
        <w:t>ntos dos fornecedores externos e</w:t>
      </w:r>
      <w:r w:rsidR="00A87BC1" w:rsidRPr="005F3796">
        <w:rPr>
          <w:rFonts w:cs="Tahoma"/>
          <w:szCs w:val="20"/>
          <w:lang w:eastAsia="pt-BR"/>
        </w:rPr>
        <w:t xml:space="preserve"> prestadores de serviços nacion</w:t>
      </w:r>
      <w:r w:rsidRPr="005F3796">
        <w:rPr>
          <w:rFonts w:cs="Tahoma"/>
          <w:szCs w:val="20"/>
          <w:lang w:eastAsia="pt-BR"/>
        </w:rPr>
        <w:t>ais.</w:t>
      </w:r>
    </w:p>
    <w:p w14:paraId="6A79D238" w14:textId="697E3D24" w:rsidR="002A64C0" w:rsidRPr="005F3796" w:rsidRDefault="002A64C0" w:rsidP="00DF217D">
      <w:pPr>
        <w:pStyle w:val="Estilo1"/>
        <w:keepNext w:val="0"/>
        <w:spacing w:before="0"/>
        <w:rPr>
          <w:rFonts w:cs="Tahoma"/>
          <w:kern w:val="0"/>
        </w:rPr>
      </w:pPr>
    </w:p>
    <w:p w14:paraId="2AFC794D" w14:textId="4B6B3275" w:rsidR="005066FB" w:rsidRPr="005F3796" w:rsidRDefault="005066FB" w:rsidP="00DF217D">
      <w:pPr>
        <w:pStyle w:val="Estilo1"/>
        <w:keepNext w:val="0"/>
        <w:spacing w:before="0"/>
        <w:rPr>
          <w:rFonts w:cs="Tahoma"/>
          <w:kern w:val="0"/>
        </w:rPr>
      </w:pPr>
    </w:p>
    <w:p w14:paraId="381F74A1" w14:textId="77777777" w:rsidR="005066FB" w:rsidRPr="005F3796" w:rsidRDefault="005066FB" w:rsidP="005066FB">
      <w:pPr>
        <w:pStyle w:val="Ttulo1TtuloN1"/>
        <w:numPr>
          <w:ilvl w:val="0"/>
          <w:numId w:val="9"/>
        </w:numPr>
        <w:ind w:left="426" w:hanging="426"/>
        <w:rPr>
          <w:rFonts w:cs="Tahoma"/>
          <w:b/>
        </w:rPr>
      </w:pPr>
      <w:r w:rsidRPr="005F3796">
        <w:rPr>
          <w:rFonts w:cs="Tahoma"/>
          <w:b/>
        </w:rPr>
        <w:t>RESPONSABILIDADE QUANTO AO CUMPRIMENTO</w:t>
      </w:r>
    </w:p>
    <w:p w14:paraId="29CA0B99" w14:textId="77777777" w:rsidR="005066FB" w:rsidRPr="005F3796" w:rsidRDefault="005066FB" w:rsidP="005066FB">
      <w:pPr>
        <w:rPr>
          <w:rFonts w:cs="Tahoma"/>
          <w:szCs w:val="20"/>
        </w:rPr>
      </w:pPr>
    </w:p>
    <w:p w14:paraId="4587208D" w14:textId="77777777" w:rsidR="005066FB" w:rsidRPr="005F3796" w:rsidRDefault="005066FB" w:rsidP="005066FB">
      <w:pPr>
        <w:ind w:left="426"/>
        <w:rPr>
          <w:rFonts w:cs="Tahoma"/>
          <w:szCs w:val="20"/>
        </w:rPr>
      </w:pPr>
      <w:r w:rsidRPr="005F3796">
        <w:rPr>
          <w:rFonts w:cs="Tahoma"/>
          <w:szCs w:val="20"/>
        </w:rPr>
        <w:t>Cabe a todas as áreas envolvidas no processo e citadas neste documento a responsabilidade pelo cumprimento deste procedimento.</w:t>
      </w:r>
    </w:p>
    <w:p w14:paraId="6A7B9DCD" w14:textId="77777777" w:rsidR="005066FB" w:rsidRPr="005F3796" w:rsidRDefault="005066FB" w:rsidP="00DF217D">
      <w:pPr>
        <w:pStyle w:val="Estilo1"/>
        <w:keepNext w:val="0"/>
        <w:spacing w:before="0"/>
        <w:rPr>
          <w:rFonts w:cs="Tahoma"/>
          <w:kern w:val="0"/>
        </w:rPr>
      </w:pPr>
    </w:p>
    <w:p w14:paraId="5E828DE0" w14:textId="77777777" w:rsidR="001D7700" w:rsidRPr="005F3796" w:rsidRDefault="001D7700" w:rsidP="00DF217D">
      <w:pPr>
        <w:pStyle w:val="Estilo1"/>
        <w:keepNext w:val="0"/>
        <w:spacing w:before="0"/>
        <w:rPr>
          <w:rFonts w:cs="Tahoma"/>
          <w:kern w:val="0"/>
        </w:rPr>
      </w:pPr>
    </w:p>
    <w:p w14:paraId="5189BAEB" w14:textId="79EDEAEF" w:rsidR="00BE40B1" w:rsidRPr="005F3796" w:rsidRDefault="00FD55E0" w:rsidP="005066FB">
      <w:pPr>
        <w:pStyle w:val="Ttulo1TtuloN1"/>
        <w:numPr>
          <w:ilvl w:val="0"/>
          <w:numId w:val="9"/>
        </w:numPr>
        <w:ind w:left="426" w:hanging="426"/>
        <w:rPr>
          <w:rFonts w:cs="Tahoma"/>
          <w:b/>
        </w:rPr>
      </w:pPr>
      <w:bookmarkStart w:id="11" w:name="_Toc217443282"/>
      <w:r w:rsidRPr="005F3796">
        <w:rPr>
          <w:rFonts w:cs="Tahoma"/>
          <w:b/>
        </w:rPr>
        <w:t>DISPOSIÇÕES GERAIS</w:t>
      </w:r>
    </w:p>
    <w:p w14:paraId="2BD49C78" w14:textId="77777777" w:rsidR="00BE40B1" w:rsidRPr="005F3796" w:rsidRDefault="00BE40B1" w:rsidP="00DF217D">
      <w:pPr>
        <w:pStyle w:val="Ttulo1TtuloN1"/>
        <w:ind w:left="357"/>
        <w:outlineLvl w:val="9"/>
        <w:rPr>
          <w:rFonts w:cs="Tahoma"/>
        </w:rPr>
      </w:pPr>
    </w:p>
    <w:bookmarkEnd w:id="11"/>
    <w:p w14:paraId="35846968" w14:textId="4AD56705" w:rsidR="00BE40B1" w:rsidRPr="005F3796" w:rsidRDefault="00BE40B1" w:rsidP="000966C7">
      <w:pPr>
        <w:pStyle w:val="Ttulo1TtuloN1"/>
        <w:numPr>
          <w:ilvl w:val="1"/>
          <w:numId w:val="9"/>
        </w:numPr>
        <w:ind w:left="993" w:hanging="567"/>
        <w:outlineLvl w:val="1"/>
        <w:rPr>
          <w:rFonts w:cs="Tahoma"/>
        </w:rPr>
      </w:pPr>
      <w:r w:rsidRPr="005F3796">
        <w:rPr>
          <w:rFonts w:cs="Tahoma"/>
        </w:rPr>
        <w:t>Importação é o processo comercial</w:t>
      </w:r>
      <w:r w:rsidR="00874AC8" w:rsidRPr="005F3796">
        <w:rPr>
          <w:rFonts w:cs="Tahoma"/>
        </w:rPr>
        <w:t xml:space="preserve">, com impacto </w:t>
      </w:r>
      <w:r w:rsidRPr="005F3796">
        <w:rPr>
          <w:rFonts w:cs="Tahoma"/>
        </w:rPr>
        <w:t>fiscal</w:t>
      </w:r>
      <w:r w:rsidR="00874AC8" w:rsidRPr="005F3796">
        <w:rPr>
          <w:rFonts w:cs="Tahoma"/>
        </w:rPr>
        <w:t xml:space="preserve">, </w:t>
      </w:r>
      <w:r w:rsidRPr="005F3796">
        <w:rPr>
          <w:rFonts w:cs="Tahoma"/>
        </w:rPr>
        <w:t>que consiste em trazer do exterior uma mercadoria ou um serviço, mediante a execução de um procedimento administrativo específico, cujo fim pode ser a nacionaliza</w:t>
      </w:r>
      <w:r w:rsidR="00161425" w:rsidRPr="005F3796">
        <w:rPr>
          <w:rFonts w:cs="Tahoma"/>
        </w:rPr>
        <w:t>ção a título definitivo ou a</w:t>
      </w:r>
      <w:bookmarkStart w:id="12" w:name="_Toc217443283"/>
      <w:r w:rsidR="003351E1" w:rsidRPr="005F3796">
        <w:rPr>
          <w:rFonts w:cs="Tahoma"/>
        </w:rPr>
        <w:t xml:space="preserve"> admissão em caráter temporário;</w:t>
      </w:r>
    </w:p>
    <w:p w14:paraId="33CC9093" w14:textId="77777777" w:rsidR="00BE40B1" w:rsidRPr="005F3796" w:rsidRDefault="00BE40B1" w:rsidP="000966C7">
      <w:pPr>
        <w:ind w:left="993" w:hanging="567"/>
        <w:rPr>
          <w:rFonts w:cs="Tahoma"/>
          <w:szCs w:val="20"/>
        </w:rPr>
      </w:pPr>
    </w:p>
    <w:p w14:paraId="49D3306B" w14:textId="77777777" w:rsidR="00BE40B1" w:rsidRPr="005F3796" w:rsidRDefault="00BE40B1" w:rsidP="000966C7">
      <w:pPr>
        <w:pStyle w:val="Ttulo1TtuloN1"/>
        <w:numPr>
          <w:ilvl w:val="1"/>
          <w:numId w:val="9"/>
        </w:numPr>
        <w:ind w:left="993" w:hanging="567"/>
        <w:outlineLvl w:val="1"/>
        <w:rPr>
          <w:rFonts w:cs="Tahoma"/>
        </w:rPr>
      </w:pPr>
      <w:bookmarkStart w:id="13" w:name="_Toc456792608"/>
      <w:bookmarkStart w:id="14" w:name="_Toc69826772"/>
      <w:bookmarkStart w:id="15" w:name="_Toc69828730"/>
      <w:bookmarkStart w:id="16" w:name="_Toc69829209"/>
      <w:bookmarkStart w:id="17" w:name="_Toc69829329"/>
      <w:bookmarkStart w:id="18" w:name="_Toc70416323"/>
      <w:bookmarkStart w:id="19" w:name="_Toc70426308"/>
      <w:bookmarkStart w:id="20" w:name="_Toc70426395"/>
      <w:r w:rsidRPr="005F3796">
        <w:rPr>
          <w:rFonts w:cs="Tahoma"/>
        </w:rPr>
        <w:t>R</w:t>
      </w:r>
      <w:r w:rsidR="00060927" w:rsidRPr="005F3796">
        <w:rPr>
          <w:rFonts w:cs="Tahoma"/>
        </w:rPr>
        <w:t xml:space="preserve">egimes aduaneiros </w:t>
      </w:r>
      <w:bookmarkEnd w:id="12"/>
      <w:r w:rsidR="00060927" w:rsidRPr="005F3796">
        <w:rPr>
          <w:rFonts w:cs="Tahoma"/>
        </w:rPr>
        <w:t>especiais</w:t>
      </w:r>
      <w:bookmarkEnd w:id="13"/>
      <w:bookmarkEnd w:id="14"/>
      <w:bookmarkEnd w:id="15"/>
      <w:bookmarkEnd w:id="16"/>
      <w:bookmarkEnd w:id="17"/>
      <w:bookmarkEnd w:id="18"/>
      <w:bookmarkEnd w:id="19"/>
      <w:bookmarkEnd w:id="20"/>
    </w:p>
    <w:p w14:paraId="45F54A9E" w14:textId="77777777" w:rsidR="00BE40B1" w:rsidRPr="005F3796" w:rsidRDefault="00BE40B1" w:rsidP="00DF217D">
      <w:pPr>
        <w:rPr>
          <w:rFonts w:cs="Tahoma"/>
          <w:szCs w:val="20"/>
        </w:rPr>
      </w:pPr>
    </w:p>
    <w:p w14:paraId="4927C3E1" w14:textId="77777777" w:rsidR="00884592" w:rsidRPr="005F3796" w:rsidRDefault="00BE40B1" w:rsidP="00044A98">
      <w:pPr>
        <w:pStyle w:val="Ttulo1TtuloN1"/>
        <w:numPr>
          <w:ilvl w:val="2"/>
          <w:numId w:val="9"/>
        </w:numPr>
        <w:ind w:left="1701" w:hanging="708"/>
        <w:outlineLvl w:val="9"/>
        <w:rPr>
          <w:rFonts w:cs="Tahoma"/>
        </w:rPr>
      </w:pPr>
      <w:r w:rsidRPr="005F3796">
        <w:rPr>
          <w:rFonts w:cs="Tahoma"/>
        </w:rPr>
        <w:t>Os regimes aduaneiros especiais são assim chamados por não se enquadrarem na regra geral do regime de importação para consumo. Visam atender às diversas situações q</w:t>
      </w:r>
      <w:r w:rsidR="00884592" w:rsidRPr="005F3796">
        <w:rPr>
          <w:rFonts w:cs="Tahoma"/>
        </w:rPr>
        <w:t>ue a regra geral não atenderia;</w:t>
      </w:r>
    </w:p>
    <w:p w14:paraId="4CA8C6B6" w14:textId="77777777" w:rsidR="00884592" w:rsidRPr="005F3796" w:rsidRDefault="00884592" w:rsidP="00884592">
      <w:pPr>
        <w:pStyle w:val="Ttulo1TtuloN1"/>
        <w:ind w:left="1701"/>
        <w:outlineLvl w:val="9"/>
        <w:rPr>
          <w:rFonts w:cs="Tahoma"/>
        </w:rPr>
      </w:pPr>
    </w:p>
    <w:p w14:paraId="1F982F95" w14:textId="5E465E9E" w:rsidR="00BE40B1" w:rsidRPr="005F3796" w:rsidRDefault="00BE40B1" w:rsidP="00044A98">
      <w:pPr>
        <w:pStyle w:val="Ttulo1TtuloN1"/>
        <w:numPr>
          <w:ilvl w:val="2"/>
          <w:numId w:val="9"/>
        </w:numPr>
        <w:ind w:left="1701" w:hanging="708"/>
        <w:outlineLvl w:val="9"/>
        <w:rPr>
          <w:rFonts w:cs="Tahoma"/>
        </w:rPr>
      </w:pPr>
      <w:r w:rsidRPr="005F3796">
        <w:rPr>
          <w:rFonts w:cs="Tahoma"/>
        </w:rPr>
        <w:t>Dentre os efetivame</w:t>
      </w:r>
      <w:r w:rsidR="00161425" w:rsidRPr="005F3796">
        <w:rPr>
          <w:rFonts w:cs="Tahoma"/>
        </w:rPr>
        <w:t xml:space="preserve">nte utilizados pela </w:t>
      </w:r>
      <w:r w:rsidR="00884592" w:rsidRPr="005F3796">
        <w:rPr>
          <w:rFonts w:cs="Tahoma"/>
        </w:rPr>
        <w:t>Companhia</w:t>
      </w:r>
      <w:r w:rsidR="00161425" w:rsidRPr="005F3796">
        <w:rPr>
          <w:rFonts w:cs="Tahoma"/>
        </w:rPr>
        <w:t>,</w:t>
      </w:r>
      <w:r w:rsidRPr="005F3796">
        <w:rPr>
          <w:rFonts w:cs="Tahoma"/>
        </w:rPr>
        <w:t xml:space="preserve"> destacam-se: </w:t>
      </w:r>
    </w:p>
    <w:p w14:paraId="2C663355" w14:textId="1F1E5B4C" w:rsidR="00BE40B1" w:rsidRPr="005F3796" w:rsidRDefault="00884592" w:rsidP="00884592">
      <w:pPr>
        <w:numPr>
          <w:ilvl w:val="0"/>
          <w:numId w:val="10"/>
        </w:numPr>
        <w:ind w:left="1985" w:hanging="284"/>
        <w:rPr>
          <w:rFonts w:cs="Tahoma"/>
          <w:bCs/>
          <w:szCs w:val="20"/>
        </w:rPr>
      </w:pPr>
      <w:r w:rsidRPr="005F3796">
        <w:rPr>
          <w:rFonts w:cs="Tahoma"/>
          <w:szCs w:val="20"/>
        </w:rPr>
        <w:t>Admissão t</w:t>
      </w:r>
      <w:r w:rsidR="00BE40B1" w:rsidRPr="005F3796">
        <w:rPr>
          <w:rFonts w:cs="Tahoma"/>
          <w:szCs w:val="20"/>
        </w:rPr>
        <w:t>emporária</w:t>
      </w:r>
      <w:r w:rsidRPr="005F3796">
        <w:rPr>
          <w:rFonts w:cs="Tahoma"/>
          <w:szCs w:val="20"/>
        </w:rPr>
        <w:t>:</w:t>
      </w:r>
      <w:r w:rsidR="00BE40B1" w:rsidRPr="005F3796">
        <w:rPr>
          <w:rFonts w:cs="Tahoma"/>
          <w:bCs/>
          <w:szCs w:val="20"/>
        </w:rPr>
        <w:t xml:space="preserve"> permite a importação de bens</w:t>
      </w:r>
      <w:r w:rsidR="00751C6A" w:rsidRPr="005F3796">
        <w:rPr>
          <w:rFonts w:cs="Tahoma"/>
          <w:bCs/>
          <w:szCs w:val="20"/>
        </w:rPr>
        <w:t>, em caráter temporário, que</w:t>
      </w:r>
      <w:r w:rsidR="00BE40B1" w:rsidRPr="005F3796">
        <w:rPr>
          <w:rFonts w:cs="Tahoma"/>
          <w:bCs/>
          <w:szCs w:val="20"/>
        </w:rPr>
        <w:t xml:space="preserve"> permanece</w:t>
      </w:r>
      <w:r w:rsidR="00751C6A" w:rsidRPr="005F3796">
        <w:rPr>
          <w:rFonts w:cs="Tahoma"/>
          <w:bCs/>
          <w:szCs w:val="20"/>
        </w:rPr>
        <w:t>m</w:t>
      </w:r>
      <w:r w:rsidR="00F708E3" w:rsidRPr="005F3796">
        <w:rPr>
          <w:rFonts w:cs="Tahoma"/>
          <w:bCs/>
          <w:szCs w:val="20"/>
        </w:rPr>
        <w:t xml:space="preserve"> no p</w:t>
      </w:r>
      <w:r w:rsidR="00BE40B1" w:rsidRPr="005F3796">
        <w:rPr>
          <w:rFonts w:cs="Tahoma"/>
          <w:bCs/>
          <w:szCs w:val="20"/>
        </w:rPr>
        <w:t>aís, sem cobertura cambial, durante prazo fixado</w:t>
      </w:r>
      <w:r w:rsidR="00751C6A" w:rsidRPr="005F3796">
        <w:rPr>
          <w:rFonts w:cs="Tahoma"/>
          <w:bCs/>
          <w:szCs w:val="20"/>
        </w:rPr>
        <w:t xml:space="preserve"> de seis meses até dez anos</w:t>
      </w:r>
      <w:r w:rsidR="00BE40B1" w:rsidRPr="005F3796">
        <w:rPr>
          <w:rFonts w:cs="Tahoma"/>
          <w:bCs/>
          <w:szCs w:val="20"/>
        </w:rPr>
        <w:t>, com suspensão total ou par</w:t>
      </w:r>
      <w:r w:rsidR="00060927" w:rsidRPr="005F3796">
        <w:rPr>
          <w:rFonts w:cs="Tahoma"/>
          <w:bCs/>
          <w:szCs w:val="20"/>
        </w:rPr>
        <w:t>cial do pagamento de tributos;</w:t>
      </w:r>
      <w:r w:rsidR="00F81CE2" w:rsidRPr="005F3796">
        <w:rPr>
          <w:rFonts w:cs="Tahoma"/>
          <w:bCs/>
          <w:szCs w:val="20"/>
        </w:rPr>
        <w:t xml:space="preserve"> </w:t>
      </w:r>
    </w:p>
    <w:p w14:paraId="1B0D5F7F" w14:textId="77777777" w:rsidR="00AE421F" w:rsidRPr="005F3796" w:rsidRDefault="00BE40B1" w:rsidP="00884592">
      <w:pPr>
        <w:numPr>
          <w:ilvl w:val="0"/>
          <w:numId w:val="10"/>
        </w:numPr>
        <w:ind w:left="1985" w:hanging="284"/>
        <w:rPr>
          <w:rFonts w:cs="Tahoma"/>
          <w:szCs w:val="20"/>
        </w:rPr>
      </w:pPr>
      <w:r w:rsidRPr="005F3796">
        <w:rPr>
          <w:rFonts w:cs="Tahoma"/>
          <w:i/>
          <w:szCs w:val="20"/>
        </w:rPr>
        <w:t>Drawback</w:t>
      </w:r>
      <w:r w:rsidRPr="005F3796">
        <w:rPr>
          <w:rFonts w:cs="Tahoma"/>
          <w:szCs w:val="20"/>
        </w:rPr>
        <w:t>: consiste na suspensão ou isenção dos tributos incidentes na operação de importação de insumos a serem empregados em produto exportado</w:t>
      </w:r>
      <w:r w:rsidR="00C3558C" w:rsidRPr="005F3796">
        <w:rPr>
          <w:rFonts w:cs="Tahoma"/>
          <w:szCs w:val="20"/>
        </w:rPr>
        <w:t>, com ou sem cobertura cambial, durante prazo de um ano podendo ser prorrogado por mais um ano</w:t>
      </w:r>
      <w:r w:rsidR="00060927" w:rsidRPr="005F3796">
        <w:rPr>
          <w:rFonts w:cs="Tahoma"/>
          <w:szCs w:val="20"/>
        </w:rPr>
        <w:t>;</w:t>
      </w:r>
      <w:r w:rsidR="00970D70" w:rsidRPr="005F3796">
        <w:rPr>
          <w:rFonts w:cs="Tahoma"/>
          <w:szCs w:val="20"/>
        </w:rPr>
        <w:t xml:space="preserve"> </w:t>
      </w:r>
    </w:p>
    <w:p w14:paraId="289A0403" w14:textId="0C11FC86" w:rsidR="007C3129" w:rsidRPr="005F3796" w:rsidRDefault="00970122" w:rsidP="00884592">
      <w:pPr>
        <w:numPr>
          <w:ilvl w:val="0"/>
          <w:numId w:val="10"/>
        </w:numPr>
        <w:autoSpaceDE w:val="0"/>
        <w:autoSpaceDN w:val="0"/>
        <w:adjustRightInd w:val="0"/>
        <w:ind w:left="1985" w:hanging="284"/>
        <w:rPr>
          <w:rFonts w:cs="Tahoma"/>
          <w:szCs w:val="20"/>
        </w:rPr>
      </w:pPr>
      <w:proofErr w:type="spellStart"/>
      <w:r w:rsidRPr="005F3796">
        <w:rPr>
          <w:rFonts w:cs="Tahoma"/>
          <w:bCs/>
          <w:szCs w:val="20"/>
        </w:rPr>
        <w:t>Ex-</w:t>
      </w:r>
      <w:r w:rsidR="006C624F" w:rsidRPr="005F3796">
        <w:rPr>
          <w:rFonts w:cs="Tahoma"/>
          <w:bCs/>
          <w:szCs w:val="20"/>
        </w:rPr>
        <w:t>tarifário</w:t>
      </w:r>
      <w:proofErr w:type="spellEnd"/>
      <w:r w:rsidR="00751C50" w:rsidRPr="005F3796">
        <w:rPr>
          <w:rFonts w:cs="Tahoma"/>
          <w:bCs/>
          <w:szCs w:val="20"/>
        </w:rPr>
        <w:t>:</w:t>
      </w:r>
      <w:r w:rsidR="00AE421F" w:rsidRPr="005F3796">
        <w:rPr>
          <w:rFonts w:cs="Tahoma"/>
          <w:szCs w:val="20"/>
          <w:shd w:val="clear" w:color="auto" w:fill="FFFFFF"/>
        </w:rPr>
        <w:t xml:space="preserve"> </w:t>
      </w:r>
      <w:r w:rsidR="00AE421F" w:rsidRPr="005F3796">
        <w:rPr>
          <w:rFonts w:cs="Tahoma"/>
          <w:bCs/>
          <w:szCs w:val="20"/>
        </w:rPr>
        <w:t>consiste na redução temporária da alíquota do imposto de importação de bens de capital</w:t>
      </w:r>
      <w:r w:rsidR="00F708E3" w:rsidRPr="005F3796">
        <w:rPr>
          <w:rFonts w:cs="Tahoma"/>
          <w:bCs/>
          <w:szCs w:val="20"/>
        </w:rPr>
        <w:t>,</w:t>
      </w:r>
      <w:r w:rsidR="00AE421F" w:rsidRPr="005F3796">
        <w:rPr>
          <w:rFonts w:cs="Tahoma"/>
          <w:bCs/>
          <w:szCs w:val="20"/>
        </w:rPr>
        <w:t xml:space="preserve"> informática e telecomunicação, assim grafados na Tarifa Externa Comum do Mercosul (TEC), quando não houver a produção nacional equivalente. </w:t>
      </w:r>
      <w:r w:rsidR="007C3129" w:rsidRPr="005F3796">
        <w:rPr>
          <w:rFonts w:cs="Tahoma"/>
          <w:szCs w:val="20"/>
        </w:rPr>
        <w:t>A utilização do regime especial deve ser informada pela área solicitante no momento do envio de pedido e proforma para abertura do processo. Juntamente com o pedido de compra e proforma sem valor comercial</w:t>
      </w:r>
      <w:r w:rsidR="008C588F" w:rsidRPr="005F3796">
        <w:rPr>
          <w:rFonts w:cs="Tahoma"/>
          <w:szCs w:val="20"/>
        </w:rPr>
        <w:t>,</w:t>
      </w:r>
      <w:r w:rsidR="007C3129" w:rsidRPr="005F3796">
        <w:rPr>
          <w:rFonts w:cs="Tahoma"/>
          <w:szCs w:val="20"/>
        </w:rPr>
        <w:t xml:space="preserve"> deve</w:t>
      </w:r>
      <w:r w:rsidR="00A4088F" w:rsidRPr="005F3796">
        <w:rPr>
          <w:rFonts w:cs="Tahoma"/>
          <w:szCs w:val="20"/>
        </w:rPr>
        <w:t>rão ser encaminhados à área de I</w:t>
      </w:r>
      <w:r w:rsidR="007C3129" w:rsidRPr="005F3796">
        <w:rPr>
          <w:rFonts w:cs="Tahoma"/>
          <w:szCs w:val="20"/>
        </w:rPr>
        <w:t xml:space="preserve">mportação: </w:t>
      </w:r>
    </w:p>
    <w:p w14:paraId="3798A9B4" w14:textId="77777777" w:rsidR="007C3129" w:rsidRPr="005F3796" w:rsidRDefault="00A4088F" w:rsidP="008C588F">
      <w:pPr>
        <w:numPr>
          <w:ilvl w:val="0"/>
          <w:numId w:val="19"/>
        </w:numPr>
        <w:autoSpaceDE w:val="0"/>
        <w:autoSpaceDN w:val="0"/>
        <w:adjustRightInd w:val="0"/>
        <w:ind w:left="2268" w:hanging="284"/>
        <w:rPr>
          <w:rFonts w:cs="Tahoma"/>
          <w:szCs w:val="20"/>
        </w:rPr>
      </w:pPr>
      <w:r w:rsidRPr="005F3796">
        <w:rPr>
          <w:rFonts w:cs="Tahoma"/>
          <w:szCs w:val="20"/>
        </w:rPr>
        <w:t>Catálogo do equipamento em p</w:t>
      </w:r>
      <w:r w:rsidR="007C3129" w:rsidRPr="005F3796">
        <w:rPr>
          <w:rFonts w:cs="Tahoma"/>
          <w:szCs w:val="20"/>
        </w:rPr>
        <w:t>ortuguês, contendo fotos, dimensões e detalhes técnicos;</w:t>
      </w:r>
    </w:p>
    <w:p w14:paraId="76B32439" w14:textId="77777777" w:rsidR="007C3129" w:rsidRPr="005F3796" w:rsidRDefault="007C3129" w:rsidP="008C588F">
      <w:pPr>
        <w:numPr>
          <w:ilvl w:val="0"/>
          <w:numId w:val="19"/>
        </w:numPr>
        <w:autoSpaceDE w:val="0"/>
        <w:autoSpaceDN w:val="0"/>
        <w:adjustRightInd w:val="0"/>
        <w:ind w:left="2268" w:hanging="284"/>
        <w:rPr>
          <w:rFonts w:cs="Tahoma"/>
          <w:szCs w:val="20"/>
        </w:rPr>
      </w:pPr>
      <w:r w:rsidRPr="005F3796">
        <w:rPr>
          <w:rFonts w:cs="Tahoma"/>
          <w:szCs w:val="20"/>
        </w:rPr>
        <w:t>Manual técnico completo;</w:t>
      </w:r>
    </w:p>
    <w:p w14:paraId="518183A2" w14:textId="77777777" w:rsidR="007C3129" w:rsidRPr="005F3796" w:rsidRDefault="007C3129" w:rsidP="008C588F">
      <w:pPr>
        <w:pStyle w:val="Default"/>
        <w:numPr>
          <w:ilvl w:val="0"/>
          <w:numId w:val="19"/>
        </w:numPr>
        <w:ind w:left="2268" w:hanging="284"/>
        <w:jc w:val="both"/>
        <w:rPr>
          <w:rFonts w:ascii="Tahoma" w:hAnsi="Tahoma" w:cs="Tahoma"/>
          <w:color w:val="auto"/>
          <w:sz w:val="20"/>
          <w:szCs w:val="20"/>
          <w:lang w:val="pt-BR"/>
        </w:rPr>
      </w:pPr>
      <w:r w:rsidRPr="005F3796">
        <w:rPr>
          <w:rFonts w:ascii="Tahoma" w:hAnsi="Tahoma" w:cs="Tahoma"/>
          <w:color w:val="auto"/>
          <w:sz w:val="20"/>
          <w:szCs w:val="20"/>
          <w:lang w:val="pt-BR"/>
        </w:rPr>
        <w:t>Layout do equipamento;</w:t>
      </w:r>
    </w:p>
    <w:p w14:paraId="70A3D177" w14:textId="22447D50" w:rsidR="007C3129" w:rsidRPr="005F3796" w:rsidRDefault="00971525" w:rsidP="008C588F">
      <w:pPr>
        <w:pStyle w:val="Default"/>
        <w:numPr>
          <w:ilvl w:val="0"/>
          <w:numId w:val="19"/>
        </w:numPr>
        <w:ind w:left="2268" w:hanging="284"/>
        <w:jc w:val="both"/>
        <w:rPr>
          <w:rFonts w:ascii="Tahoma" w:hAnsi="Tahoma" w:cs="Tahoma"/>
          <w:color w:val="auto"/>
          <w:sz w:val="20"/>
          <w:szCs w:val="20"/>
          <w:lang w:val="pt-BR"/>
        </w:rPr>
      </w:pPr>
      <w:r w:rsidRPr="005F3796">
        <w:rPr>
          <w:rFonts w:ascii="Tahoma" w:hAnsi="Tahoma" w:cs="Tahoma"/>
          <w:color w:val="auto"/>
          <w:sz w:val="20"/>
          <w:szCs w:val="20"/>
          <w:lang w:val="pt-BR"/>
        </w:rPr>
        <w:t xml:space="preserve">Formulário </w:t>
      </w:r>
      <w:hyperlink r:id="rId8" w:history="1">
        <w:r w:rsidRPr="005F3796">
          <w:rPr>
            <w:rStyle w:val="Hyperlink"/>
            <w:rFonts w:ascii="Tahoma" w:hAnsi="Tahoma" w:cs="Tahoma"/>
            <w:sz w:val="20"/>
            <w:szCs w:val="20"/>
            <w:lang w:val="pt-BR"/>
          </w:rPr>
          <w:t>F</w:t>
        </w:r>
        <w:r w:rsidR="008C588F" w:rsidRPr="005F3796">
          <w:rPr>
            <w:rStyle w:val="Hyperlink"/>
            <w:rFonts w:ascii="Tahoma" w:hAnsi="Tahoma" w:cs="Tahoma"/>
            <w:sz w:val="20"/>
            <w:szCs w:val="20"/>
            <w:lang w:val="pt-BR"/>
          </w:rPr>
          <w:t>-</w:t>
        </w:r>
        <w:r w:rsidRPr="005F3796">
          <w:rPr>
            <w:rStyle w:val="Hyperlink"/>
            <w:rFonts w:ascii="Tahoma" w:hAnsi="Tahoma" w:cs="Tahoma"/>
            <w:sz w:val="20"/>
            <w:szCs w:val="20"/>
            <w:lang w:val="pt-BR"/>
          </w:rPr>
          <w:t>PRESI-ADM-0026 - Formulário importaçã</w:t>
        </w:r>
        <w:r w:rsidRPr="005F3796">
          <w:rPr>
            <w:rStyle w:val="Hyperlink"/>
            <w:rFonts w:ascii="Tahoma" w:hAnsi="Tahoma" w:cs="Tahoma"/>
            <w:sz w:val="20"/>
            <w:szCs w:val="20"/>
            <w:lang w:val="pt-BR"/>
          </w:rPr>
          <w:t>o</w:t>
        </w:r>
        <w:r w:rsidRPr="005F3796">
          <w:rPr>
            <w:rStyle w:val="Hyperlink"/>
            <w:rFonts w:ascii="Tahoma" w:hAnsi="Tahoma" w:cs="Tahoma"/>
            <w:sz w:val="20"/>
            <w:szCs w:val="20"/>
            <w:lang w:val="pt-BR"/>
          </w:rPr>
          <w:t xml:space="preserve"> sob </w:t>
        </w:r>
        <w:proofErr w:type="spellStart"/>
        <w:r w:rsidRPr="005F3796">
          <w:rPr>
            <w:rStyle w:val="Hyperlink"/>
            <w:rFonts w:ascii="Tahoma" w:hAnsi="Tahoma" w:cs="Tahoma"/>
            <w:sz w:val="20"/>
            <w:szCs w:val="20"/>
            <w:lang w:val="pt-BR"/>
          </w:rPr>
          <w:t>ex-tarifário</w:t>
        </w:r>
        <w:proofErr w:type="spellEnd"/>
      </w:hyperlink>
      <w:r w:rsidRPr="005F3796">
        <w:rPr>
          <w:rFonts w:ascii="Tahoma" w:hAnsi="Tahoma" w:cs="Tahoma"/>
          <w:color w:val="auto"/>
          <w:sz w:val="20"/>
          <w:szCs w:val="20"/>
          <w:lang w:val="pt-BR"/>
        </w:rPr>
        <w:t xml:space="preserve"> </w:t>
      </w:r>
      <w:r w:rsidR="00BA02A8" w:rsidRPr="005F3796">
        <w:rPr>
          <w:rFonts w:ascii="Tahoma" w:hAnsi="Tahoma" w:cs="Tahoma"/>
          <w:color w:val="auto"/>
          <w:sz w:val="20"/>
          <w:szCs w:val="20"/>
          <w:lang w:val="pt-BR"/>
        </w:rPr>
        <w:t>preenchido. A</w:t>
      </w:r>
      <w:r w:rsidR="007C3129" w:rsidRPr="005F3796">
        <w:rPr>
          <w:rFonts w:ascii="Tahoma" w:hAnsi="Tahoma" w:cs="Tahoma"/>
          <w:color w:val="auto"/>
          <w:sz w:val="20"/>
          <w:szCs w:val="20"/>
          <w:lang w:val="pt-BR"/>
        </w:rPr>
        <w:t>s assinaturas das áreas envolvidas serão coletadas após elaboração da sugestão de pleito, em caso de novo pleito ou renovação.</w:t>
      </w:r>
    </w:p>
    <w:p w14:paraId="5A750CE6" w14:textId="77777777" w:rsidR="005F3796" w:rsidRDefault="005F3796">
      <w:pPr>
        <w:jc w:val="left"/>
        <w:rPr>
          <w:rFonts w:cs="Tahoma"/>
          <w:bCs/>
          <w:szCs w:val="20"/>
        </w:rPr>
      </w:pPr>
      <w:r>
        <w:rPr>
          <w:rFonts w:cs="Tahoma"/>
          <w:bCs/>
          <w:szCs w:val="20"/>
        </w:rPr>
        <w:br w:type="page"/>
      </w:r>
    </w:p>
    <w:p w14:paraId="7B238816" w14:textId="016D557B" w:rsidR="00FA26DA" w:rsidRPr="005F3796" w:rsidRDefault="003E754F" w:rsidP="008C588F">
      <w:pPr>
        <w:numPr>
          <w:ilvl w:val="0"/>
          <w:numId w:val="10"/>
        </w:numPr>
        <w:ind w:left="1985" w:hanging="284"/>
        <w:rPr>
          <w:rFonts w:cs="Tahoma"/>
          <w:bCs/>
          <w:szCs w:val="20"/>
        </w:rPr>
      </w:pPr>
      <w:r w:rsidRPr="005F3796">
        <w:rPr>
          <w:rFonts w:cs="Tahoma"/>
          <w:bCs/>
          <w:szCs w:val="20"/>
        </w:rPr>
        <w:lastRenderedPageBreak/>
        <w:t>E</w:t>
      </w:r>
      <w:r w:rsidR="00751C6A" w:rsidRPr="005F3796">
        <w:rPr>
          <w:rFonts w:cs="Tahoma"/>
          <w:bCs/>
          <w:szCs w:val="20"/>
        </w:rPr>
        <w:t xml:space="preserve">ntreposto </w:t>
      </w:r>
      <w:r w:rsidR="008C588F" w:rsidRPr="005F3796">
        <w:rPr>
          <w:rFonts w:cs="Tahoma"/>
          <w:bCs/>
          <w:szCs w:val="20"/>
        </w:rPr>
        <w:t xml:space="preserve">aduaneiro: permite </w:t>
      </w:r>
      <w:r w:rsidR="0019184C" w:rsidRPr="005F3796">
        <w:rPr>
          <w:rFonts w:cs="Tahoma"/>
          <w:bCs/>
          <w:szCs w:val="20"/>
        </w:rPr>
        <w:t>a armazenagem de mercadoria em local alfandegado com suspensão do pagamento dos impostos incidentes</w:t>
      </w:r>
      <w:r w:rsidR="00672DEF" w:rsidRPr="005F3796">
        <w:rPr>
          <w:rFonts w:cs="Tahoma"/>
          <w:bCs/>
          <w:szCs w:val="20"/>
        </w:rPr>
        <w:t>.</w:t>
      </w:r>
      <w:r w:rsidR="008C588F" w:rsidRPr="005F3796">
        <w:rPr>
          <w:rFonts w:cs="Tahoma"/>
          <w:bCs/>
          <w:szCs w:val="20"/>
        </w:rPr>
        <w:t xml:space="preserve"> </w:t>
      </w:r>
      <w:r w:rsidR="00FA26DA" w:rsidRPr="005F3796">
        <w:rPr>
          <w:rFonts w:cs="Tahoma"/>
          <w:bCs/>
          <w:szCs w:val="20"/>
        </w:rPr>
        <w:t>As mercadorias admitidas no regime de entreposto aduaneiro, na importação e na</w:t>
      </w:r>
      <w:r w:rsidR="00FA2C4E" w:rsidRPr="005F3796">
        <w:rPr>
          <w:rFonts w:cs="Tahoma"/>
          <w:bCs/>
          <w:szCs w:val="20"/>
        </w:rPr>
        <w:t xml:space="preserve"> </w:t>
      </w:r>
      <w:r w:rsidR="00FA26DA" w:rsidRPr="005F3796">
        <w:rPr>
          <w:rFonts w:cs="Tahoma"/>
          <w:bCs/>
          <w:szCs w:val="20"/>
        </w:rPr>
        <w:t>exportação, poderão ser submetidas às seguintes operações, nos termos e condições</w:t>
      </w:r>
      <w:r w:rsidR="00FA2C4E" w:rsidRPr="005F3796">
        <w:rPr>
          <w:rFonts w:cs="Tahoma"/>
          <w:bCs/>
          <w:szCs w:val="20"/>
        </w:rPr>
        <w:t xml:space="preserve"> </w:t>
      </w:r>
      <w:r w:rsidR="00FA26DA" w:rsidRPr="005F3796">
        <w:rPr>
          <w:rFonts w:cs="Tahoma"/>
          <w:bCs/>
          <w:szCs w:val="20"/>
        </w:rPr>
        <w:t>estabelecidas na Instrução Normativa nº 241, de 06/11/</w:t>
      </w:r>
      <w:r w:rsidR="009D2DED" w:rsidRPr="005F3796">
        <w:rPr>
          <w:rFonts w:cs="Tahoma"/>
          <w:bCs/>
          <w:szCs w:val="20"/>
        </w:rPr>
        <w:t>20</w:t>
      </w:r>
      <w:r w:rsidR="00FA26DA" w:rsidRPr="005F3796">
        <w:rPr>
          <w:rFonts w:cs="Tahoma"/>
          <w:bCs/>
          <w:szCs w:val="20"/>
        </w:rPr>
        <w:t>02:</w:t>
      </w:r>
    </w:p>
    <w:p w14:paraId="1D28AC68" w14:textId="2A00C963" w:rsidR="00FA26DA" w:rsidRPr="005F3796" w:rsidRDefault="008C588F" w:rsidP="008C588F">
      <w:pPr>
        <w:numPr>
          <w:ilvl w:val="0"/>
          <w:numId w:val="11"/>
        </w:numPr>
        <w:ind w:left="2268" w:hanging="284"/>
        <w:rPr>
          <w:rFonts w:cs="Tahoma"/>
          <w:bCs/>
          <w:szCs w:val="20"/>
        </w:rPr>
      </w:pPr>
      <w:r w:rsidRPr="005F3796">
        <w:rPr>
          <w:rFonts w:cs="Tahoma"/>
          <w:bCs/>
          <w:szCs w:val="20"/>
        </w:rPr>
        <w:t>Exposição</w:t>
      </w:r>
      <w:r w:rsidR="00FA26DA" w:rsidRPr="005F3796">
        <w:rPr>
          <w:rFonts w:cs="Tahoma"/>
          <w:bCs/>
          <w:szCs w:val="20"/>
        </w:rPr>
        <w:t>, demonstração e teste de funcionamento;</w:t>
      </w:r>
    </w:p>
    <w:p w14:paraId="3C6AC15C" w14:textId="09CDBCA4" w:rsidR="00FA26DA" w:rsidRPr="005F3796" w:rsidRDefault="008C588F" w:rsidP="008C588F">
      <w:pPr>
        <w:numPr>
          <w:ilvl w:val="0"/>
          <w:numId w:val="11"/>
        </w:numPr>
        <w:ind w:left="2268" w:hanging="284"/>
        <w:rPr>
          <w:rFonts w:cs="Tahoma"/>
          <w:bCs/>
          <w:szCs w:val="20"/>
        </w:rPr>
      </w:pPr>
      <w:r w:rsidRPr="005F3796">
        <w:rPr>
          <w:rFonts w:cs="Tahoma"/>
          <w:bCs/>
          <w:szCs w:val="20"/>
        </w:rPr>
        <w:t>Industrialização</w:t>
      </w:r>
      <w:r w:rsidR="00FA26DA" w:rsidRPr="005F3796">
        <w:rPr>
          <w:rFonts w:cs="Tahoma"/>
          <w:bCs/>
          <w:szCs w:val="20"/>
        </w:rPr>
        <w:t>; e</w:t>
      </w:r>
    </w:p>
    <w:p w14:paraId="6688CD5F" w14:textId="6CAE16FD" w:rsidR="00FA26DA" w:rsidRPr="005F3796" w:rsidRDefault="008C588F" w:rsidP="008C588F">
      <w:pPr>
        <w:numPr>
          <w:ilvl w:val="0"/>
          <w:numId w:val="11"/>
        </w:numPr>
        <w:ind w:left="2268" w:hanging="284"/>
        <w:rPr>
          <w:rFonts w:cs="Tahoma"/>
          <w:bCs/>
          <w:szCs w:val="20"/>
        </w:rPr>
      </w:pPr>
      <w:r w:rsidRPr="005F3796">
        <w:rPr>
          <w:rFonts w:cs="Tahoma"/>
          <w:bCs/>
          <w:szCs w:val="20"/>
        </w:rPr>
        <w:t xml:space="preserve">Manutenção </w:t>
      </w:r>
      <w:r w:rsidR="00FA26DA" w:rsidRPr="005F3796">
        <w:rPr>
          <w:rFonts w:cs="Tahoma"/>
          <w:bCs/>
          <w:szCs w:val="20"/>
        </w:rPr>
        <w:t>ou reparo.</w:t>
      </w:r>
    </w:p>
    <w:p w14:paraId="293BA562" w14:textId="77777777" w:rsidR="00FA26DA" w:rsidRPr="005F3796" w:rsidRDefault="00FA26DA" w:rsidP="008C588F">
      <w:pPr>
        <w:numPr>
          <w:ilvl w:val="0"/>
          <w:numId w:val="10"/>
        </w:numPr>
        <w:ind w:left="1985" w:hanging="284"/>
        <w:rPr>
          <w:rFonts w:cs="Tahoma"/>
          <w:bCs/>
          <w:szCs w:val="20"/>
        </w:rPr>
      </w:pPr>
      <w:r w:rsidRPr="005F3796">
        <w:rPr>
          <w:rFonts w:cs="Tahoma"/>
          <w:bCs/>
          <w:szCs w:val="20"/>
        </w:rPr>
        <w:t>As mercadorias armazenadas em recinto alfandegado de uso público sob o regime</w:t>
      </w:r>
      <w:r w:rsidR="00FA2C4E" w:rsidRPr="005F3796">
        <w:rPr>
          <w:rFonts w:cs="Tahoma"/>
          <w:bCs/>
          <w:szCs w:val="20"/>
        </w:rPr>
        <w:t xml:space="preserve"> </w:t>
      </w:r>
      <w:r w:rsidRPr="005F3796">
        <w:rPr>
          <w:rFonts w:cs="Tahoma"/>
          <w:bCs/>
          <w:szCs w:val="20"/>
        </w:rPr>
        <w:t>de entreposto aduaneiro na importação ou na exportação poderão ser objeto:</w:t>
      </w:r>
    </w:p>
    <w:p w14:paraId="70445B58" w14:textId="46C9079E" w:rsidR="00FA26DA" w:rsidRPr="005F3796" w:rsidRDefault="008C588F" w:rsidP="008C588F">
      <w:pPr>
        <w:numPr>
          <w:ilvl w:val="0"/>
          <w:numId w:val="27"/>
        </w:numPr>
        <w:ind w:left="2268" w:hanging="283"/>
        <w:rPr>
          <w:rFonts w:cs="Tahoma"/>
          <w:bCs/>
          <w:szCs w:val="20"/>
        </w:rPr>
      </w:pPr>
      <w:r w:rsidRPr="005F3796">
        <w:rPr>
          <w:rFonts w:cs="Tahoma"/>
          <w:bCs/>
          <w:szCs w:val="20"/>
        </w:rPr>
        <w:t>D</w:t>
      </w:r>
      <w:r w:rsidR="00FA26DA" w:rsidRPr="005F3796">
        <w:rPr>
          <w:rFonts w:cs="Tahoma"/>
          <w:bCs/>
          <w:szCs w:val="20"/>
        </w:rPr>
        <w:t>e etiquetagem e marcação, para atender a</w:t>
      </w:r>
      <w:r w:rsidR="003E005C" w:rsidRPr="005F3796">
        <w:rPr>
          <w:rFonts w:cs="Tahoma"/>
          <w:bCs/>
          <w:szCs w:val="20"/>
        </w:rPr>
        <w:t>s</w:t>
      </w:r>
      <w:r w:rsidR="00FA26DA" w:rsidRPr="005F3796">
        <w:rPr>
          <w:rFonts w:cs="Tahoma"/>
          <w:bCs/>
          <w:szCs w:val="20"/>
        </w:rPr>
        <w:t xml:space="preserve"> exigências do comprador estrangeiro;</w:t>
      </w:r>
    </w:p>
    <w:p w14:paraId="09712866" w14:textId="57616370" w:rsidR="00FA26DA" w:rsidRPr="005F3796" w:rsidRDefault="008C588F" w:rsidP="008C588F">
      <w:pPr>
        <w:numPr>
          <w:ilvl w:val="0"/>
          <w:numId w:val="27"/>
        </w:numPr>
        <w:ind w:left="2268" w:hanging="283"/>
        <w:rPr>
          <w:rFonts w:cs="Tahoma"/>
          <w:bCs/>
          <w:szCs w:val="20"/>
        </w:rPr>
      </w:pPr>
      <w:r w:rsidRPr="005F3796">
        <w:rPr>
          <w:rFonts w:cs="Tahoma"/>
          <w:bCs/>
          <w:szCs w:val="20"/>
        </w:rPr>
        <w:t>D</w:t>
      </w:r>
      <w:r w:rsidR="00FA26DA" w:rsidRPr="005F3796">
        <w:rPr>
          <w:rFonts w:cs="Tahoma"/>
          <w:bCs/>
          <w:szCs w:val="20"/>
        </w:rPr>
        <w:t>e exposição, demonstração e teste de funcionamento;</w:t>
      </w:r>
    </w:p>
    <w:p w14:paraId="5527740C" w14:textId="0105BC64" w:rsidR="00FA26DA" w:rsidRPr="005F3796" w:rsidRDefault="008C588F" w:rsidP="008C588F">
      <w:pPr>
        <w:numPr>
          <w:ilvl w:val="0"/>
          <w:numId w:val="27"/>
        </w:numPr>
        <w:ind w:left="2268" w:hanging="283"/>
        <w:rPr>
          <w:rFonts w:cs="Tahoma"/>
          <w:bCs/>
          <w:szCs w:val="20"/>
        </w:rPr>
      </w:pPr>
      <w:r w:rsidRPr="005F3796">
        <w:rPr>
          <w:rFonts w:cs="Tahoma"/>
          <w:bCs/>
          <w:szCs w:val="20"/>
        </w:rPr>
        <w:t>D</w:t>
      </w:r>
      <w:r w:rsidR="00FA26DA" w:rsidRPr="005F3796">
        <w:rPr>
          <w:rFonts w:cs="Tahoma"/>
          <w:bCs/>
          <w:szCs w:val="20"/>
        </w:rPr>
        <w:t>as seguintes operações de industrialização:</w:t>
      </w:r>
    </w:p>
    <w:p w14:paraId="659BC387" w14:textId="4875F556" w:rsidR="00FA26DA" w:rsidRPr="005F3796" w:rsidRDefault="008C588F" w:rsidP="008C588F">
      <w:pPr>
        <w:numPr>
          <w:ilvl w:val="0"/>
          <w:numId w:val="28"/>
        </w:numPr>
        <w:ind w:left="2552" w:hanging="284"/>
        <w:rPr>
          <w:rFonts w:cs="Tahoma"/>
          <w:bCs/>
          <w:szCs w:val="20"/>
        </w:rPr>
      </w:pPr>
      <w:r w:rsidRPr="005F3796">
        <w:rPr>
          <w:rFonts w:cs="Tahoma"/>
          <w:bCs/>
          <w:szCs w:val="20"/>
        </w:rPr>
        <w:t xml:space="preserve">Acondicionamento </w:t>
      </w:r>
      <w:r w:rsidR="00FA26DA" w:rsidRPr="005F3796">
        <w:rPr>
          <w:rFonts w:cs="Tahoma"/>
          <w:bCs/>
          <w:szCs w:val="20"/>
        </w:rPr>
        <w:t xml:space="preserve">ou </w:t>
      </w:r>
      <w:proofErr w:type="spellStart"/>
      <w:r w:rsidR="00FA26DA" w:rsidRPr="005F3796">
        <w:rPr>
          <w:rFonts w:cs="Tahoma"/>
          <w:bCs/>
          <w:szCs w:val="20"/>
        </w:rPr>
        <w:t>reacondicionamento</w:t>
      </w:r>
      <w:proofErr w:type="spellEnd"/>
      <w:r w:rsidR="00FA26DA" w:rsidRPr="005F3796">
        <w:rPr>
          <w:rFonts w:cs="Tahoma"/>
          <w:bCs/>
          <w:szCs w:val="20"/>
        </w:rPr>
        <w:t>;</w:t>
      </w:r>
    </w:p>
    <w:p w14:paraId="23A903B6" w14:textId="39273788" w:rsidR="00FA26DA" w:rsidRPr="005F3796" w:rsidRDefault="008C588F" w:rsidP="008C588F">
      <w:pPr>
        <w:numPr>
          <w:ilvl w:val="0"/>
          <w:numId w:val="28"/>
        </w:numPr>
        <w:ind w:left="2552" w:hanging="284"/>
        <w:rPr>
          <w:rFonts w:cs="Tahoma"/>
          <w:bCs/>
          <w:szCs w:val="20"/>
        </w:rPr>
      </w:pPr>
      <w:r w:rsidRPr="005F3796">
        <w:rPr>
          <w:rFonts w:cs="Tahoma"/>
          <w:bCs/>
          <w:szCs w:val="20"/>
        </w:rPr>
        <w:t>Montagem;</w:t>
      </w:r>
    </w:p>
    <w:p w14:paraId="260025A6" w14:textId="107EE4A5" w:rsidR="00FA26DA" w:rsidRPr="005F3796" w:rsidRDefault="008C588F" w:rsidP="008C588F">
      <w:pPr>
        <w:numPr>
          <w:ilvl w:val="0"/>
          <w:numId w:val="28"/>
        </w:numPr>
        <w:ind w:left="2552" w:hanging="284"/>
        <w:rPr>
          <w:rFonts w:cs="Tahoma"/>
          <w:bCs/>
          <w:szCs w:val="20"/>
        </w:rPr>
      </w:pPr>
      <w:r w:rsidRPr="005F3796">
        <w:rPr>
          <w:rFonts w:cs="Tahoma"/>
          <w:bCs/>
          <w:szCs w:val="20"/>
        </w:rPr>
        <w:t>Beneficiamento</w:t>
      </w:r>
      <w:r w:rsidR="00FA26DA" w:rsidRPr="005F3796">
        <w:rPr>
          <w:rFonts w:cs="Tahoma"/>
          <w:bCs/>
          <w:szCs w:val="20"/>
        </w:rPr>
        <w:t>;</w:t>
      </w:r>
    </w:p>
    <w:p w14:paraId="6EB1248C" w14:textId="05DC784A" w:rsidR="00FA26DA" w:rsidRPr="005F3796" w:rsidRDefault="008C588F" w:rsidP="008C588F">
      <w:pPr>
        <w:numPr>
          <w:ilvl w:val="0"/>
          <w:numId w:val="28"/>
        </w:numPr>
        <w:ind w:left="2552" w:hanging="284"/>
        <w:rPr>
          <w:rFonts w:cs="Tahoma"/>
          <w:bCs/>
          <w:szCs w:val="20"/>
        </w:rPr>
      </w:pPr>
      <w:r w:rsidRPr="005F3796">
        <w:rPr>
          <w:rFonts w:cs="Tahoma"/>
          <w:bCs/>
          <w:szCs w:val="20"/>
        </w:rPr>
        <w:t xml:space="preserve">Renovação </w:t>
      </w:r>
      <w:r w:rsidR="00FA26DA" w:rsidRPr="005F3796">
        <w:rPr>
          <w:rFonts w:cs="Tahoma"/>
          <w:bCs/>
          <w:szCs w:val="20"/>
        </w:rPr>
        <w:t>ou recondicionamento das partes, peças e outros materiais nas</w:t>
      </w:r>
      <w:r w:rsidR="00672DEF" w:rsidRPr="005F3796">
        <w:rPr>
          <w:rFonts w:cs="Tahoma"/>
          <w:bCs/>
          <w:szCs w:val="20"/>
        </w:rPr>
        <w:t xml:space="preserve"> </w:t>
      </w:r>
      <w:r w:rsidR="00FA26DA" w:rsidRPr="005F3796">
        <w:rPr>
          <w:rFonts w:cs="Tahoma"/>
          <w:bCs/>
          <w:szCs w:val="20"/>
        </w:rPr>
        <w:t>condições citadas acima;</w:t>
      </w:r>
    </w:p>
    <w:p w14:paraId="1CD4077F" w14:textId="0FE472F4" w:rsidR="00FA26DA" w:rsidRPr="005F3796" w:rsidRDefault="008C588F" w:rsidP="008C588F">
      <w:pPr>
        <w:numPr>
          <w:ilvl w:val="0"/>
          <w:numId w:val="28"/>
        </w:numPr>
        <w:ind w:left="2552" w:hanging="284"/>
        <w:rPr>
          <w:rFonts w:cs="Tahoma"/>
          <w:bCs/>
          <w:szCs w:val="20"/>
        </w:rPr>
      </w:pPr>
      <w:r w:rsidRPr="005F3796">
        <w:rPr>
          <w:rFonts w:cs="Tahoma"/>
          <w:bCs/>
          <w:szCs w:val="20"/>
        </w:rPr>
        <w:t>Transformação</w:t>
      </w:r>
      <w:r w:rsidR="00FA26DA" w:rsidRPr="005F3796">
        <w:rPr>
          <w:rFonts w:cs="Tahoma"/>
          <w:bCs/>
          <w:szCs w:val="20"/>
        </w:rPr>
        <w:t>, no caso de preparo de alimentos para consumo a bordo de</w:t>
      </w:r>
      <w:r w:rsidR="00672DEF" w:rsidRPr="005F3796">
        <w:rPr>
          <w:rFonts w:cs="Tahoma"/>
          <w:bCs/>
          <w:szCs w:val="20"/>
        </w:rPr>
        <w:t xml:space="preserve"> </w:t>
      </w:r>
      <w:r w:rsidR="00FA26DA" w:rsidRPr="005F3796">
        <w:rPr>
          <w:rFonts w:cs="Tahoma"/>
          <w:bCs/>
          <w:szCs w:val="20"/>
        </w:rPr>
        <w:t>aeronaves e embarcações utilizadas no transporte comercial internacional ou</w:t>
      </w:r>
      <w:r w:rsidR="00672DEF" w:rsidRPr="005F3796">
        <w:rPr>
          <w:rFonts w:cs="Tahoma"/>
          <w:bCs/>
          <w:szCs w:val="20"/>
        </w:rPr>
        <w:t xml:space="preserve"> </w:t>
      </w:r>
      <w:r w:rsidR="006D356B" w:rsidRPr="005F3796">
        <w:rPr>
          <w:rFonts w:cs="Tahoma"/>
          <w:bCs/>
          <w:szCs w:val="20"/>
        </w:rPr>
        <w:t>destinados à</w:t>
      </w:r>
      <w:r w:rsidR="00FA26DA" w:rsidRPr="005F3796">
        <w:rPr>
          <w:rFonts w:cs="Tahoma"/>
          <w:bCs/>
          <w:szCs w:val="20"/>
        </w:rPr>
        <w:t xml:space="preserve"> exportação.</w:t>
      </w:r>
    </w:p>
    <w:p w14:paraId="12A12939" w14:textId="77777777" w:rsidR="00BE40B1" w:rsidRPr="005F3796" w:rsidRDefault="00BE40B1" w:rsidP="00884592">
      <w:pPr>
        <w:numPr>
          <w:ilvl w:val="0"/>
          <w:numId w:val="10"/>
        </w:numPr>
        <w:ind w:left="1985" w:hanging="284"/>
        <w:rPr>
          <w:rFonts w:cs="Tahoma"/>
          <w:szCs w:val="20"/>
        </w:rPr>
      </w:pPr>
      <w:r w:rsidRPr="005F3796">
        <w:rPr>
          <w:rFonts w:cs="Tahoma"/>
          <w:bCs/>
          <w:szCs w:val="20"/>
        </w:rPr>
        <w:t>Trânsito</w:t>
      </w:r>
      <w:r w:rsidRPr="005F3796">
        <w:rPr>
          <w:rFonts w:cs="Tahoma"/>
          <w:szCs w:val="20"/>
        </w:rPr>
        <w:t xml:space="preserve"> aduaneiro:</w:t>
      </w:r>
      <w:r w:rsidRPr="005F3796">
        <w:rPr>
          <w:rFonts w:cs="Tahoma"/>
          <w:bCs/>
          <w:szCs w:val="20"/>
        </w:rPr>
        <w:t xml:space="preserve"> </w:t>
      </w:r>
      <w:r w:rsidRPr="005F3796">
        <w:rPr>
          <w:rFonts w:cs="Tahoma"/>
          <w:szCs w:val="20"/>
        </w:rPr>
        <w:t>permite o transporte de mercadorias, sob controle aduaneiro, de um ponto a outro do território aduaneiro, com suspensão de tributos</w:t>
      </w:r>
      <w:r w:rsidR="00E96FD6" w:rsidRPr="005F3796">
        <w:rPr>
          <w:rFonts w:cs="Tahoma"/>
          <w:szCs w:val="20"/>
        </w:rPr>
        <w:t>, com compromisso de nacionalização, dentro do prazo estipulado pela legislação aduaneira</w:t>
      </w:r>
      <w:r w:rsidRPr="005F3796">
        <w:rPr>
          <w:rFonts w:cs="Tahoma"/>
          <w:szCs w:val="20"/>
        </w:rPr>
        <w:t>.</w:t>
      </w:r>
      <w:bookmarkStart w:id="21" w:name="_Toc217443284"/>
    </w:p>
    <w:p w14:paraId="4BB73637" w14:textId="77777777" w:rsidR="00BE40B1" w:rsidRPr="005F3796" w:rsidRDefault="00BE40B1" w:rsidP="00DF217D">
      <w:pPr>
        <w:pStyle w:val="PargrafodaLista"/>
        <w:spacing w:after="0" w:line="240" w:lineRule="auto"/>
        <w:rPr>
          <w:rFonts w:ascii="Tahoma" w:hAnsi="Tahoma" w:cs="Tahoma"/>
          <w:sz w:val="20"/>
          <w:szCs w:val="20"/>
        </w:rPr>
      </w:pPr>
    </w:p>
    <w:p w14:paraId="4EA7B2E6" w14:textId="77777777" w:rsidR="00BE40B1" w:rsidRPr="005F3796" w:rsidRDefault="00BE40B1" w:rsidP="000966C7">
      <w:pPr>
        <w:pStyle w:val="Ttulo1TtuloN1"/>
        <w:numPr>
          <w:ilvl w:val="1"/>
          <w:numId w:val="9"/>
        </w:numPr>
        <w:ind w:left="993" w:hanging="567"/>
        <w:outlineLvl w:val="1"/>
        <w:rPr>
          <w:rFonts w:cs="Tahoma"/>
        </w:rPr>
      </w:pPr>
      <w:bookmarkStart w:id="22" w:name="_Toc456792609"/>
      <w:bookmarkStart w:id="23" w:name="_Toc69826773"/>
      <w:bookmarkStart w:id="24" w:name="_Toc69828731"/>
      <w:bookmarkStart w:id="25" w:name="_Toc69829210"/>
      <w:bookmarkStart w:id="26" w:name="_Toc69829330"/>
      <w:bookmarkStart w:id="27" w:name="_Toc70416324"/>
      <w:bookmarkStart w:id="28" w:name="_Toc70426309"/>
      <w:bookmarkStart w:id="29" w:name="_Toc70426396"/>
      <w:r w:rsidRPr="005F3796">
        <w:rPr>
          <w:rFonts w:cs="Tahoma"/>
        </w:rPr>
        <w:t>L</w:t>
      </w:r>
      <w:r w:rsidR="007316E9" w:rsidRPr="005F3796">
        <w:rPr>
          <w:rFonts w:cs="Tahoma"/>
        </w:rPr>
        <w:t>egislação aplicável à atividade de importação</w:t>
      </w:r>
      <w:bookmarkEnd w:id="21"/>
      <w:bookmarkEnd w:id="22"/>
      <w:bookmarkEnd w:id="23"/>
      <w:bookmarkEnd w:id="24"/>
      <w:bookmarkEnd w:id="25"/>
      <w:bookmarkEnd w:id="26"/>
      <w:bookmarkEnd w:id="27"/>
      <w:bookmarkEnd w:id="28"/>
      <w:bookmarkEnd w:id="29"/>
    </w:p>
    <w:p w14:paraId="35C889A5" w14:textId="77777777" w:rsidR="00387B62" w:rsidRPr="005F3796" w:rsidRDefault="00387B62" w:rsidP="00387B62">
      <w:pPr>
        <w:pStyle w:val="Ttulo1TtuloN1"/>
        <w:outlineLvl w:val="9"/>
        <w:rPr>
          <w:rFonts w:cs="Tahoma"/>
          <w:spacing w:val="0"/>
          <w:kern w:val="0"/>
          <w:lang w:eastAsia="en-US"/>
        </w:rPr>
      </w:pPr>
    </w:p>
    <w:p w14:paraId="5DB23705" w14:textId="4A5B90A3" w:rsidR="00BE40B1" w:rsidRPr="005F3796" w:rsidRDefault="00BE40B1" w:rsidP="00387B62">
      <w:pPr>
        <w:pStyle w:val="Ttulo1TtuloN1"/>
        <w:ind w:left="993"/>
        <w:outlineLvl w:val="9"/>
        <w:rPr>
          <w:rFonts w:cs="Tahoma"/>
          <w:bCs/>
        </w:rPr>
      </w:pPr>
      <w:r w:rsidRPr="005F3796">
        <w:rPr>
          <w:rFonts w:cs="Tahoma"/>
          <w:bCs/>
        </w:rPr>
        <w:t>A atividade de importação é regida por um grande número de normas. Contudo, dentre elas destacam-se:</w:t>
      </w:r>
    </w:p>
    <w:p w14:paraId="22266DC1" w14:textId="77777777" w:rsidR="00BE40B1" w:rsidRPr="005F3796" w:rsidRDefault="00BE40B1" w:rsidP="00387B62">
      <w:pPr>
        <w:numPr>
          <w:ilvl w:val="0"/>
          <w:numId w:val="10"/>
        </w:numPr>
        <w:ind w:left="1276" w:hanging="283"/>
        <w:rPr>
          <w:rFonts w:cs="Tahoma"/>
          <w:szCs w:val="20"/>
        </w:rPr>
      </w:pPr>
      <w:r w:rsidRPr="005F3796">
        <w:rPr>
          <w:rFonts w:cs="Tahoma"/>
          <w:szCs w:val="20"/>
        </w:rPr>
        <w:t>Decreto nº 6.759, de 05</w:t>
      </w:r>
      <w:r w:rsidR="009D2DED" w:rsidRPr="005F3796">
        <w:rPr>
          <w:rFonts w:cs="Tahoma"/>
          <w:szCs w:val="20"/>
        </w:rPr>
        <w:t>/02/</w:t>
      </w:r>
      <w:r w:rsidRPr="005F3796">
        <w:rPr>
          <w:rFonts w:cs="Tahoma"/>
          <w:szCs w:val="20"/>
        </w:rPr>
        <w:t>2009 (Regulamento Aduaneiro)</w:t>
      </w:r>
      <w:r w:rsidR="00AB3484" w:rsidRPr="005F3796">
        <w:rPr>
          <w:rFonts w:cs="Tahoma"/>
          <w:szCs w:val="20"/>
        </w:rPr>
        <w:t>;</w:t>
      </w:r>
    </w:p>
    <w:p w14:paraId="374D4F12" w14:textId="77777777" w:rsidR="00270FDA" w:rsidRPr="005F3796" w:rsidRDefault="00AF6458" w:rsidP="00387B62">
      <w:pPr>
        <w:numPr>
          <w:ilvl w:val="0"/>
          <w:numId w:val="10"/>
        </w:numPr>
        <w:ind w:left="1276" w:hanging="283"/>
        <w:rPr>
          <w:rFonts w:cs="Tahoma"/>
          <w:szCs w:val="20"/>
        </w:rPr>
      </w:pPr>
      <w:hyperlink r:id="rId9" w:tgtFrame="_leiscomex" w:history="1">
        <w:r w:rsidR="00270FDA" w:rsidRPr="005F3796">
          <w:rPr>
            <w:rFonts w:cs="Tahoma"/>
            <w:szCs w:val="20"/>
          </w:rPr>
          <w:t>Portaria Secex n° 23, de 14</w:t>
        </w:r>
        <w:r w:rsidR="009D2DED" w:rsidRPr="005F3796">
          <w:rPr>
            <w:rFonts w:cs="Tahoma"/>
            <w:szCs w:val="20"/>
          </w:rPr>
          <w:t>/07/2</w:t>
        </w:r>
        <w:r w:rsidR="00270FDA" w:rsidRPr="005F3796">
          <w:rPr>
            <w:rFonts w:cs="Tahoma"/>
            <w:szCs w:val="20"/>
          </w:rPr>
          <w:t>011</w:t>
        </w:r>
      </w:hyperlink>
      <w:r w:rsidR="00270FDA" w:rsidRPr="005F3796">
        <w:rPr>
          <w:rFonts w:cs="Tahoma"/>
          <w:szCs w:val="20"/>
        </w:rPr>
        <w:t xml:space="preserve"> (</w:t>
      </w:r>
      <w:hyperlink r:id="rId10" w:history="1">
        <w:r w:rsidR="00270FDA" w:rsidRPr="005F3796">
          <w:rPr>
            <w:rFonts w:cs="Tahoma"/>
            <w:szCs w:val="20"/>
          </w:rPr>
          <w:t>Consolidação das Normas do Comércio Exterior</w:t>
        </w:r>
      </w:hyperlink>
      <w:r w:rsidR="00270FDA" w:rsidRPr="005F3796">
        <w:rPr>
          <w:rFonts w:cs="Tahoma"/>
          <w:szCs w:val="20"/>
        </w:rPr>
        <w:t>)</w:t>
      </w:r>
      <w:r w:rsidR="00AB3484" w:rsidRPr="005F3796">
        <w:rPr>
          <w:rFonts w:cs="Tahoma"/>
          <w:szCs w:val="20"/>
        </w:rPr>
        <w:t>;</w:t>
      </w:r>
    </w:p>
    <w:p w14:paraId="2BDF23BB" w14:textId="77777777" w:rsidR="00270FDA" w:rsidRPr="005F3796" w:rsidRDefault="00AF6458" w:rsidP="00387B62">
      <w:pPr>
        <w:numPr>
          <w:ilvl w:val="0"/>
          <w:numId w:val="10"/>
        </w:numPr>
        <w:ind w:left="1276" w:hanging="283"/>
        <w:rPr>
          <w:rFonts w:cs="Tahoma"/>
          <w:szCs w:val="20"/>
        </w:rPr>
      </w:pPr>
      <w:hyperlink r:id="rId11" w:tgtFrame="_leiscomex" w:history="1">
        <w:r w:rsidR="00270FDA" w:rsidRPr="005F3796">
          <w:rPr>
            <w:rFonts w:cs="Tahoma"/>
            <w:szCs w:val="20"/>
          </w:rPr>
          <w:t xml:space="preserve">Instrução normativa </w:t>
        </w:r>
        <w:r w:rsidR="00A379FC" w:rsidRPr="005F3796">
          <w:rPr>
            <w:rFonts w:cs="Tahoma"/>
            <w:szCs w:val="20"/>
          </w:rPr>
          <w:t>RFB</w:t>
        </w:r>
        <w:r w:rsidR="00F708E3" w:rsidRPr="005F3796">
          <w:rPr>
            <w:rFonts w:cs="Tahoma"/>
            <w:szCs w:val="20"/>
          </w:rPr>
          <w:t xml:space="preserve"> n</w:t>
        </w:r>
        <w:r w:rsidR="00CE1C64" w:rsidRPr="005F3796">
          <w:rPr>
            <w:rFonts w:cs="Tahoma"/>
            <w:szCs w:val="20"/>
          </w:rPr>
          <w:t>º</w:t>
        </w:r>
        <w:r w:rsidR="00270FDA" w:rsidRPr="005F3796">
          <w:rPr>
            <w:rFonts w:cs="Tahoma"/>
            <w:szCs w:val="20"/>
          </w:rPr>
          <w:t xml:space="preserve"> 1.361 de 2013</w:t>
        </w:r>
      </w:hyperlink>
      <w:r w:rsidR="00270FDA" w:rsidRPr="005F3796">
        <w:rPr>
          <w:rFonts w:cs="Tahoma"/>
          <w:szCs w:val="20"/>
        </w:rPr>
        <w:t xml:space="preserve"> (Admissão Temporária)</w:t>
      </w:r>
      <w:r w:rsidR="00AB3484" w:rsidRPr="005F3796">
        <w:rPr>
          <w:rFonts w:cs="Tahoma"/>
          <w:szCs w:val="20"/>
        </w:rPr>
        <w:t>;</w:t>
      </w:r>
    </w:p>
    <w:p w14:paraId="2A6A8DA2" w14:textId="77777777" w:rsidR="007F243E" w:rsidRPr="005F3796" w:rsidRDefault="00AF6458" w:rsidP="00387B62">
      <w:pPr>
        <w:numPr>
          <w:ilvl w:val="0"/>
          <w:numId w:val="10"/>
        </w:numPr>
        <w:ind w:left="1276" w:hanging="283"/>
        <w:rPr>
          <w:rFonts w:cs="Tahoma"/>
          <w:szCs w:val="20"/>
        </w:rPr>
      </w:pPr>
      <w:hyperlink r:id="rId12" w:tgtFrame="_leiscomex" w:history="1">
        <w:r w:rsidR="007F243E" w:rsidRPr="005F3796">
          <w:rPr>
            <w:rFonts w:cs="Tahoma"/>
            <w:szCs w:val="20"/>
          </w:rPr>
          <w:t>Lei - 8.402/1992</w:t>
        </w:r>
      </w:hyperlink>
      <w:r w:rsidR="009A5BB0" w:rsidRPr="005F3796">
        <w:rPr>
          <w:rFonts w:cs="Tahoma"/>
          <w:szCs w:val="20"/>
        </w:rPr>
        <w:t xml:space="preserve"> (</w:t>
      </w:r>
      <w:r w:rsidR="009A5BB0" w:rsidRPr="005F3796">
        <w:rPr>
          <w:rFonts w:cs="Tahoma"/>
          <w:i/>
          <w:szCs w:val="20"/>
        </w:rPr>
        <w:t>Drawback</w:t>
      </w:r>
      <w:r w:rsidR="009A5BB0" w:rsidRPr="005F3796">
        <w:rPr>
          <w:rFonts w:cs="Tahoma"/>
          <w:szCs w:val="20"/>
        </w:rPr>
        <w:t>)</w:t>
      </w:r>
      <w:r w:rsidR="00AB3484" w:rsidRPr="005F3796">
        <w:rPr>
          <w:rFonts w:cs="Tahoma"/>
          <w:szCs w:val="20"/>
        </w:rPr>
        <w:t>;</w:t>
      </w:r>
    </w:p>
    <w:p w14:paraId="54C84B61" w14:textId="77777777" w:rsidR="007F243E" w:rsidRPr="005F3796" w:rsidRDefault="00AF6458" w:rsidP="00387B62">
      <w:pPr>
        <w:numPr>
          <w:ilvl w:val="0"/>
          <w:numId w:val="10"/>
        </w:numPr>
        <w:ind w:left="1276" w:hanging="283"/>
        <w:rPr>
          <w:rFonts w:cs="Tahoma"/>
          <w:szCs w:val="20"/>
        </w:rPr>
      </w:pPr>
      <w:hyperlink r:id="rId13" w:tgtFrame="_leiscomex" w:history="1">
        <w:r w:rsidR="007F243E" w:rsidRPr="005F3796">
          <w:rPr>
            <w:rFonts w:cs="Tahoma"/>
            <w:szCs w:val="20"/>
          </w:rPr>
          <w:t>Portaria conjunta RFB/Secex nº 467, de 25 de março de 2010</w:t>
        </w:r>
      </w:hyperlink>
      <w:r w:rsidR="009A5BB0" w:rsidRPr="005F3796">
        <w:rPr>
          <w:rFonts w:cs="Tahoma"/>
          <w:szCs w:val="20"/>
        </w:rPr>
        <w:t xml:space="preserve"> (</w:t>
      </w:r>
      <w:r w:rsidR="009A5BB0" w:rsidRPr="005F3796">
        <w:rPr>
          <w:rFonts w:cs="Tahoma"/>
          <w:i/>
          <w:szCs w:val="20"/>
        </w:rPr>
        <w:t>Drawback</w:t>
      </w:r>
      <w:r w:rsidR="009A5BB0" w:rsidRPr="005F3796">
        <w:rPr>
          <w:rFonts w:cs="Tahoma"/>
          <w:szCs w:val="20"/>
        </w:rPr>
        <w:t>)</w:t>
      </w:r>
      <w:r w:rsidR="00AB3484" w:rsidRPr="005F3796">
        <w:rPr>
          <w:rFonts w:cs="Tahoma"/>
          <w:szCs w:val="20"/>
        </w:rPr>
        <w:t>;</w:t>
      </w:r>
    </w:p>
    <w:p w14:paraId="2300A5AD" w14:textId="77777777" w:rsidR="007F243E" w:rsidRPr="005F3796" w:rsidRDefault="00AF6458" w:rsidP="00387B62">
      <w:pPr>
        <w:numPr>
          <w:ilvl w:val="0"/>
          <w:numId w:val="10"/>
        </w:numPr>
        <w:ind w:left="1276" w:hanging="283"/>
        <w:rPr>
          <w:rFonts w:cs="Tahoma"/>
          <w:szCs w:val="20"/>
        </w:rPr>
      </w:pPr>
      <w:hyperlink r:id="rId14" w:tgtFrame="_leiscomex" w:history="1">
        <w:r w:rsidR="007F243E" w:rsidRPr="005F3796">
          <w:rPr>
            <w:rFonts w:cs="Tahoma"/>
            <w:szCs w:val="20"/>
          </w:rPr>
          <w:t>Instrução normativa RFB - 845/2008</w:t>
        </w:r>
      </w:hyperlink>
      <w:r w:rsidR="009A5BB0" w:rsidRPr="005F3796">
        <w:rPr>
          <w:rFonts w:cs="Tahoma"/>
          <w:szCs w:val="20"/>
        </w:rPr>
        <w:t xml:space="preserve"> (</w:t>
      </w:r>
      <w:r w:rsidR="009A5BB0" w:rsidRPr="005F3796">
        <w:rPr>
          <w:rFonts w:cs="Tahoma"/>
          <w:i/>
          <w:szCs w:val="20"/>
        </w:rPr>
        <w:t>Drawback</w:t>
      </w:r>
      <w:r w:rsidR="009A5BB0" w:rsidRPr="005F3796">
        <w:rPr>
          <w:rFonts w:cs="Tahoma"/>
          <w:szCs w:val="20"/>
        </w:rPr>
        <w:t>)</w:t>
      </w:r>
      <w:r w:rsidR="00AB3484" w:rsidRPr="005F3796">
        <w:rPr>
          <w:rFonts w:cs="Tahoma"/>
          <w:szCs w:val="20"/>
        </w:rPr>
        <w:t>;</w:t>
      </w:r>
    </w:p>
    <w:p w14:paraId="6AE0A4BA" w14:textId="77777777" w:rsidR="007F243E" w:rsidRPr="005F3796" w:rsidRDefault="00AF6458" w:rsidP="00387B62">
      <w:pPr>
        <w:numPr>
          <w:ilvl w:val="0"/>
          <w:numId w:val="10"/>
        </w:numPr>
        <w:ind w:left="1276" w:hanging="283"/>
        <w:rPr>
          <w:rFonts w:cs="Tahoma"/>
          <w:szCs w:val="20"/>
        </w:rPr>
      </w:pPr>
      <w:hyperlink r:id="rId15" w:tgtFrame="_leiscomex" w:history="1">
        <w:r w:rsidR="009A5BB0" w:rsidRPr="005F3796">
          <w:rPr>
            <w:rFonts w:cs="Tahoma"/>
            <w:szCs w:val="20"/>
          </w:rPr>
          <w:t xml:space="preserve">Instrução normativa </w:t>
        </w:r>
        <w:r w:rsidR="00A379FC" w:rsidRPr="005F3796">
          <w:rPr>
            <w:rFonts w:cs="Tahoma"/>
            <w:szCs w:val="20"/>
          </w:rPr>
          <w:t>SRF</w:t>
        </w:r>
        <w:r w:rsidR="009A5BB0" w:rsidRPr="005F3796">
          <w:rPr>
            <w:rFonts w:cs="Tahoma"/>
            <w:szCs w:val="20"/>
          </w:rPr>
          <w:t xml:space="preserve"> - 248/2002</w:t>
        </w:r>
      </w:hyperlink>
      <w:r w:rsidR="009A5BB0" w:rsidRPr="005F3796">
        <w:rPr>
          <w:rFonts w:cs="Tahoma"/>
          <w:szCs w:val="20"/>
        </w:rPr>
        <w:t xml:space="preserve"> (Transito Aduaneiro)</w:t>
      </w:r>
      <w:r w:rsidR="00AB3484" w:rsidRPr="005F3796">
        <w:rPr>
          <w:rFonts w:cs="Tahoma"/>
          <w:szCs w:val="20"/>
        </w:rPr>
        <w:t>;</w:t>
      </w:r>
    </w:p>
    <w:p w14:paraId="471C6D54" w14:textId="77777777" w:rsidR="009A5BB0" w:rsidRPr="005F3796" w:rsidRDefault="00AF6458" w:rsidP="00387B62">
      <w:pPr>
        <w:numPr>
          <w:ilvl w:val="0"/>
          <w:numId w:val="10"/>
        </w:numPr>
        <w:ind w:left="1276" w:hanging="283"/>
        <w:rPr>
          <w:rFonts w:cs="Tahoma"/>
          <w:szCs w:val="20"/>
        </w:rPr>
      </w:pPr>
      <w:hyperlink r:id="rId16" w:tgtFrame="_leiscomex" w:history="1">
        <w:r w:rsidR="009A5BB0" w:rsidRPr="005F3796">
          <w:rPr>
            <w:rFonts w:cs="Tahoma"/>
            <w:szCs w:val="20"/>
          </w:rPr>
          <w:t xml:space="preserve">Instrução normativa </w:t>
        </w:r>
        <w:r w:rsidR="00A379FC" w:rsidRPr="005F3796">
          <w:rPr>
            <w:rFonts w:cs="Tahoma"/>
            <w:szCs w:val="20"/>
          </w:rPr>
          <w:t>SRF</w:t>
        </w:r>
        <w:r w:rsidR="009A5BB0" w:rsidRPr="005F3796">
          <w:rPr>
            <w:rFonts w:cs="Tahoma"/>
            <w:szCs w:val="20"/>
          </w:rPr>
          <w:t xml:space="preserve"> - 241/2002</w:t>
        </w:r>
      </w:hyperlink>
      <w:r w:rsidR="009A5BB0" w:rsidRPr="005F3796">
        <w:rPr>
          <w:rFonts w:cs="Tahoma"/>
          <w:szCs w:val="20"/>
        </w:rPr>
        <w:t xml:space="preserve"> (Entreposto Aduaneiro)</w:t>
      </w:r>
      <w:r w:rsidR="00AB3484" w:rsidRPr="005F3796">
        <w:rPr>
          <w:rFonts w:cs="Tahoma"/>
          <w:szCs w:val="20"/>
        </w:rPr>
        <w:t>;</w:t>
      </w:r>
    </w:p>
    <w:p w14:paraId="289B0FCD" w14:textId="77777777" w:rsidR="00270FDA" w:rsidRPr="005F3796" w:rsidRDefault="00AF6458" w:rsidP="00387B62">
      <w:pPr>
        <w:numPr>
          <w:ilvl w:val="0"/>
          <w:numId w:val="10"/>
        </w:numPr>
        <w:ind w:left="1276" w:hanging="283"/>
        <w:rPr>
          <w:rFonts w:cs="Tahoma"/>
          <w:szCs w:val="20"/>
        </w:rPr>
      </w:pPr>
      <w:hyperlink r:id="rId17" w:tgtFrame="_leiscomex" w:history="1">
        <w:r w:rsidR="009A5BB0" w:rsidRPr="005F3796">
          <w:rPr>
            <w:rFonts w:cs="Tahoma"/>
            <w:szCs w:val="20"/>
          </w:rPr>
          <w:t xml:space="preserve">Instrução normativa </w:t>
        </w:r>
        <w:r w:rsidR="00A379FC" w:rsidRPr="005F3796">
          <w:rPr>
            <w:rFonts w:cs="Tahoma"/>
            <w:szCs w:val="20"/>
          </w:rPr>
          <w:t>SRF</w:t>
        </w:r>
        <w:r w:rsidR="009A5BB0" w:rsidRPr="005F3796">
          <w:rPr>
            <w:rFonts w:cs="Tahoma"/>
            <w:szCs w:val="20"/>
          </w:rPr>
          <w:t xml:space="preserve"> - 366/2003</w:t>
        </w:r>
      </w:hyperlink>
      <w:r w:rsidR="009A5BB0" w:rsidRPr="005F3796">
        <w:rPr>
          <w:rFonts w:cs="Tahoma"/>
          <w:szCs w:val="20"/>
        </w:rPr>
        <w:t xml:space="preserve"> (Fiscalização Aduaneira)</w:t>
      </w:r>
      <w:r w:rsidR="00AB3484" w:rsidRPr="005F3796">
        <w:rPr>
          <w:rFonts w:cs="Tahoma"/>
          <w:szCs w:val="20"/>
        </w:rPr>
        <w:t>;</w:t>
      </w:r>
    </w:p>
    <w:p w14:paraId="5FB9EE9B" w14:textId="77777777" w:rsidR="009A5BB0" w:rsidRPr="005F3796" w:rsidRDefault="00AF6458" w:rsidP="00387B62">
      <w:pPr>
        <w:numPr>
          <w:ilvl w:val="0"/>
          <w:numId w:val="10"/>
        </w:numPr>
        <w:ind w:left="1276" w:hanging="283"/>
        <w:rPr>
          <w:rFonts w:cs="Tahoma"/>
          <w:szCs w:val="20"/>
        </w:rPr>
      </w:pPr>
      <w:hyperlink r:id="rId18" w:tgtFrame="_leiscomex" w:history="1">
        <w:r w:rsidR="009A5BB0" w:rsidRPr="005F3796">
          <w:rPr>
            <w:rFonts w:cs="Tahoma"/>
            <w:szCs w:val="20"/>
          </w:rPr>
          <w:t xml:space="preserve">Instrução normativa </w:t>
        </w:r>
        <w:r w:rsidR="00A379FC" w:rsidRPr="005F3796">
          <w:rPr>
            <w:rFonts w:cs="Tahoma"/>
            <w:szCs w:val="20"/>
          </w:rPr>
          <w:t>SRF</w:t>
        </w:r>
        <w:r w:rsidR="009A5BB0" w:rsidRPr="005F3796">
          <w:rPr>
            <w:rFonts w:cs="Tahoma"/>
            <w:szCs w:val="20"/>
          </w:rPr>
          <w:t xml:space="preserve"> - 680/2006</w:t>
        </w:r>
      </w:hyperlink>
      <w:r w:rsidR="009A5BB0" w:rsidRPr="005F3796">
        <w:rPr>
          <w:rFonts w:cs="Tahoma"/>
          <w:szCs w:val="20"/>
        </w:rPr>
        <w:t xml:space="preserve"> (Despacho Aduaneiro de Importação)</w:t>
      </w:r>
      <w:r w:rsidR="00AB3484" w:rsidRPr="005F3796">
        <w:rPr>
          <w:rFonts w:cs="Tahoma"/>
          <w:szCs w:val="20"/>
        </w:rPr>
        <w:t>.</w:t>
      </w:r>
    </w:p>
    <w:p w14:paraId="7B03A6EB" w14:textId="77777777" w:rsidR="002B6FF6" w:rsidRPr="005F3796" w:rsidRDefault="002B6FF6" w:rsidP="00DF217D">
      <w:pPr>
        <w:rPr>
          <w:rFonts w:cs="Tahoma"/>
          <w:bCs/>
          <w:color w:val="FF0000"/>
          <w:szCs w:val="20"/>
        </w:rPr>
      </w:pPr>
      <w:bookmarkStart w:id="30" w:name="_Toc217443285"/>
    </w:p>
    <w:p w14:paraId="498A5001" w14:textId="74C9051A" w:rsidR="00F84283" w:rsidRPr="005F3796" w:rsidRDefault="007F5464" w:rsidP="00DF217D">
      <w:pPr>
        <w:pStyle w:val="Ttulo1TtuloN1"/>
        <w:numPr>
          <w:ilvl w:val="1"/>
          <w:numId w:val="9"/>
        </w:numPr>
        <w:ind w:left="993" w:hanging="567"/>
        <w:outlineLvl w:val="1"/>
        <w:rPr>
          <w:rFonts w:cs="Tahoma"/>
        </w:rPr>
      </w:pPr>
      <w:bookmarkStart w:id="31" w:name="_Toc456792610"/>
      <w:bookmarkStart w:id="32" w:name="_Toc69826774"/>
      <w:bookmarkStart w:id="33" w:name="_Toc69828732"/>
      <w:bookmarkStart w:id="34" w:name="_Toc69829211"/>
      <w:bookmarkStart w:id="35" w:name="_Toc69829331"/>
      <w:bookmarkStart w:id="36" w:name="_Toc70416325"/>
      <w:bookmarkStart w:id="37" w:name="_Toc70426310"/>
      <w:bookmarkStart w:id="38" w:name="_Toc70426397"/>
      <w:r w:rsidRPr="005F3796">
        <w:rPr>
          <w:rFonts w:cs="Tahoma"/>
        </w:rPr>
        <w:t>A</w:t>
      </w:r>
      <w:r w:rsidR="00C146E0" w:rsidRPr="005F3796">
        <w:rPr>
          <w:rFonts w:cs="Tahoma"/>
        </w:rPr>
        <w:t>cordos e tratados internacionais</w:t>
      </w:r>
      <w:bookmarkEnd w:id="31"/>
      <w:bookmarkEnd w:id="32"/>
      <w:bookmarkEnd w:id="33"/>
      <w:bookmarkEnd w:id="34"/>
      <w:bookmarkEnd w:id="35"/>
      <w:bookmarkEnd w:id="36"/>
      <w:bookmarkEnd w:id="37"/>
      <w:bookmarkEnd w:id="38"/>
    </w:p>
    <w:p w14:paraId="5ED5BF43" w14:textId="77777777" w:rsidR="00AC0F77" w:rsidRPr="005F3796" w:rsidRDefault="00AC0F77" w:rsidP="00AC0F77">
      <w:pPr>
        <w:rPr>
          <w:rFonts w:cs="Tahoma"/>
          <w:lang w:eastAsia="pt-BR"/>
        </w:rPr>
      </w:pPr>
    </w:p>
    <w:p w14:paraId="5A2C24CE" w14:textId="4B0E0A63" w:rsidR="005F5FD7" w:rsidRPr="005F3796" w:rsidRDefault="005F5FD7" w:rsidP="00387B62">
      <w:pPr>
        <w:pStyle w:val="Ttulo1TtuloN1"/>
        <w:numPr>
          <w:ilvl w:val="2"/>
          <w:numId w:val="9"/>
        </w:numPr>
        <w:ind w:left="1701" w:hanging="680"/>
        <w:outlineLvl w:val="9"/>
        <w:rPr>
          <w:rFonts w:cs="Tahoma"/>
          <w:bCs/>
        </w:rPr>
      </w:pPr>
      <w:r w:rsidRPr="005F3796">
        <w:rPr>
          <w:rFonts w:cs="Tahoma"/>
          <w:bCs/>
        </w:rPr>
        <w:t>Os acordos são firmados no âmbito internacional, podendo versar sobre os mais diversos temas, como cooperação eco</w:t>
      </w:r>
      <w:r w:rsidR="00D319A7" w:rsidRPr="005F3796">
        <w:rPr>
          <w:rFonts w:cs="Tahoma"/>
          <w:bCs/>
        </w:rPr>
        <w:t>nômica ou segurança. Por possuir</w:t>
      </w:r>
      <w:r w:rsidRPr="005F3796">
        <w:rPr>
          <w:rFonts w:cs="Tahoma"/>
          <w:bCs/>
        </w:rPr>
        <w:t xml:space="preserve"> diversas partes envolvidas na celebração do acordo, sua entrada em vigor somente ocorre no momento em que se atinge o número mínimo estabelecido de depósitos dos instrumentos de ratificação das </w:t>
      </w:r>
      <w:r w:rsidR="007E2BBA" w:rsidRPr="005F3796">
        <w:rPr>
          <w:rFonts w:cs="Tahoma"/>
          <w:bCs/>
        </w:rPr>
        <w:t xml:space="preserve">partes pactuantes (no caso dos </w:t>
      </w:r>
      <w:r w:rsidR="000930FD" w:rsidRPr="005F3796">
        <w:rPr>
          <w:rFonts w:cs="Tahoma"/>
          <w:bCs/>
        </w:rPr>
        <w:t>Estados</w:t>
      </w:r>
      <w:r w:rsidRPr="005F3796">
        <w:rPr>
          <w:rFonts w:cs="Tahoma"/>
          <w:bCs/>
        </w:rPr>
        <w:t>).</w:t>
      </w:r>
      <w:r w:rsidRPr="005F3796">
        <w:rPr>
          <w:rFonts w:cs="Tahoma"/>
          <w:bCs/>
        </w:rPr>
        <w:br/>
        <w:t>Normalmente, há nesses acordos reciprocidade de concessões, o que, no âmbito comercial, favorece à consolidação de áreas de livre comércio e uniões aduaneiras.</w:t>
      </w:r>
      <w:r w:rsidRPr="005F3796">
        <w:rPr>
          <w:rFonts w:cs="Tahoma"/>
          <w:bCs/>
        </w:rPr>
        <w:br/>
        <w:t>No âmbito da OMC</w:t>
      </w:r>
      <w:r w:rsidR="00CE1C64" w:rsidRPr="005F3796">
        <w:rPr>
          <w:rFonts w:cs="Tahoma"/>
          <w:bCs/>
        </w:rPr>
        <w:t xml:space="preserve"> (Organização Mundial do Comércio), os acordos m</w:t>
      </w:r>
      <w:r w:rsidRPr="005F3796">
        <w:rPr>
          <w:rFonts w:cs="Tahoma"/>
          <w:bCs/>
        </w:rPr>
        <w:t xml:space="preserve">ultilaterais </w:t>
      </w:r>
      <w:r w:rsidRPr="005F3796">
        <w:rPr>
          <w:rFonts w:cs="Tahoma"/>
          <w:bCs/>
        </w:rPr>
        <w:lastRenderedPageBreak/>
        <w:t xml:space="preserve">são aqueles que têm como característica principal a obrigatoriedade de adesão por todos os seus membros, contendo </w:t>
      </w:r>
      <w:r w:rsidR="00CE1C64" w:rsidRPr="005F3796">
        <w:rPr>
          <w:rFonts w:cs="Tahoma"/>
          <w:bCs/>
        </w:rPr>
        <w:t>cláusulas</w:t>
      </w:r>
      <w:r w:rsidRPr="005F3796">
        <w:rPr>
          <w:rFonts w:cs="Tahoma"/>
          <w:bCs/>
        </w:rPr>
        <w:t xml:space="preserve"> de observância obrigatória, como a do</w:t>
      </w:r>
      <w:r w:rsidR="00CE1C64" w:rsidRPr="005F3796">
        <w:rPr>
          <w:rFonts w:cs="Tahoma"/>
          <w:bCs/>
        </w:rPr>
        <w:t xml:space="preserve"> tratamento nacional e </w:t>
      </w:r>
      <w:r w:rsidR="009D2DED" w:rsidRPr="005F3796">
        <w:rPr>
          <w:rFonts w:cs="Tahoma"/>
          <w:bCs/>
        </w:rPr>
        <w:t xml:space="preserve">a </w:t>
      </w:r>
      <w:r w:rsidR="00CE1C64" w:rsidRPr="005F3796">
        <w:rPr>
          <w:rFonts w:cs="Tahoma"/>
          <w:bCs/>
        </w:rPr>
        <w:t xml:space="preserve">da nação mais </w:t>
      </w:r>
      <w:r w:rsidR="000930FD" w:rsidRPr="005F3796">
        <w:rPr>
          <w:rFonts w:cs="Tahoma"/>
          <w:bCs/>
        </w:rPr>
        <w:t>favorecida;</w:t>
      </w:r>
    </w:p>
    <w:p w14:paraId="6A8CE8FF" w14:textId="77777777" w:rsidR="005F5FD7" w:rsidRPr="005F3796" w:rsidRDefault="005F5FD7" w:rsidP="00387B62">
      <w:pPr>
        <w:ind w:left="1701"/>
        <w:rPr>
          <w:rFonts w:cs="Tahoma"/>
          <w:bCs/>
          <w:color w:val="FF0000"/>
          <w:szCs w:val="20"/>
        </w:rPr>
      </w:pPr>
    </w:p>
    <w:p w14:paraId="3AD369A3" w14:textId="77777777" w:rsidR="000A2903" w:rsidRPr="005F3796" w:rsidRDefault="008146B5" w:rsidP="00387B62">
      <w:pPr>
        <w:pStyle w:val="Ttulo1TtuloN1"/>
        <w:numPr>
          <w:ilvl w:val="2"/>
          <w:numId w:val="9"/>
        </w:numPr>
        <w:ind w:left="1701" w:hanging="680"/>
        <w:outlineLvl w:val="9"/>
        <w:rPr>
          <w:rFonts w:cs="Tahoma"/>
          <w:bCs/>
        </w:rPr>
      </w:pPr>
      <w:r w:rsidRPr="005F3796">
        <w:rPr>
          <w:rFonts w:cs="Tahoma"/>
          <w:bCs/>
        </w:rPr>
        <w:t>Dentre os acordos firmados entre Brasil e demais países, destacam-se os abaixo:</w:t>
      </w:r>
    </w:p>
    <w:p w14:paraId="599947CC" w14:textId="2850AD40" w:rsidR="00863037" w:rsidRPr="005F3796" w:rsidRDefault="00863037" w:rsidP="000930FD">
      <w:pPr>
        <w:numPr>
          <w:ilvl w:val="0"/>
          <w:numId w:val="10"/>
        </w:numPr>
        <w:ind w:left="1985" w:hanging="284"/>
        <w:rPr>
          <w:rFonts w:cs="Tahoma"/>
          <w:szCs w:val="20"/>
        </w:rPr>
      </w:pPr>
      <w:r w:rsidRPr="005F3796">
        <w:rPr>
          <w:rFonts w:cs="Tahoma"/>
          <w:szCs w:val="20"/>
        </w:rPr>
        <w:t>MERCOSUL</w:t>
      </w:r>
      <w:r w:rsidRPr="005F3796">
        <w:rPr>
          <w:rFonts w:cs="Tahoma"/>
          <w:bCs/>
          <w:szCs w:val="20"/>
        </w:rPr>
        <w:t xml:space="preserve">: </w:t>
      </w:r>
      <w:r w:rsidR="000930FD" w:rsidRPr="005F3796">
        <w:rPr>
          <w:rFonts w:cs="Tahoma"/>
          <w:szCs w:val="20"/>
        </w:rPr>
        <w:t xml:space="preserve">acordo </w:t>
      </w:r>
      <w:r w:rsidRPr="005F3796">
        <w:rPr>
          <w:rFonts w:cs="Tahoma"/>
          <w:szCs w:val="20"/>
        </w:rPr>
        <w:t>de livre comércio, que visa suspender o recolhimento total do imposto de importação</w:t>
      </w:r>
      <w:r w:rsidR="00874AC8" w:rsidRPr="005F3796">
        <w:rPr>
          <w:rFonts w:cs="Tahoma"/>
          <w:szCs w:val="20"/>
        </w:rPr>
        <w:t xml:space="preserve"> (I.I.)</w:t>
      </w:r>
      <w:r w:rsidRPr="005F3796">
        <w:rPr>
          <w:rFonts w:cs="Tahoma"/>
          <w:szCs w:val="20"/>
        </w:rPr>
        <w:t xml:space="preserve"> de mercadorias importadas de origem dos países membros (Brasil, Argentina, Paraguai e Uruguai)</w:t>
      </w:r>
      <w:r w:rsidR="000930FD" w:rsidRPr="005F3796">
        <w:rPr>
          <w:rFonts w:cs="Tahoma"/>
          <w:szCs w:val="20"/>
        </w:rPr>
        <w:t xml:space="preserve">. </w:t>
      </w:r>
      <w:r w:rsidR="009D2DED" w:rsidRPr="005F3796">
        <w:rPr>
          <w:rFonts w:cs="Tahoma"/>
          <w:bCs/>
          <w:szCs w:val="20"/>
        </w:rPr>
        <w:t>Decreto nº 350, de 21/11/19</w:t>
      </w:r>
      <w:r w:rsidRPr="005F3796">
        <w:rPr>
          <w:rFonts w:cs="Tahoma"/>
          <w:bCs/>
          <w:szCs w:val="20"/>
        </w:rPr>
        <w:t>91</w:t>
      </w:r>
      <w:r w:rsidR="000930FD" w:rsidRPr="005F3796">
        <w:rPr>
          <w:rFonts w:cs="Tahoma"/>
          <w:bCs/>
          <w:szCs w:val="20"/>
        </w:rPr>
        <w:t xml:space="preserve"> e</w:t>
      </w:r>
      <w:r w:rsidR="000930FD" w:rsidRPr="005F3796">
        <w:rPr>
          <w:rFonts w:cs="Tahoma"/>
          <w:szCs w:val="20"/>
        </w:rPr>
        <w:t xml:space="preserve"> </w:t>
      </w:r>
      <w:r w:rsidR="009D2DED" w:rsidRPr="005F3796">
        <w:rPr>
          <w:rFonts w:cs="Tahoma"/>
          <w:bCs/>
          <w:szCs w:val="20"/>
        </w:rPr>
        <w:t>Decreto nº 922, de 10/09/19</w:t>
      </w:r>
      <w:r w:rsidRPr="005F3796">
        <w:rPr>
          <w:rFonts w:cs="Tahoma"/>
          <w:bCs/>
          <w:szCs w:val="20"/>
        </w:rPr>
        <w:t>93</w:t>
      </w:r>
      <w:r w:rsidR="000930FD" w:rsidRPr="005F3796">
        <w:rPr>
          <w:rFonts w:cs="Tahoma"/>
          <w:bCs/>
          <w:szCs w:val="20"/>
        </w:rPr>
        <w:t>;</w:t>
      </w:r>
    </w:p>
    <w:p w14:paraId="5199C4CE" w14:textId="4AC63D92" w:rsidR="00863037" w:rsidRPr="005F3796" w:rsidRDefault="00863037" w:rsidP="000930FD">
      <w:pPr>
        <w:numPr>
          <w:ilvl w:val="0"/>
          <w:numId w:val="10"/>
        </w:numPr>
        <w:ind w:left="1985" w:hanging="284"/>
        <w:rPr>
          <w:rFonts w:cs="Tahoma"/>
          <w:szCs w:val="20"/>
        </w:rPr>
      </w:pPr>
      <w:r w:rsidRPr="005F3796">
        <w:rPr>
          <w:rFonts w:cs="Tahoma"/>
          <w:bCs/>
          <w:szCs w:val="20"/>
        </w:rPr>
        <w:t xml:space="preserve">ALADI: </w:t>
      </w:r>
      <w:r w:rsidR="000930FD" w:rsidRPr="005F3796">
        <w:rPr>
          <w:rFonts w:cs="Tahoma"/>
          <w:szCs w:val="20"/>
        </w:rPr>
        <w:t xml:space="preserve">acordo </w:t>
      </w:r>
      <w:r w:rsidRPr="005F3796">
        <w:rPr>
          <w:rFonts w:cs="Tahoma"/>
          <w:szCs w:val="20"/>
        </w:rPr>
        <w:t>de preferência tarifária que permite a redução percentual do imposto de importação de mercadorias importadas de origem dos países da América do Sul e México</w:t>
      </w:r>
      <w:r w:rsidR="000930FD" w:rsidRPr="005F3796">
        <w:rPr>
          <w:rFonts w:cs="Tahoma"/>
          <w:szCs w:val="20"/>
        </w:rPr>
        <w:t>.</w:t>
      </w:r>
      <w:r w:rsidRPr="005F3796">
        <w:rPr>
          <w:rFonts w:cs="Tahoma"/>
          <w:bCs/>
          <w:szCs w:val="20"/>
        </w:rPr>
        <w:t xml:space="preserve"> </w:t>
      </w:r>
      <w:hyperlink r:id="rId19" w:tgtFrame="_blank" w:history="1">
        <w:r w:rsidRPr="005F3796">
          <w:rPr>
            <w:rFonts w:cs="Tahoma"/>
            <w:bCs/>
            <w:szCs w:val="20"/>
          </w:rPr>
          <w:t>Decreto Nº 90.782</w:t>
        </w:r>
      </w:hyperlink>
      <w:r w:rsidRPr="005F3796">
        <w:rPr>
          <w:rFonts w:cs="Tahoma"/>
          <w:bCs/>
          <w:szCs w:val="20"/>
        </w:rPr>
        <w:t>, de 28/12/1984</w:t>
      </w:r>
      <w:r w:rsidR="00BD354B" w:rsidRPr="005F3796">
        <w:rPr>
          <w:rFonts w:cs="Tahoma"/>
          <w:bCs/>
          <w:szCs w:val="20"/>
        </w:rPr>
        <w:t>.</w:t>
      </w:r>
    </w:p>
    <w:p w14:paraId="131FE8EE" w14:textId="77777777" w:rsidR="00BE40B1" w:rsidRPr="005F3796" w:rsidRDefault="00BE40B1" w:rsidP="00DF217D">
      <w:pPr>
        <w:rPr>
          <w:rFonts w:cs="Tahoma"/>
          <w:szCs w:val="20"/>
        </w:rPr>
      </w:pPr>
    </w:p>
    <w:p w14:paraId="4A37C0FC" w14:textId="77777777" w:rsidR="00BE40B1" w:rsidRPr="005F3796" w:rsidRDefault="00BE40B1" w:rsidP="000F2A41">
      <w:pPr>
        <w:pStyle w:val="Ttulo1TtuloN1"/>
        <w:numPr>
          <w:ilvl w:val="1"/>
          <w:numId w:val="9"/>
        </w:numPr>
        <w:ind w:left="993" w:hanging="567"/>
        <w:outlineLvl w:val="1"/>
        <w:rPr>
          <w:rFonts w:cs="Tahoma"/>
        </w:rPr>
      </w:pPr>
      <w:bookmarkStart w:id="39" w:name="_Toc456792611"/>
      <w:bookmarkStart w:id="40" w:name="_Toc69826775"/>
      <w:bookmarkStart w:id="41" w:name="_Toc69828733"/>
      <w:bookmarkStart w:id="42" w:name="_Toc69829212"/>
      <w:bookmarkStart w:id="43" w:name="_Toc69829332"/>
      <w:bookmarkStart w:id="44" w:name="_Toc70416326"/>
      <w:bookmarkStart w:id="45" w:name="_Toc70426311"/>
      <w:bookmarkStart w:id="46" w:name="_Toc70426398"/>
      <w:r w:rsidRPr="005F3796">
        <w:rPr>
          <w:rFonts w:cs="Tahoma"/>
        </w:rPr>
        <w:t>Ó</w:t>
      </w:r>
      <w:r w:rsidR="00D319A7" w:rsidRPr="005F3796">
        <w:rPr>
          <w:rFonts w:cs="Tahoma"/>
        </w:rPr>
        <w:t>rgãos anuentes e intervenientes</w:t>
      </w:r>
      <w:bookmarkEnd w:id="30"/>
      <w:bookmarkEnd w:id="39"/>
      <w:bookmarkEnd w:id="40"/>
      <w:bookmarkEnd w:id="41"/>
      <w:bookmarkEnd w:id="42"/>
      <w:bookmarkEnd w:id="43"/>
      <w:bookmarkEnd w:id="44"/>
      <w:bookmarkEnd w:id="45"/>
      <w:bookmarkEnd w:id="46"/>
    </w:p>
    <w:p w14:paraId="57F36B2C" w14:textId="77777777" w:rsidR="00BE40B1" w:rsidRPr="005F3796" w:rsidRDefault="00BE40B1" w:rsidP="00DF217D">
      <w:pPr>
        <w:rPr>
          <w:rFonts w:cs="Tahoma"/>
          <w:color w:val="0000FF"/>
          <w:szCs w:val="20"/>
        </w:rPr>
      </w:pPr>
    </w:p>
    <w:p w14:paraId="306358D8" w14:textId="77777777" w:rsidR="00BE40B1" w:rsidRPr="005F3796" w:rsidRDefault="00BE40B1" w:rsidP="000F2A41">
      <w:pPr>
        <w:pStyle w:val="Ttulo1TtuloN1"/>
        <w:ind w:left="993"/>
        <w:outlineLvl w:val="9"/>
        <w:rPr>
          <w:rFonts w:cs="Tahoma"/>
          <w:bCs/>
          <w:color w:val="000000"/>
        </w:rPr>
      </w:pPr>
      <w:r w:rsidRPr="005F3796">
        <w:rPr>
          <w:rFonts w:cs="Tahoma"/>
          <w:bCs/>
          <w:color w:val="000000"/>
        </w:rPr>
        <w:t>Como atividade diretamente ligada ao interesse econômico do Estado, a atividade de importação sofre intervenção direta de diversos órgãos da administração pública. Dentre eles, destacam-se:</w:t>
      </w:r>
    </w:p>
    <w:p w14:paraId="2A560BD8"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Receita Federal do Brasil </w:t>
      </w:r>
      <w:r w:rsidR="00BF6EE7" w:rsidRPr="005F3796">
        <w:rPr>
          <w:rFonts w:cs="Tahoma"/>
          <w:szCs w:val="20"/>
        </w:rPr>
        <w:t>–</w:t>
      </w:r>
      <w:r w:rsidRPr="005F3796">
        <w:rPr>
          <w:rFonts w:cs="Tahoma"/>
          <w:szCs w:val="20"/>
        </w:rPr>
        <w:t xml:space="preserve"> RFB</w:t>
      </w:r>
      <w:r w:rsidR="00BF6EE7" w:rsidRPr="005F3796">
        <w:rPr>
          <w:rFonts w:cs="Tahoma"/>
          <w:szCs w:val="20"/>
        </w:rPr>
        <w:t>;</w:t>
      </w:r>
    </w:p>
    <w:p w14:paraId="42112D6B"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Departamento de Operações de Comércio Exterior </w:t>
      </w:r>
      <w:r w:rsidR="00BF6EE7" w:rsidRPr="005F3796">
        <w:rPr>
          <w:rFonts w:cs="Tahoma"/>
          <w:szCs w:val="20"/>
        </w:rPr>
        <w:t>–</w:t>
      </w:r>
      <w:r w:rsidRPr="005F3796">
        <w:rPr>
          <w:rFonts w:cs="Tahoma"/>
          <w:szCs w:val="20"/>
        </w:rPr>
        <w:t xml:space="preserve"> DECEX</w:t>
      </w:r>
      <w:r w:rsidR="00BF6EE7" w:rsidRPr="005F3796">
        <w:rPr>
          <w:rFonts w:cs="Tahoma"/>
          <w:szCs w:val="20"/>
        </w:rPr>
        <w:t>;</w:t>
      </w:r>
    </w:p>
    <w:p w14:paraId="28083472"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Ministério da Agricultura, Pecuária e do Abastecimento </w:t>
      </w:r>
      <w:r w:rsidR="00BF6EE7" w:rsidRPr="005F3796">
        <w:rPr>
          <w:rFonts w:cs="Tahoma"/>
          <w:szCs w:val="20"/>
        </w:rPr>
        <w:t>–</w:t>
      </w:r>
      <w:r w:rsidRPr="005F3796">
        <w:rPr>
          <w:rFonts w:cs="Tahoma"/>
          <w:szCs w:val="20"/>
        </w:rPr>
        <w:t xml:space="preserve"> MAPA</w:t>
      </w:r>
      <w:r w:rsidR="00BF6EE7" w:rsidRPr="005F3796">
        <w:rPr>
          <w:rFonts w:cs="Tahoma"/>
          <w:szCs w:val="20"/>
        </w:rPr>
        <w:t>;</w:t>
      </w:r>
    </w:p>
    <w:p w14:paraId="5DD0B355"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Agência Nacional de Vigilância Sanitária </w:t>
      </w:r>
      <w:r w:rsidR="00BF6EE7" w:rsidRPr="005F3796">
        <w:rPr>
          <w:rFonts w:cs="Tahoma"/>
          <w:szCs w:val="20"/>
        </w:rPr>
        <w:t>–</w:t>
      </w:r>
      <w:r w:rsidRPr="005F3796">
        <w:rPr>
          <w:rFonts w:cs="Tahoma"/>
          <w:szCs w:val="20"/>
        </w:rPr>
        <w:t xml:space="preserve"> ANVISA</w:t>
      </w:r>
      <w:r w:rsidR="00BF6EE7" w:rsidRPr="005F3796">
        <w:rPr>
          <w:rFonts w:cs="Tahoma"/>
          <w:szCs w:val="20"/>
        </w:rPr>
        <w:t>;</w:t>
      </w:r>
    </w:p>
    <w:p w14:paraId="2A7CAD61"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Instituto Brasileiro do Meio Ambiente e dos Recursos Naturais Renováveis </w:t>
      </w:r>
      <w:r w:rsidR="00BF6EE7" w:rsidRPr="005F3796">
        <w:rPr>
          <w:rFonts w:cs="Tahoma"/>
          <w:szCs w:val="20"/>
        </w:rPr>
        <w:t>–</w:t>
      </w:r>
      <w:r w:rsidRPr="005F3796">
        <w:rPr>
          <w:rFonts w:cs="Tahoma"/>
          <w:szCs w:val="20"/>
        </w:rPr>
        <w:t xml:space="preserve"> IBAMA</w:t>
      </w:r>
      <w:r w:rsidR="00BF6EE7" w:rsidRPr="005F3796">
        <w:rPr>
          <w:rFonts w:cs="Tahoma"/>
          <w:szCs w:val="20"/>
        </w:rPr>
        <w:t>;</w:t>
      </w:r>
    </w:p>
    <w:p w14:paraId="0C14327D"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Instituto Nacional de Metrologia </w:t>
      </w:r>
      <w:r w:rsidR="00BF6EE7" w:rsidRPr="005F3796">
        <w:rPr>
          <w:rFonts w:cs="Tahoma"/>
          <w:szCs w:val="20"/>
        </w:rPr>
        <w:t>–</w:t>
      </w:r>
      <w:r w:rsidRPr="005F3796">
        <w:rPr>
          <w:rFonts w:cs="Tahoma"/>
          <w:szCs w:val="20"/>
        </w:rPr>
        <w:t xml:space="preserve"> INMETRO</w:t>
      </w:r>
      <w:r w:rsidR="00BF6EE7" w:rsidRPr="005F3796">
        <w:rPr>
          <w:rFonts w:cs="Tahoma"/>
          <w:szCs w:val="20"/>
        </w:rPr>
        <w:t>;</w:t>
      </w:r>
    </w:p>
    <w:p w14:paraId="7DE1AD7D"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Departamento de Polícia Federal </w:t>
      </w:r>
      <w:r w:rsidR="00BF6EE7" w:rsidRPr="005F3796">
        <w:rPr>
          <w:rFonts w:cs="Tahoma"/>
          <w:szCs w:val="20"/>
        </w:rPr>
        <w:t>–</w:t>
      </w:r>
      <w:r w:rsidRPr="005F3796">
        <w:rPr>
          <w:rFonts w:cs="Tahoma"/>
          <w:szCs w:val="20"/>
        </w:rPr>
        <w:t xml:space="preserve"> DPF</w:t>
      </w:r>
      <w:r w:rsidR="00BF6EE7" w:rsidRPr="005F3796">
        <w:rPr>
          <w:rFonts w:cs="Tahoma"/>
          <w:szCs w:val="20"/>
        </w:rPr>
        <w:t>;</w:t>
      </w:r>
    </w:p>
    <w:p w14:paraId="55C98A92"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Ministério do Exército </w:t>
      </w:r>
      <w:r w:rsidR="00BF6EE7" w:rsidRPr="005F3796">
        <w:rPr>
          <w:rFonts w:cs="Tahoma"/>
          <w:szCs w:val="20"/>
        </w:rPr>
        <w:t>–</w:t>
      </w:r>
      <w:r w:rsidRPr="005F3796">
        <w:rPr>
          <w:rFonts w:cs="Tahoma"/>
          <w:szCs w:val="20"/>
        </w:rPr>
        <w:t xml:space="preserve"> ME</w:t>
      </w:r>
      <w:r w:rsidR="00BF6EE7" w:rsidRPr="005F3796">
        <w:rPr>
          <w:rFonts w:cs="Tahoma"/>
          <w:szCs w:val="20"/>
        </w:rPr>
        <w:t>;</w:t>
      </w:r>
    </w:p>
    <w:p w14:paraId="2FD5EE1D"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Agência Nacional do Petróleo </w:t>
      </w:r>
      <w:r w:rsidR="00BF6EE7" w:rsidRPr="005F3796">
        <w:rPr>
          <w:rFonts w:cs="Tahoma"/>
          <w:szCs w:val="20"/>
        </w:rPr>
        <w:t>–</w:t>
      </w:r>
      <w:r w:rsidRPr="005F3796">
        <w:rPr>
          <w:rFonts w:cs="Tahoma"/>
          <w:szCs w:val="20"/>
        </w:rPr>
        <w:t xml:space="preserve"> ANP</w:t>
      </w:r>
      <w:r w:rsidR="00BF6EE7" w:rsidRPr="005F3796">
        <w:rPr>
          <w:rFonts w:cs="Tahoma"/>
          <w:szCs w:val="20"/>
        </w:rPr>
        <w:t>;</w:t>
      </w:r>
    </w:p>
    <w:p w14:paraId="3D1C97AA" w14:textId="77777777" w:rsidR="00BE40B1" w:rsidRPr="005F3796" w:rsidRDefault="00BE40B1" w:rsidP="000F2A41">
      <w:pPr>
        <w:numPr>
          <w:ilvl w:val="0"/>
          <w:numId w:val="10"/>
        </w:numPr>
        <w:ind w:left="1276" w:hanging="283"/>
        <w:rPr>
          <w:rFonts w:cs="Tahoma"/>
          <w:szCs w:val="20"/>
        </w:rPr>
      </w:pPr>
      <w:r w:rsidRPr="005F3796">
        <w:rPr>
          <w:rFonts w:cs="Tahoma"/>
          <w:szCs w:val="20"/>
        </w:rPr>
        <w:t xml:space="preserve">Agência Nacional de Energia Elétrica </w:t>
      </w:r>
      <w:r w:rsidR="00BF6EE7" w:rsidRPr="005F3796">
        <w:rPr>
          <w:rFonts w:cs="Tahoma"/>
          <w:szCs w:val="20"/>
        </w:rPr>
        <w:t>–</w:t>
      </w:r>
      <w:r w:rsidRPr="005F3796">
        <w:rPr>
          <w:rFonts w:cs="Tahoma"/>
          <w:szCs w:val="20"/>
        </w:rPr>
        <w:t xml:space="preserve"> ANEEL</w:t>
      </w:r>
      <w:r w:rsidR="00BF6EE7" w:rsidRPr="005F3796">
        <w:rPr>
          <w:rFonts w:cs="Tahoma"/>
          <w:szCs w:val="20"/>
        </w:rPr>
        <w:t>;</w:t>
      </w:r>
    </w:p>
    <w:p w14:paraId="0CF33964" w14:textId="77777777" w:rsidR="00406DA7" w:rsidRPr="005F3796" w:rsidRDefault="00BE40B1" w:rsidP="000F2A41">
      <w:pPr>
        <w:numPr>
          <w:ilvl w:val="0"/>
          <w:numId w:val="10"/>
        </w:numPr>
        <w:ind w:left="1276" w:hanging="283"/>
        <w:rPr>
          <w:rFonts w:cs="Tahoma"/>
          <w:szCs w:val="20"/>
        </w:rPr>
      </w:pPr>
      <w:r w:rsidRPr="005F3796">
        <w:rPr>
          <w:rFonts w:cs="Tahoma"/>
          <w:szCs w:val="20"/>
        </w:rPr>
        <w:t>Comissão Nacional de Energia Nuclear – CNEN</w:t>
      </w:r>
      <w:bookmarkStart w:id="47" w:name="_Toc217443286"/>
      <w:r w:rsidR="00BF6EE7" w:rsidRPr="005F3796">
        <w:rPr>
          <w:rFonts w:cs="Tahoma"/>
          <w:szCs w:val="20"/>
        </w:rPr>
        <w:t>;</w:t>
      </w:r>
    </w:p>
    <w:p w14:paraId="69ED62A1" w14:textId="77777777" w:rsidR="00E87112" w:rsidRPr="005F3796" w:rsidRDefault="00E87112" w:rsidP="000F2A41">
      <w:pPr>
        <w:numPr>
          <w:ilvl w:val="0"/>
          <w:numId w:val="10"/>
        </w:numPr>
        <w:ind w:left="1276" w:hanging="283"/>
        <w:rPr>
          <w:rFonts w:cs="Tahoma"/>
          <w:szCs w:val="20"/>
        </w:rPr>
      </w:pPr>
      <w:r w:rsidRPr="005F3796">
        <w:rPr>
          <w:rFonts w:cs="Tahoma"/>
          <w:szCs w:val="20"/>
        </w:rPr>
        <w:t xml:space="preserve">Ministério do Desenvolvimento, Indústria e Comercio Exterior </w:t>
      </w:r>
      <w:r w:rsidR="00BF6EE7" w:rsidRPr="005F3796">
        <w:rPr>
          <w:rFonts w:cs="Tahoma"/>
          <w:szCs w:val="20"/>
        </w:rPr>
        <w:t>–</w:t>
      </w:r>
      <w:r w:rsidRPr="005F3796">
        <w:rPr>
          <w:rFonts w:cs="Tahoma"/>
          <w:szCs w:val="20"/>
        </w:rPr>
        <w:t xml:space="preserve"> MDIC</w:t>
      </w:r>
      <w:r w:rsidR="00BF6EE7" w:rsidRPr="005F3796">
        <w:rPr>
          <w:rFonts w:cs="Tahoma"/>
          <w:szCs w:val="20"/>
        </w:rPr>
        <w:t>.</w:t>
      </w:r>
    </w:p>
    <w:p w14:paraId="52EDA842" w14:textId="77777777" w:rsidR="00406DA7" w:rsidRPr="005F3796" w:rsidRDefault="00406DA7" w:rsidP="00DF217D">
      <w:pPr>
        <w:ind w:left="1211"/>
        <w:rPr>
          <w:rFonts w:cs="Tahoma"/>
          <w:szCs w:val="20"/>
        </w:rPr>
      </w:pPr>
    </w:p>
    <w:p w14:paraId="6298126E" w14:textId="77777777" w:rsidR="00E25309" w:rsidRPr="005F3796" w:rsidRDefault="00E25309" w:rsidP="00DF217D">
      <w:pPr>
        <w:ind w:left="1211"/>
        <w:rPr>
          <w:rFonts w:cs="Tahoma"/>
          <w:szCs w:val="20"/>
        </w:rPr>
      </w:pPr>
    </w:p>
    <w:p w14:paraId="7F07F42D" w14:textId="05363039" w:rsidR="00406DA7" w:rsidRPr="005F3796" w:rsidRDefault="000F2A41" w:rsidP="000F2A41">
      <w:pPr>
        <w:pStyle w:val="Ttulo1TtuloN1"/>
        <w:numPr>
          <w:ilvl w:val="0"/>
          <w:numId w:val="9"/>
        </w:numPr>
        <w:ind w:left="426" w:hanging="426"/>
        <w:rPr>
          <w:rFonts w:cs="Tahoma"/>
          <w:b/>
        </w:rPr>
      </w:pPr>
      <w:bookmarkStart w:id="48" w:name="_Toc456792612"/>
      <w:bookmarkStart w:id="49" w:name="_Toc69826776"/>
      <w:bookmarkStart w:id="50" w:name="_Toc69828734"/>
      <w:bookmarkStart w:id="51" w:name="_Toc69829213"/>
      <w:bookmarkStart w:id="52" w:name="_Toc69829333"/>
      <w:bookmarkStart w:id="53" w:name="_Toc70416327"/>
      <w:bookmarkStart w:id="54" w:name="_Toc70426312"/>
      <w:bookmarkStart w:id="55" w:name="_Toc70426399"/>
      <w:r w:rsidRPr="005F3796">
        <w:rPr>
          <w:rFonts w:cs="Tahoma"/>
          <w:b/>
        </w:rPr>
        <w:t>PROCEDIMENTOS</w:t>
      </w:r>
      <w:bookmarkStart w:id="56" w:name="_Toc217443287"/>
      <w:bookmarkEnd w:id="47"/>
      <w:bookmarkEnd w:id="48"/>
      <w:bookmarkEnd w:id="49"/>
      <w:bookmarkEnd w:id="50"/>
      <w:bookmarkEnd w:id="51"/>
      <w:bookmarkEnd w:id="52"/>
      <w:bookmarkEnd w:id="53"/>
      <w:bookmarkEnd w:id="54"/>
      <w:bookmarkEnd w:id="55"/>
      <w:r w:rsidR="001C2810" w:rsidRPr="005F3796">
        <w:rPr>
          <w:rFonts w:cs="Tahoma"/>
          <w:b/>
        </w:rPr>
        <w:t xml:space="preserve"> DE IMPORTAÇÃO</w:t>
      </w:r>
    </w:p>
    <w:p w14:paraId="6F2F69F7" w14:textId="77777777" w:rsidR="00177C25" w:rsidRPr="005F3796" w:rsidRDefault="00177C25" w:rsidP="00DF217D">
      <w:pPr>
        <w:rPr>
          <w:rFonts w:cs="Tahoma"/>
          <w:szCs w:val="20"/>
          <w:lang w:eastAsia="pt-BR"/>
        </w:rPr>
      </w:pPr>
    </w:p>
    <w:p w14:paraId="0901203F" w14:textId="77777777" w:rsidR="00406DA7" w:rsidRPr="005F3796" w:rsidRDefault="00516533" w:rsidP="00DF217D">
      <w:pPr>
        <w:pStyle w:val="Ttulo1TtuloN1"/>
        <w:numPr>
          <w:ilvl w:val="1"/>
          <w:numId w:val="9"/>
        </w:numPr>
        <w:outlineLvl w:val="1"/>
        <w:rPr>
          <w:rFonts w:cs="Tahoma"/>
        </w:rPr>
      </w:pPr>
      <w:bookmarkStart w:id="57" w:name="_Toc456792613"/>
      <w:bookmarkStart w:id="58" w:name="_Toc69826777"/>
      <w:bookmarkStart w:id="59" w:name="_Toc69828735"/>
      <w:bookmarkStart w:id="60" w:name="_Toc69829214"/>
      <w:bookmarkStart w:id="61" w:name="_Toc69829334"/>
      <w:bookmarkStart w:id="62" w:name="_Toc70416328"/>
      <w:bookmarkStart w:id="63" w:name="_Toc70426313"/>
      <w:bookmarkStart w:id="64" w:name="_Toc70426400"/>
      <w:bookmarkStart w:id="65" w:name="_Toc217443288"/>
      <w:bookmarkEnd w:id="56"/>
      <w:r w:rsidRPr="005F3796">
        <w:rPr>
          <w:rFonts w:cs="Tahoma"/>
        </w:rPr>
        <w:t>Procedimentos gerais</w:t>
      </w:r>
      <w:bookmarkEnd w:id="57"/>
      <w:bookmarkEnd w:id="58"/>
      <w:bookmarkEnd w:id="59"/>
      <w:bookmarkEnd w:id="60"/>
      <w:bookmarkEnd w:id="61"/>
      <w:bookmarkEnd w:id="62"/>
      <w:bookmarkEnd w:id="63"/>
      <w:bookmarkEnd w:id="64"/>
    </w:p>
    <w:p w14:paraId="0B3EB994" w14:textId="77777777" w:rsidR="00406DA7" w:rsidRPr="005F3796" w:rsidRDefault="00406DA7" w:rsidP="00DF217D">
      <w:pPr>
        <w:pStyle w:val="Ttulo1TtuloN1"/>
        <w:ind w:left="357"/>
        <w:outlineLvl w:val="9"/>
        <w:rPr>
          <w:rFonts w:cs="Tahoma"/>
          <w:color w:val="000000"/>
        </w:rPr>
      </w:pPr>
    </w:p>
    <w:p w14:paraId="71899C38" w14:textId="6285C0C7" w:rsidR="00085A5C" w:rsidRPr="005F3796" w:rsidRDefault="00406DA7" w:rsidP="00674CFB">
      <w:pPr>
        <w:pStyle w:val="Ttulo1TtuloN1"/>
        <w:numPr>
          <w:ilvl w:val="2"/>
          <w:numId w:val="9"/>
        </w:numPr>
        <w:ind w:left="1701" w:hanging="708"/>
        <w:outlineLvl w:val="9"/>
        <w:rPr>
          <w:rFonts w:cs="Tahoma"/>
          <w:color w:val="000000"/>
        </w:rPr>
      </w:pPr>
      <w:r w:rsidRPr="005F3796">
        <w:rPr>
          <w:rFonts w:cs="Tahoma"/>
          <w:color w:val="000000"/>
        </w:rPr>
        <w:t>Início da operação</w:t>
      </w:r>
      <w:bookmarkStart w:id="66" w:name="_Toc217443289"/>
      <w:bookmarkEnd w:id="65"/>
      <w:r w:rsidR="00674CFB" w:rsidRPr="005F3796">
        <w:rPr>
          <w:rFonts w:cs="Tahoma"/>
          <w:color w:val="000000"/>
        </w:rPr>
        <w:t>: o</w:t>
      </w:r>
      <w:r w:rsidR="00085A5C" w:rsidRPr="005F3796">
        <w:rPr>
          <w:rFonts w:cs="Tahoma"/>
          <w:color w:val="000000"/>
        </w:rPr>
        <w:t xml:space="preserve"> comprador deverá emitir o pedido de compra </w:t>
      </w:r>
      <w:r w:rsidR="00E25309" w:rsidRPr="005F3796">
        <w:rPr>
          <w:rFonts w:cs="Tahoma"/>
          <w:color w:val="000000"/>
        </w:rPr>
        <w:t xml:space="preserve">via sistema </w:t>
      </w:r>
      <w:r w:rsidR="00085A5C" w:rsidRPr="005F3796">
        <w:rPr>
          <w:rFonts w:cs="Tahoma"/>
          <w:color w:val="000000"/>
        </w:rPr>
        <w:t xml:space="preserve">constando unidade importadora e unidade de destino final, data de embarque negociada com o exportador, descrição completa e detalhada das mercadorias: quantidade, unidade de medida, moeda, valor unitário, </w:t>
      </w:r>
      <w:proofErr w:type="spellStart"/>
      <w:r w:rsidR="00085A5C" w:rsidRPr="005F3796">
        <w:rPr>
          <w:rFonts w:cs="Tahoma"/>
          <w:color w:val="000000"/>
        </w:rPr>
        <w:t>incoterm</w:t>
      </w:r>
      <w:proofErr w:type="spellEnd"/>
      <w:r w:rsidR="00085A5C" w:rsidRPr="005F3796">
        <w:rPr>
          <w:rFonts w:cs="Tahoma"/>
          <w:color w:val="000000"/>
        </w:rPr>
        <w:t>, condição de pagamento, classificação fiscal (NCM – Nomenclatura Comum do Me</w:t>
      </w:r>
      <w:r w:rsidR="00BF6EE7" w:rsidRPr="005F3796">
        <w:rPr>
          <w:rFonts w:cs="Tahoma"/>
          <w:color w:val="000000"/>
        </w:rPr>
        <w:t xml:space="preserve">rcosul) de cada item e </w:t>
      </w:r>
      <w:r w:rsidR="00085A5C" w:rsidRPr="005F3796">
        <w:rPr>
          <w:rFonts w:cs="Tahoma"/>
          <w:color w:val="000000"/>
        </w:rPr>
        <w:t>proforma</w:t>
      </w:r>
      <w:r w:rsidR="00BF6EE7" w:rsidRPr="005F3796">
        <w:rPr>
          <w:rFonts w:cs="Tahoma"/>
          <w:color w:val="000000"/>
        </w:rPr>
        <w:t xml:space="preserve"> anexada. </w:t>
      </w:r>
      <w:r w:rsidR="00D01215">
        <w:rPr>
          <w:rFonts w:cs="Tahoma"/>
          <w:color w:val="000000"/>
        </w:rPr>
        <w:t xml:space="preserve">Ainda, o comprador deverá confirmar se a fatura proforma traz os mesmos dados bancários do cadastro do fornecedor. </w:t>
      </w:r>
      <w:r w:rsidR="00BF6EE7" w:rsidRPr="005F3796">
        <w:rPr>
          <w:rFonts w:cs="Tahoma"/>
          <w:color w:val="000000"/>
        </w:rPr>
        <w:t>Caberá ao analista de I</w:t>
      </w:r>
      <w:r w:rsidR="00085A5C" w:rsidRPr="005F3796">
        <w:rPr>
          <w:rFonts w:cs="Tahoma"/>
          <w:color w:val="000000"/>
        </w:rPr>
        <w:t>mportação identificar a pendência via sistema e abrir o processo de importação. Só serão visualizados aqueles pedidos nos quais constar proforma anex</w:t>
      </w:r>
      <w:r w:rsidR="00BF6EE7" w:rsidRPr="005F3796">
        <w:rPr>
          <w:rFonts w:cs="Tahoma"/>
          <w:color w:val="000000"/>
        </w:rPr>
        <w:t>ada com a correta identificação;</w:t>
      </w:r>
    </w:p>
    <w:p w14:paraId="3B844FD2" w14:textId="77777777" w:rsidR="00406DA7" w:rsidRPr="005F3796" w:rsidRDefault="00406DA7" w:rsidP="00DF217D">
      <w:pPr>
        <w:rPr>
          <w:rFonts w:cs="Tahoma"/>
          <w:bCs/>
          <w:color w:val="000000"/>
          <w:szCs w:val="20"/>
        </w:rPr>
      </w:pPr>
    </w:p>
    <w:p w14:paraId="45344F13" w14:textId="1D16AAD2" w:rsidR="0083731F" w:rsidRPr="005F3796" w:rsidRDefault="00406DA7" w:rsidP="00674CFB">
      <w:pPr>
        <w:pStyle w:val="Ttulo1TtuloN1"/>
        <w:numPr>
          <w:ilvl w:val="2"/>
          <w:numId w:val="9"/>
        </w:numPr>
        <w:ind w:left="1701" w:hanging="708"/>
        <w:outlineLvl w:val="9"/>
        <w:rPr>
          <w:rFonts w:cs="Tahoma"/>
          <w:color w:val="000000"/>
        </w:rPr>
      </w:pPr>
      <w:r w:rsidRPr="005F3796">
        <w:rPr>
          <w:rFonts w:cs="Tahoma"/>
          <w:color w:val="000000"/>
        </w:rPr>
        <w:t xml:space="preserve">Abertura de processo </w:t>
      </w:r>
      <w:r w:rsidR="00BF6EE7" w:rsidRPr="005F3796">
        <w:rPr>
          <w:rFonts w:cs="Tahoma"/>
          <w:color w:val="000000"/>
        </w:rPr>
        <w:t xml:space="preserve">de importação </w:t>
      </w:r>
      <w:r w:rsidRPr="005F3796">
        <w:rPr>
          <w:rFonts w:cs="Tahoma"/>
          <w:color w:val="000000"/>
        </w:rPr>
        <w:t xml:space="preserve">no </w:t>
      </w:r>
      <w:r w:rsidR="00F60048" w:rsidRPr="005F3796">
        <w:rPr>
          <w:rFonts w:cs="Tahoma"/>
          <w:color w:val="000000"/>
        </w:rPr>
        <w:t>sistema</w:t>
      </w:r>
      <w:bookmarkEnd w:id="66"/>
      <w:r w:rsidR="00674CFB" w:rsidRPr="005F3796">
        <w:rPr>
          <w:rFonts w:cs="Tahoma"/>
          <w:color w:val="000000"/>
        </w:rPr>
        <w:t>: a</w:t>
      </w:r>
      <w:r w:rsidRPr="005F3796">
        <w:rPr>
          <w:rFonts w:cs="Tahoma"/>
          <w:color w:val="000000"/>
        </w:rPr>
        <w:t>o receber do co</w:t>
      </w:r>
      <w:r w:rsidR="0083731F" w:rsidRPr="005F3796">
        <w:rPr>
          <w:rFonts w:cs="Tahoma"/>
          <w:color w:val="000000"/>
        </w:rPr>
        <w:t>mprador a fatura proforma e o pedido de compra</w:t>
      </w:r>
      <w:r w:rsidRPr="005F3796">
        <w:rPr>
          <w:rFonts w:cs="Tahoma"/>
          <w:color w:val="000000"/>
        </w:rPr>
        <w:t>, a á</w:t>
      </w:r>
      <w:r w:rsidR="004F4000" w:rsidRPr="005F3796">
        <w:rPr>
          <w:rFonts w:cs="Tahoma"/>
          <w:color w:val="000000"/>
        </w:rPr>
        <w:t>rea de I</w:t>
      </w:r>
      <w:r w:rsidRPr="005F3796">
        <w:rPr>
          <w:rFonts w:cs="Tahoma"/>
          <w:color w:val="000000"/>
        </w:rPr>
        <w:t>mportação deverá</w:t>
      </w:r>
      <w:r w:rsidR="0083731F" w:rsidRPr="005F3796">
        <w:rPr>
          <w:rFonts w:cs="Tahoma"/>
          <w:color w:val="000000"/>
        </w:rPr>
        <w:t xml:space="preserve"> conferir as informações contempladas em ambos os documentos. Caso estejam de acordo</w:t>
      </w:r>
      <w:r w:rsidR="00177C25" w:rsidRPr="005F3796">
        <w:rPr>
          <w:rFonts w:cs="Tahoma"/>
          <w:color w:val="000000"/>
        </w:rPr>
        <w:t>,</w:t>
      </w:r>
      <w:r w:rsidR="0083731F" w:rsidRPr="005F3796">
        <w:rPr>
          <w:rFonts w:cs="Tahoma"/>
          <w:color w:val="000000"/>
        </w:rPr>
        <w:t xml:space="preserve"> o processo </w:t>
      </w:r>
      <w:r w:rsidR="00516533" w:rsidRPr="005F3796">
        <w:rPr>
          <w:rFonts w:cs="Tahoma"/>
          <w:color w:val="000000"/>
        </w:rPr>
        <w:t>deverá ser</w:t>
      </w:r>
      <w:r w:rsidR="00FF7052" w:rsidRPr="005F3796">
        <w:rPr>
          <w:rFonts w:cs="Tahoma"/>
          <w:color w:val="000000"/>
        </w:rPr>
        <w:t xml:space="preserve"> aberto</w:t>
      </w:r>
      <w:r w:rsidR="0083731F" w:rsidRPr="005F3796">
        <w:rPr>
          <w:rFonts w:cs="Tahoma"/>
          <w:color w:val="000000"/>
        </w:rPr>
        <w:t xml:space="preserve"> no sistema </w:t>
      </w:r>
      <w:r w:rsidR="00177C25" w:rsidRPr="005F3796">
        <w:rPr>
          <w:rFonts w:cs="Tahoma"/>
          <w:color w:val="000000"/>
        </w:rPr>
        <w:t>de importação</w:t>
      </w:r>
      <w:r w:rsidR="00FF7052" w:rsidRPr="005F3796">
        <w:rPr>
          <w:rFonts w:cs="Tahoma"/>
          <w:color w:val="000000"/>
        </w:rPr>
        <w:t xml:space="preserve"> </w:t>
      </w:r>
      <w:r w:rsidR="00177C25" w:rsidRPr="005F3796">
        <w:rPr>
          <w:rFonts w:cs="Tahoma"/>
          <w:color w:val="000000"/>
        </w:rPr>
        <w:t>n</w:t>
      </w:r>
      <w:r w:rsidR="00FF7052" w:rsidRPr="005F3796">
        <w:rPr>
          <w:rFonts w:cs="Tahoma"/>
          <w:color w:val="000000"/>
        </w:rPr>
        <w:t xml:space="preserve">a divisão de negócio da </w:t>
      </w:r>
      <w:r w:rsidR="00FF7052" w:rsidRPr="005F3796">
        <w:rPr>
          <w:rFonts w:cs="Tahoma"/>
          <w:color w:val="000000"/>
        </w:rPr>
        <w:lastRenderedPageBreak/>
        <w:t>filial importadora</w:t>
      </w:r>
      <w:r w:rsidR="0083731F" w:rsidRPr="005F3796">
        <w:rPr>
          <w:rFonts w:cs="Tahoma"/>
          <w:color w:val="000000"/>
        </w:rPr>
        <w:t>.</w:t>
      </w:r>
      <w:r w:rsidR="003368A7" w:rsidRPr="005F3796">
        <w:rPr>
          <w:rFonts w:cs="Tahoma"/>
          <w:color w:val="000000"/>
        </w:rPr>
        <w:t xml:space="preserve"> Em caso de inconsistências</w:t>
      </w:r>
      <w:r w:rsidR="00177C25" w:rsidRPr="005F3796">
        <w:rPr>
          <w:rFonts w:cs="Tahoma"/>
          <w:color w:val="000000"/>
        </w:rPr>
        <w:t>,</w:t>
      </w:r>
      <w:r w:rsidR="003368A7" w:rsidRPr="005F3796">
        <w:rPr>
          <w:rFonts w:cs="Tahoma"/>
          <w:color w:val="000000"/>
        </w:rPr>
        <w:t xml:space="preserve"> o processo deverá ser devolvido ao comprador para as devidas retificações</w:t>
      </w:r>
      <w:r w:rsidR="00177C25" w:rsidRPr="005F3796">
        <w:rPr>
          <w:rFonts w:cs="Tahoma"/>
          <w:color w:val="000000"/>
        </w:rPr>
        <w:t xml:space="preserve"> e</w:t>
      </w:r>
      <w:r w:rsidR="00A5511E" w:rsidRPr="005F3796">
        <w:rPr>
          <w:rFonts w:cs="Tahoma"/>
          <w:color w:val="000000"/>
        </w:rPr>
        <w:t xml:space="preserve"> </w:t>
      </w:r>
      <w:r w:rsidR="00BF6EE7" w:rsidRPr="005F3796">
        <w:rPr>
          <w:rFonts w:cs="Tahoma"/>
          <w:color w:val="000000"/>
        </w:rPr>
        <w:t xml:space="preserve">reinício do </w:t>
      </w:r>
      <w:r w:rsidR="00177C25" w:rsidRPr="005F3796">
        <w:rPr>
          <w:rFonts w:cs="Tahoma"/>
          <w:color w:val="000000"/>
        </w:rPr>
        <w:t>processo</w:t>
      </w:r>
      <w:r w:rsidR="00674CFB" w:rsidRPr="005F3796">
        <w:rPr>
          <w:rFonts w:cs="Tahoma"/>
          <w:color w:val="000000"/>
        </w:rPr>
        <w:t>;</w:t>
      </w:r>
    </w:p>
    <w:p w14:paraId="02CA6F09" w14:textId="77777777" w:rsidR="009100B5" w:rsidRPr="005F3796" w:rsidRDefault="009100B5" w:rsidP="00DF217D">
      <w:pPr>
        <w:rPr>
          <w:rFonts w:cs="Tahoma"/>
          <w:color w:val="FF0000"/>
          <w:szCs w:val="20"/>
          <w:lang w:eastAsia="pt-BR"/>
        </w:rPr>
      </w:pPr>
      <w:bookmarkStart w:id="67" w:name="_Toc217443290"/>
    </w:p>
    <w:p w14:paraId="2B126BA9" w14:textId="1DCCDA9D" w:rsidR="00406DA7" w:rsidRPr="005F3796" w:rsidRDefault="00406DA7" w:rsidP="00C44D31">
      <w:pPr>
        <w:pStyle w:val="Ttulo1TtuloN1"/>
        <w:numPr>
          <w:ilvl w:val="2"/>
          <w:numId w:val="9"/>
        </w:numPr>
        <w:ind w:left="1701" w:hanging="708"/>
        <w:outlineLvl w:val="9"/>
        <w:rPr>
          <w:rFonts w:cs="Tahoma"/>
          <w:color w:val="000000"/>
        </w:rPr>
      </w:pPr>
      <w:r w:rsidRPr="005F3796">
        <w:rPr>
          <w:rFonts w:cs="Tahoma"/>
          <w:color w:val="000000"/>
        </w:rPr>
        <w:t>Confirmação da classificação fiscal e do tratamento administrativo aplicável</w:t>
      </w:r>
      <w:bookmarkEnd w:id="67"/>
      <w:r w:rsidR="00C44D31" w:rsidRPr="005F3796">
        <w:rPr>
          <w:rFonts w:cs="Tahoma"/>
          <w:color w:val="000000"/>
        </w:rPr>
        <w:t>:</w:t>
      </w:r>
    </w:p>
    <w:p w14:paraId="602E9875" w14:textId="77777777" w:rsidR="00406DA7" w:rsidRPr="005F3796" w:rsidRDefault="00524068" w:rsidP="00C44D31">
      <w:pPr>
        <w:numPr>
          <w:ilvl w:val="0"/>
          <w:numId w:val="10"/>
        </w:numPr>
        <w:ind w:left="1985" w:hanging="284"/>
        <w:rPr>
          <w:rFonts w:cs="Tahoma"/>
          <w:bCs/>
          <w:color w:val="000000"/>
          <w:szCs w:val="20"/>
        </w:rPr>
      </w:pPr>
      <w:r w:rsidRPr="005F3796">
        <w:rPr>
          <w:rFonts w:cs="Tahoma"/>
          <w:bCs/>
          <w:color w:val="000000"/>
          <w:szCs w:val="20"/>
        </w:rPr>
        <w:t>Cas</w:t>
      </w:r>
      <w:r w:rsidR="00516533" w:rsidRPr="005F3796">
        <w:rPr>
          <w:rFonts w:cs="Tahoma"/>
          <w:bCs/>
          <w:color w:val="000000"/>
          <w:szCs w:val="20"/>
        </w:rPr>
        <w:t>o seja</w:t>
      </w:r>
      <w:r w:rsidR="007B6641" w:rsidRPr="005F3796">
        <w:rPr>
          <w:rFonts w:cs="Tahoma"/>
          <w:bCs/>
          <w:color w:val="000000"/>
          <w:szCs w:val="20"/>
        </w:rPr>
        <w:t>m</w:t>
      </w:r>
      <w:r w:rsidR="00516533" w:rsidRPr="005F3796">
        <w:rPr>
          <w:rFonts w:cs="Tahoma"/>
          <w:bCs/>
          <w:color w:val="000000"/>
          <w:szCs w:val="20"/>
        </w:rPr>
        <w:t xml:space="preserve"> identificado</w:t>
      </w:r>
      <w:r w:rsidR="007B6641" w:rsidRPr="005F3796">
        <w:rPr>
          <w:rFonts w:cs="Tahoma"/>
          <w:bCs/>
          <w:color w:val="000000"/>
          <w:szCs w:val="20"/>
        </w:rPr>
        <w:t>s</w:t>
      </w:r>
      <w:r w:rsidR="00516533" w:rsidRPr="005F3796">
        <w:rPr>
          <w:rFonts w:cs="Tahoma"/>
          <w:bCs/>
          <w:color w:val="000000"/>
          <w:szCs w:val="20"/>
        </w:rPr>
        <w:t xml:space="preserve"> dúvidas ou conflitos</w:t>
      </w:r>
      <w:r w:rsidR="00406DA7" w:rsidRPr="005F3796">
        <w:rPr>
          <w:rFonts w:cs="Tahoma"/>
          <w:bCs/>
          <w:color w:val="000000"/>
          <w:szCs w:val="20"/>
        </w:rPr>
        <w:t xml:space="preserve"> entre a classificação fiscal informada pelo fornecedor na fatura p</w:t>
      </w:r>
      <w:r w:rsidR="0083731F" w:rsidRPr="005F3796">
        <w:rPr>
          <w:rFonts w:cs="Tahoma"/>
          <w:bCs/>
          <w:color w:val="000000"/>
          <w:szCs w:val="20"/>
        </w:rPr>
        <w:t>roforma e aquela constante no pedido e/ou cadastro</w:t>
      </w:r>
      <w:r w:rsidR="00406DA7" w:rsidRPr="005F3796">
        <w:rPr>
          <w:rFonts w:cs="Tahoma"/>
          <w:bCs/>
          <w:color w:val="000000"/>
          <w:szCs w:val="20"/>
        </w:rPr>
        <w:t xml:space="preserve">, </w:t>
      </w:r>
      <w:r w:rsidR="00516533" w:rsidRPr="005F3796">
        <w:rPr>
          <w:rFonts w:cs="Tahoma"/>
          <w:bCs/>
          <w:color w:val="000000"/>
          <w:szCs w:val="20"/>
        </w:rPr>
        <w:t>é responsabilidade d</w:t>
      </w:r>
      <w:r w:rsidR="00406DA7" w:rsidRPr="005F3796">
        <w:rPr>
          <w:rFonts w:cs="Tahoma"/>
          <w:bCs/>
          <w:color w:val="000000"/>
          <w:szCs w:val="20"/>
        </w:rPr>
        <w:t xml:space="preserve">a área de </w:t>
      </w:r>
      <w:r w:rsidR="004F4000" w:rsidRPr="005F3796">
        <w:rPr>
          <w:rFonts w:cs="Tahoma"/>
          <w:bCs/>
          <w:color w:val="000000"/>
          <w:szCs w:val="20"/>
        </w:rPr>
        <w:t>I</w:t>
      </w:r>
      <w:r w:rsidR="00406DA7" w:rsidRPr="005F3796">
        <w:rPr>
          <w:rFonts w:cs="Tahoma"/>
          <w:bCs/>
          <w:color w:val="000000"/>
          <w:szCs w:val="20"/>
        </w:rPr>
        <w:t xml:space="preserve">mportação encaminhar as </w:t>
      </w:r>
      <w:proofErr w:type="spellStart"/>
      <w:r w:rsidR="00406DA7" w:rsidRPr="005F3796">
        <w:rPr>
          <w:rFonts w:cs="Tahoma"/>
          <w:bCs/>
          <w:color w:val="000000"/>
          <w:szCs w:val="20"/>
        </w:rPr>
        <w:t>NCMs</w:t>
      </w:r>
      <w:proofErr w:type="spellEnd"/>
      <w:r w:rsidR="00406DA7" w:rsidRPr="005F3796">
        <w:rPr>
          <w:rFonts w:cs="Tahoma"/>
          <w:bCs/>
          <w:color w:val="000000"/>
          <w:szCs w:val="20"/>
        </w:rPr>
        <w:t xml:space="preserve"> e a descrição detalhada das mercadorias </w:t>
      </w:r>
      <w:r w:rsidR="00920E33" w:rsidRPr="005F3796">
        <w:rPr>
          <w:rFonts w:cs="Tahoma"/>
          <w:bCs/>
          <w:color w:val="000000"/>
          <w:szCs w:val="20"/>
        </w:rPr>
        <w:t xml:space="preserve">à Diretoria de Tributos </w:t>
      </w:r>
      <w:r w:rsidR="00516533" w:rsidRPr="005F3796">
        <w:rPr>
          <w:rFonts w:cs="Tahoma"/>
          <w:bCs/>
          <w:color w:val="000000"/>
          <w:szCs w:val="20"/>
        </w:rPr>
        <w:t xml:space="preserve">JBS. </w:t>
      </w:r>
      <w:r w:rsidR="00406DA7" w:rsidRPr="005F3796">
        <w:rPr>
          <w:rFonts w:cs="Tahoma"/>
          <w:bCs/>
          <w:color w:val="000000"/>
          <w:szCs w:val="20"/>
        </w:rPr>
        <w:t xml:space="preserve"> </w:t>
      </w:r>
      <w:r w:rsidR="00516533" w:rsidRPr="005F3796">
        <w:rPr>
          <w:rFonts w:cs="Tahoma"/>
          <w:bCs/>
          <w:color w:val="000000"/>
          <w:szCs w:val="20"/>
        </w:rPr>
        <w:t>A área realizar</w:t>
      </w:r>
      <w:r w:rsidR="004F4000" w:rsidRPr="005F3796">
        <w:rPr>
          <w:rFonts w:cs="Tahoma"/>
          <w:bCs/>
          <w:color w:val="000000"/>
          <w:szCs w:val="20"/>
        </w:rPr>
        <w:t>á</w:t>
      </w:r>
      <w:r w:rsidR="00516533" w:rsidRPr="005F3796">
        <w:rPr>
          <w:rFonts w:cs="Tahoma"/>
          <w:bCs/>
          <w:color w:val="000000"/>
          <w:szCs w:val="20"/>
        </w:rPr>
        <w:t xml:space="preserve"> </w:t>
      </w:r>
      <w:r w:rsidR="00406DA7" w:rsidRPr="005F3796">
        <w:rPr>
          <w:rFonts w:cs="Tahoma"/>
          <w:bCs/>
          <w:color w:val="000000"/>
          <w:szCs w:val="20"/>
        </w:rPr>
        <w:t xml:space="preserve">a validação das informações e </w:t>
      </w:r>
      <w:r w:rsidR="00CD0C3C" w:rsidRPr="005F3796">
        <w:rPr>
          <w:rFonts w:cs="Tahoma"/>
          <w:bCs/>
          <w:color w:val="000000"/>
          <w:szCs w:val="20"/>
        </w:rPr>
        <w:t>informar</w:t>
      </w:r>
      <w:r w:rsidR="00406DA7" w:rsidRPr="005F3796">
        <w:rPr>
          <w:rFonts w:cs="Tahoma"/>
          <w:bCs/>
          <w:color w:val="000000"/>
          <w:szCs w:val="20"/>
        </w:rPr>
        <w:t>, por escrito, sobre a cla</w:t>
      </w:r>
      <w:r w:rsidR="00F60048" w:rsidRPr="005F3796">
        <w:rPr>
          <w:rFonts w:cs="Tahoma"/>
          <w:bCs/>
          <w:color w:val="000000"/>
          <w:szCs w:val="20"/>
        </w:rPr>
        <w:t>ssificação fiscal mais adequada;</w:t>
      </w:r>
    </w:p>
    <w:p w14:paraId="4A93F29B" w14:textId="77777777" w:rsidR="00BE6496" w:rsidRPr="005F3796" w:rsidRDefault="00406DA7" w:rsidP="00C44D31">
      <w:pPr>
        <w:numPr>
          <w:ilvl w:val="0"/>
          <w:numId w:val="10"/>
        </w:numPr>
        <w:ind w:left="1985" w:hanging="284"/>
        <w:rPr>
          <w:rFonts w:cs="Tahoma"/>
          <w:bCs/>
          <w:color w:val="000000"/>
          <w:szCs w:val="20"/>
        </w:rPr>
      </w:pPr>
      <w:r w:rsidRPr="005F3796">
        <w:rPr>
          <w:rFonts w:cs="Tahoma"/>
          <w:bCs/>
          <w:color w:val="000000"/>
          <w:szCs w:val="20"/>
        </w:rPr>
        <w:t>Confirmada a c</w:t>
      </w:r>
      <w:r w:rsidR="004F4000" w:rsidRPr="005F3796">
        <w:rPr>
          <w:rFonts w:cs="Tahoma"/>
          <w:bCs/>
          <w:color w:val="000000"/>
          <w:szCs w:val="20"/>
        </w:rPr>
        <w:t>lassificação fiscal, a área de I</w:t>
      </w:r>
      <w:r w:rsidRPr="005F3796">
        <w:rPr>
          <w:rFonts w:cs="Tahoma"/>
          <w:bCs/>
          <w:color w:val="000000"/>
          <w:szCs w:val="20"/>
        </w:rPr>
        <w:t xml:space="preserve">mportação deverá consultar o tratamento administrativo no SISCOMEX, a fim de verificar quais os procedimentos </w:t>
      </w:r>
      <w:r w:rsidR="00BD749A" w:rsidRPr="005F3796">
        <w:rPr>
          <w:rFonts w:cs="Tahoma"/>
          <w:bCs/>
          <w:color w:val="000000"/>
          <w:szCs w:val="20"/>
        </w:rPr>
        <w:t>administrativos</w:t>
      </w:r>
      <w:r w:rsidRPr="005F3796">
        <w:rPr>
          <w:rFonts w:cs="Tahoma"/>
          <w:bCs/>
          <w:color w:val="000000"/>
          <w:szCs w:val="20"/>
        </w:rPr>
        <w:t xml:space="preserve"> a serem seguidos, bem como os documentos e informações necessárias para </w:t>
      </w:r>
      <w:r w:rsidR="000136BA" w:rsidRPr="005F3796">
        <w:rPr>
          <w:rFonts w:cs="Tahoma"/>
          <w:bCs/>
          <w:color w:val="000000"/>
          <w:szCs w:val="20"/>
        </w:rPr>
        <w:t>obtenção da</w:t>
      </w:r>
      <w:r w:rsidRPr="005F3796">
        <w:rPr>
          <w:rFonts w:cs="Tahoma"/>
          <w:bCs/>
          <w:color w:val="000000"/>
          <w:szCs w:val="20"/>
        </w:rPr>
        <w:t xml:space="preserve"> LI</w:t>
      </w:r>
      <w:r w:rsidR="007B6641" w:rsidRPr="005F3796">
        <w:rPr>
          <w:rFonts w:cs="Tahoma"/>
          <w:bCs/>
          <w:color w:val="000000"/>
          <w:szCs w:val="20"/>
        </w:rPr>
        <w:t xml:space="preserve"> (Licença de I</w:t>
      </w:r>
      <w:r w:rsidR="00920E33" w:rsidRPr="005F3796">
        <w:rPr>
          <w:rFonts w:cs="Tahoma"/>
          <w:bCs/>
          <w:color w:val="000000"/>
          <w:szCs w:val="20"/>
        </w:rPr>
        <w:t>mportação)</w:t>
      </w:r>
      <w:r w:rsidRPr="005F3796">
        <w:rPr>
          <w:rFonts w:cs="Tahoma"/>
          <w:bCs/>
          <w:color w:val="000000"/>
          <w:szCs w:val="20"/>
        </w:rPr>
        <w:t>, quando necessário.</w:t>
      </w:r>
      <w:bookmarkStart w:id="68" w:name="_Toc217443291"/>
    </w:p>
    <w:p w14:paraId="28CF033F" w14:textId="77777777" w:rsidR="00BE6496" w:rsidRPr="005F3796" w:rsidRDefault="00BE6496" w:rsidP="00DF217D">
      <w:pPr>
        <w:rPr>
          <w:rFonts w:cs="Tahoma"/>
          <w:bCs/>
          <w:color w:val="000000"/>
          <w:szCs w:val="20"/>
        </w:rPr>
      </w:pPr>
    </w:p>
    <w:p w14:paraId="28BC40AF" w14:textId="1BB092D2" w:rsidR="00406DA7" w:rsidRPr="005F3796" w:rsidRDefault="000136BA" w:rsidP="00C44D31">
      <w:pPr>
        <w:pStyle w:val="Ttulo1TtuloN1"/>
        <w:numPr>
          <w:ilvl w:val="2"/>
          <w:numId w:val="9"/>
        </w:numPr>
        <w:ind w:left="1701" w:hanging="708"/>
        <w:outlineLvl w:val="9"/>
        <w:rPr>
          <w:rFonts w:cs="Tahoma"/>
          <w:color w:val="000000"/>
        </w:rPr>
      </w:pPr>
      <w:bookmarkStart w:id="69" w:name="_Ref89954065"/>
      <w:r w:rsidRPr="005F3796">
        <w:rPr>
          <w:rFonts w:cs="Tahoma"/>
          <w:color w:val="000000"/>
        </w:rPr>
        <w:t>Providência da</w:t>
      </w:r>
      <w:r w:rsidR="00406DA7" w:rsidRPr="005F3796">
        <w:rPr>
          <w:rFonts w:cs="Tahoma"/>
          <w:color w:val="000000"/>
        </w:rPr>
        <w:t xml:space="preserve"> LI pré-embarque</w:t>
      </w:r>
      <w:bookmarkEnd w:id="68"/>
      <w:r w:rsidR="00C44D31" w:rsidRPr="005F3796">
        <w:rPr>
          <w:rFonts w:cs="Tahoma"/>
          <w:color w:val="000000"/>
        </w:rPr>
        <w:t>:</w:t>
      </w:r>
      <w:bookmarkEnd w:id="69"/>
    </w:p>
    <w:p w14:paraId="7A5D3021" w14:textId="1AE12249" w:rsidR="0025098F"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Constatada a necessidade de LI pré-embarque na consulta do tratamento adminis</w:t>
      </w:r>
      <w:r w:rsidR="00C44D31" w:rsidRPr="005F3796">
        <w:rPr>
          <w:rFonts w:cs="Tahoma"/>
          <w:bCs/>
          <w:color w:val="000000"/>
          <w:szCs w:val="20"/>
        </w:rPr>
        <w:t>trativo a que se refere o item 4</w:t>
      </w:r>
      <w:r w:rsidR="007B6641" w:rsidRPr="005F3796">
        <w:rPr>
          <w:rFonts w:cs="Tahoma"/>
          <w:bCs/>
          <w:color w:val="000000"/>
          <w:szCs w:val="20"/>
        </w:rPr>
        <w:t>.1.3, a área de I</w:t>
      </w:r>
      <w:r w:rsidRPr="005F3796">
        <w:rPr>
          <w:rFonts w:cs="Tahoma"/>
          <w:bCs/>
          <w:color w:val="000000"/>
          <w:szCs w:val="20"/>
        </w:rPr>
        <w:t xml:space="preserve">mportação deverá encaminhar ao despachante aduaneiro cópia da fatura proforma para que seja providenciado o seu registro no SISCOMEX, </w:t>
      </w:r>
      <w:r w:rsidR="00CD0C3C" w:rsidRPr="005F3796">
        <w:rPr>
          <w:rFonts w:cs="Tahoma"/>
          <w:bCs/>
          <w:color w:val="000000"/>
          <w:szCs w:val="20"/>
        </w:rPr>
        <w:t>junto com</w:t>
      </w:r>
      <w:r w:rsidRPr="005F3796">
        <w:rPr>
          <w:rFonts w:cs="Tahoma"/>
          <w:bCs/>
          <w:color w:val="000000"/>
          <w:szCs w:val="20"/>
        </w:rPr>
        <w:t xml:space="preserve"> os demais documentos e </w:t>
      </w:r>
      <w:r w:rsidR="0083731F" w:rsidRPr="005F3796">
        <w:rPr>
          <w:rFonts w:cs="Tahoma"/>
          <w:bCs/>
          <w:color w:val="000000"/>
          <w:szCs w:val="20"/>
        </w:rPr>
        <w:t>informações necessárias à anuência do LI</w:t>
      </w:r>
      <w:r w:rsidRPr="005F3796">
        <w:rPr>
          <w:rFonts w:cs="Tahoma"/>
          <w:bCs/>
          <w:color w:val="000000"/>
          <w:szCs w:val="20"/>
        </w:rPr>
        <w:t>. O despachante aduaneiro deverá fazer o acompanhamento junto ao órgão</w:t>
      </w:r>
      <w:r w:rsidR="007B6641" w:rsidRPr="005F3796">
        <w:rPr>
          <w:rFonts w:cs="Tahoma"/>
          <w:bCs/>
          <w:color w:val="000000"/>
          <w:szCs w:val="20"/>
        </w:rPr>
        <w:t xml:space="preserve"> anuente, informando a área de I</w:t>
      </w:r>
      <w:r w:rsidRPr="005F3796">
        <w:rPr>
          <w:rFonts w:cs="Tahoma"/>
          <w:bCs/>
          <w:color w:val="000000"/>
          <w:szCs w:val="20"/>
        </w:rPr>
        <w:t xml:space="preserve">mportação sobre </w:t>
      </w:r>
      <w:r w:rsidR="00020A5C" w:rsidRPr="005F3796">
        <w:rPr>
          <w:rFonts w:cs="Tahoma"/>
          <w:bCs/>
          <w:color w:val="000000"/>
          <w:szCs w:val="20"/>
        </w:rPr>
        <w:t>a sua autorização</w:t>
      </w:r>
      <w:r w:rsidRPr="005F3796">
        <w:rPr>
          <w:rFonts w:cs="Tahoma"/>
          <w:bCs/>
          <w:color w:val="000000"/>
          <w:szCs w:val="20"/>
        </w:rPr>
        <w:t xml:space="preserve"> ou sobre a eventual necessidade de cumprimento de exigências feitas pelo </w:t>
      </w:r>
      <w:r w:rsidR="00020A5C" w:rsidRPr="005F3796">
        <w:rPr>
          <w:rFonts w:cs="Tahoma"/>
          <w:bCs/>
          <w:color w:val="000000"/>
          <w:szCs w:val="20"/>
        </w:rPr>
        <w:t>órgão anuente que condicionem a autorização</w:t>
      </w:r>
      <w:bookmarkStart w:id="70" w:name="_Toc217443292"/>
      <w:r w:rsidR="00F60048" w:rsidRPr="005F3796">
        <w:rPr>
          <w:rFonts w:cs="Tahoma"/>
          <w:bCs/>
          <w:color w:val="000000"/>
          <w:szCs w:val="20"/>
        </w:rPr>
        <w:t>;</w:t>
      </w:r>
    </w:p>
    <w:p w14:paraId="469EEBE6" w14:textId="09A6180D" w:rsidR="00020A5C" w:rsidRPr="005F3796" w:rsidRDefault="00020A5C" w:rsidP="00B23934">
      <w:pPr>
        <w:numPr>
          <w:ilvl w:val="0"/>
          <w:numId w:val="10"/>
        </w:numPr>
        <w:ind w:left="1985" w:hanging="284"/>
        <w:rPr>
          <w:rFonts w:cs="Tahoma"/>
          <w:bCs/>
          <w:color w:val="000000"/>
          <w:szCs w:val="20"/>
        </w:rPr>
      </w:pPr>
      <w:r w:rsidRPr="005F3796">
        <w:rPr>
          <w:rFonts w:cs="Tahoma"/>
          <w:bCs/>
          <w:color w:val="000000"/>
          <w:szCs w:val="20"/>
        </w:rPr>
        <w:t>O embarque</w:t>
      </w:r>
      <w:r w:rsidR="00B23934" w:rsidRPr="005F3796">
        <w:rPr>
          <w:rFonts w:cs="Tahoma"/>
          <w:bCs/>
          <w:color w:val="000000"/>
          <w:szCs w:val="20"/>
        </w:rPr>
        <w:t xml:space="preserve"> </w:t>
      </w:r>
      <w:r w:rsidRPr="005F3796">
        <w:rPr>
          <w:rFonts w:cs="Tahoma"/>
          <w:bCs/>
          <w:color w:val="000000"/>
          <w:szCs w:val="20"/>
        </w:rPr>
        <w:t>poderá ocorrer somente após a autorizaç</w:t>
      </w:r>
      <w:r w:rsidR="00134095" w:rsidRPr="005F3796">
        <w:rPr>
          <w:rFonts w:cs="Tahoma"/>
          <w:bCs/>
          <w:color w:val="000000"/>
          <w:szCs w:val="20"/>
        </w:rPr>
        <w:t>ão d</w:t>
      </w:r>
      <w:r w:rsidR="00524E3C" w:rsidRPr="005F3796">
        <w:rPr>
          <w:rFonts w:cs="Tahoma"/>
          <w:bCs/>
          <w:color w:val="000000"/>
          <w:szCs w:val="20"/>
        </w:rPr>
        <w:t>a</w:t>
      </w:r>
      <w:r w:rsidRPr="005F3796">
        <w:rPr>
          <w:rFonts w:cs="Tahoma"/>
          <w:bCs/>
          <w:color w:val="000000"/>
          <w:szCs w:val="20"/>
        </w:rPr>
        <w:t xml:space="preserve"> LI</w:t>
      </w:r>
      <w:r w:rsidR="00F800E7" w:rsidRPr="005F3796">
        <w:rPr>
          <w:rFonts w:cs="Tahoma"/>
          <w:bCs/>
          <w:color w:val="000000"/>
          <w:szCs w:val="20"/>
        </w:rPr>
        <w:t>.</w:t>
      </w:r>
      <w:r w:rsidRPr="005F3796">
        <w:rPr>
          <w:rFonts w:cs="Tahoma"/>
          <w:bCs/>
          <w:color w:val="000000"/>
          <w:szCs w:val="20"/>
        </w:rPr>
        <w:t xml:space="preserve"> </w:t>
      </w:r>
      <w:r w:rsidR="00F800E7" w:rsidRPr="005F3796">
        <w:rPr>
          <w:rFonts w:cs="Tahoma"/>
          <w:bCs/>
          <w:color w:val="000000"/>
          <w:szCs w:val="20"/>
        </w:rPr>
        <w:t>C</w:t>
      </w:r>
      <w:r w:rsidRPr="005F3796">
        <w:rPr>
          <w:rFonts w:cs="Tahoma"/>
          <w:bCs/>
          <w:color w:val="000000"/>
          <w:szCs w:val="20"/>
        </w:rPr>
        <w:t>aso contrário</w:t>
      </w:r>
      <w:r w:rsidR="00F800E7" w:rsidRPr="005F3796">
        <w:rPr>
          <w:rFonts w:cs="Tahoma"/>
          <w:bCs/>
          <w:color w:val="000000"/>
          <w:szCs w:val="20"/>
        </w:rPr>
        <w:t>,</w:t>
      </w:r>
      <w:r w:rsidRPr="005F3796">
        <w:rPr>
          <w:rFonts w:cs="Tahoma"/>
          <w:bCs/>
          <w:color w:val="000000"/>
          <w:szCs w:val="20"/>
        </w:rPr>
        <w:t xml:space="preserve"> haverá incidência de multa</w:t>
      </w:r>
      <w:r w:rsidR="00920E33" w:rsidRPr="005F3796">
        <w:rPr>
          <w:rFonts w:cs="Tahoma"/>
          <w:bCs/>
          <w:color w:val="000000"/>
          <w:szCs w:val="20"/>
        </w:rPr>
        <w:t xml:space="preserve"> para ao importador (JBS)</w:t>
      </w:r>
      <w:r w:rsidRPr="005F3796">
        <w:rPr>
          <w:rFonts w:cs="Tahoma"/>
          <w:bCs/>
          <w:color w:val="000000"/>
          <w:szCs w:val="20"/>
        </w:rPr>
        <w:t xml:space="preserve"> referente ao embarque sem pr</w:t>
      </w:r>
      <w:r w:rsidR="00F800E7" w:rsidRPr="005F3796">
        <w:rPr>
          <w:rFonts w:cs="Tahoma"/>
          <w:bCs/>
          <w:color w:val="000000"/>
          <w:szCs w:val="20"/>
        </w:rPr>
        <w:t>é</w:t>
      </w:r>
      <w:r w:rsidRPr="005F3796">
        <w:rPr>
          <w:rFonts w:cs="Tahoma"/>
          <w:bCs/>
          <w:color w:val="000000"/>
          <w:szCs w:val="20"/>
        </w:rPr>
        <w:t>via autorização.</w:t>
      </w:r>
    </w:p>
    <w:p w14:paraId="59CCA454" w14:textId="77777777" w:rsidR="0025098F" w:rsidRPr="005F3796" w:rsidRDefault="0025098F" w:rsidP="00DF217D">
      <w:pPr>
        <w:rPr>
          <w:rFonts w:cs="Tahoma"/>
          <w:bCs/>
          <w:color w:val="000000"/>
          <w:szCs w:val="20"/>
        </w:rPr>
      </w:pPr>
      <w:bookmarkStart w:id="71" w:name="_Toc217443293"/>
      <w:bookmarkEnd w:id="70"/>
    </w:p>
    <w:p w14:paraId="1AC91930" w14:textId="1839FCA8" w:rsidR="00406DA7" w:rsidRPr="005F3796" w:rsidRDefault="00406DA7" w:rsidP="00C44D31">
      <w:pPr>
        <w:pStyle w:val="Ttulo1TtuloN1"/>
        <w:numPr>
          <w:ilvl w:val="2"/>
          <w:numId w:val="9"/>
        </w:numPr>
        <w:ind w:left="1701" w:hanging="708"/>
        <w:outlineLvl w:val="9"/>
        <w:rPr>
          <w:rFonts w:cs="Tahoma"/>
          <w:color w:val="000000"/>
        </w:rPr>
      </w:pPr>
      <w:r w:rsidRPr="005F3796">
        <w:rPr>
          <w:rFonts w:cs="Tahoma"/>
          <w:color w:val="000000"/>
        </w:rPr>
        <w:t>Cotação de frete internacional</w:t>
      </w:r>
      <w:bookmarkEnd w:id="71"/>
      <w:r w:rsidR="005A1A37" w:rsidRPr="005F3796">
        <w:rPr>
          <w:rFonts w:cs="Tahoma"/>
          <w:color w:val="000000"/>
        </w:rPr>
        <w:t>:</w:t>
      </w:r>
    </w:p>
    <w:p w14:paraId="0D3C24EE" w14:textId="14FD328A" w:rsidR="00085A5C" w:rsidRPr="005F3796" w:rsidRDefault="00085A5C" w:rsidP="00B23934">
      <w:pPr>
        <w:numPr>
          <w:ilvl w:val="0"/>
          <w:numId w:val="10"/>
        </w:numPr>
        <w:ind w:left="1985" w:hanging="284"/>
        <w:rPr>
          <w:rFonts w:cs="Tahoma"/>
          <w:szCs w:val="20"/>
        </w:rPr>
      </w:pPr>
      <w:bookmarkStart w:id="72" w:name="_Toc217443294"/>
      <w:r w:rsidRPr="005F3796">
        <w:rPr>
          <w:rFonts w:cs="Tahoma"/>
          <w:szCs w:val="20"/>
        </w:rPr>
        <w:t>No caso de rotas não previamente negociadas em contrato e a condição de venda negociada contemplar que o frete internacional</w:t>
      </w:r>
      <w:r w:rsidR="00C45372" w:rsidRPr="005F3796">
        <w:rPr>
          <w:rFonts w:cs="Tahoma"/>
          <w:szCs w:val="20"/>
        </w:rPr>
        <w:t xml:space="preserve"> deverá ser contratado pela </w:t>
      </w:r>
      <w:r w:rsidR="00B23934" w:rsidRPr="005F3796">
        <w:rPr>
          <w:rFonts w:cs="Tahoma"/>
          <w:szCs w:val="20"/>
        </w:rPr>
        <w:t>Companhia</w:t>
      </w:r>
      <w:r w:rsidR="00C45372" w:rsidRPr="005F3796">
        <w:rPr>
          <w:rFonts w:cs="Tahoma"/>
          <w:szCs w:val="20"/>
        </w:rPr>
        <w:t>,</w:t>
      </w:r>
      <w:r w:rsidRPr="005F3796">
        <w:rPr>
          <w:rFonts w:cs="Tahoma"/>
          <w:szCs w:val="20"/>
        </w:rPr>
        <w:t xml:space="preserve"> a área de Importação deverá solicitar, por escrito, cotação com no mínimo 3 (três) fornecedores diferentes para a contratação do frete marítimo ou aéreo. Essas cotações deverão estar equalizadas na pasta digital do processo. As contratações de frete internacional rodoviário serão realizadas pela área de Logística da divisão de negócio; </w:t>
      </w:r>
    </w:p>
    <w:p w14:paraId="52BB5A92" w14:textId="4291A6B1" w:rsidR="00085A5C" w:rsidRPr="005F3796" w:rsidRDefault="00085A5C" w:rsidP="00B23934">
      <w:pPr>
        <w:numPr>
          <w:ilvl w:val="0"/>
          <w:numId w:val="10"/>
        </w:numPr>
        <w:ind w:left="1985" w:hanging="284"/>
        <w:rPr>
          <w:rFonts w:cs="Tahoma"/>
          <w:szCs w:val="20"/>
        </w:rPr>
      </w:pPr>
      <w:r w:rsidRPr="005F3796">
        <w:rPr>
          <w:rFonts w:cs="Tahoma"/>
          <w:szCs w:val="20"/>
        </w:rPr>
        <w:t xml:space="preserve">Nos casos em que a </w:t>
      </w:r>
      <w:r w:rsidR="00B23934" w:rsidRPr="005F3796">
        <w:rPr>
          <w:rFonts w:cs="Tahoma"/>
          <w:szCs w:val="20"/>
        </w:rPr>
        <w:t>Companhia</w:t>
      </w:r>
      <w:r w:rsidRPr="005F3796">
        <w:rPr>
          <w:rFonts w:cs="Tahoma"/>
          <w:szCs w:val="20"/>
        </w:rPr>
        <w:t xml:space="preserve"> não for a contratante do frete internacional, todos os trâmites e formalidades para a contratação do frete e negociação do </w:t>
      </w:r>
      <w:proofErr w:type="spellStart"/>
      <w:r w:rsidRPr="005F3796">
        <w:rPr>
          <w:rFonts w:cs="Tahoma"/>
          <w:i/>
          <w:szCs w:val="20"/>
        </w:rPr>
        <w:t>free</w:t>
      </w:r>
      <w:proofErr w:type="spellEnd"/>
      <w:r w:rsidRPr="005F3796">
        <w:rPr>
          <w:rFonts w:cs="Tahoma"/>
          <w:i/>
          <w:szCs w:val="20"/>
        </w:rPr>
        <w:t xml:space="preserve"> time</w:t>
      </w:r>
      <w:r w:rsidRPr="005F3796">
        <w:rPr>
          <w:rFonts w:cs="Tahoma"/>
          <w:szCs w:val="20"/>
        </w:rPr>
        <w:t xml:space="preserve"> e o valor da diária de </w:t>
      </w:r>
      <w:proofErr w:type="spellStart"/>
      <w:r w:rsidRPr="005F3796">
        <w:rPr>
          <w:rFonts w:cs="Tahoma"/>
          <w:szCs w:val="20"/>
        </w:rPr>
        <w:t>demurrage</w:t>
      </w:r>
      <w:proofErr w:type="spellEnd"/>
      <w:r w:rsidRPr="005F3796">
        <w:rPr>
          <w:rFonts w:cs="Tahoma"/>
          <w:szCs w:val="20"/>
        </w:rPr>
        <w:t xml:space="preserve"> ficam sob a responsabilidade do exportador. Valores de </w:t>
      </w:r>
      <w:proofErr w:type="spellStart"/>
      <w:r w:rsidRPr="005F3796">
        <w:rPr>
          <w:rFonts w:cs="Tahoma"/>
          <w:i/>
          <w:szCs w:val="20"/>
        </w:rPr>
        <w:t>free</w:t>
      </w:r>
      <w:proofErr w:type="spellEnd"/>
      <w:r w:rsidRPr="005F3796">
        <w:rPr>
          <w:rFonts w:cs="Tahoma"/>
          <w:i/>
          <w:szCs w:val="20"/>
        </w:rPr>
        <w:t xml:space="preserve"> time</w:t>
      </w:r>
      <w:r w:rsidR="005A1A37" w:rsidRPr="005F3796">
        <w:rPr>
          <w:rFonts w:cs="Tahoma"/>
          <w:szCs w:val="20"/>
        </w:rPr>
        <w:t xml:space="preserve"> e diárias </w:t>
      </w:r>
      <w:r w:rsidRPr="005F3796">
        <w:rPr>
          <w:rFonts w:cs="Tahoma"/>
          <w:szCs w:val="20"/>
        </w:rPr>
        <w:t xml:space="preserve">ou </w:t>
      </w:r>
      <w:proofErr w:type="spellStart"/>
      <w:r w:rsidRPr="005F3796">
        <w:rPr>
          <w:rFonts w:cs="Tahoma"/>
          <w:szCs w:val="20"/>
        </w:rPr>
        <w:t>demurrage</w:t>
      </w:r>
      <w:proofErr w:type="spellEnd"/>
      <w:r w:rsidRPr="005F3796">
        <w:rPr>
          <w:rFonts w:cs="Tahoma"/>
          <w:szCs w:val="20"/>
        </w:rPr>
        <w:t xml:space="preserve"> devem ser negociados previamente pelo comprador, informando o analista de </w:t>
      </w:r>
      <w:r w:rsidR="00C45372" w:rsidRPr="005F3796">
        <w:rPr>
          <w:rFonts w:cs="Tahoma"/>
          <w:szCs w:val="20"/>
        </w:rPr>
        <w:t>I</w:t>
      </w:r>
      <w:r w:rsidRPr="005F3796">
        <w:rPr>
          <w:rFonts w:cs="Tahoma"/>
          <w:szCs w:val="20"/>
        </w:rPr>
        <w:t xml:space="preserve">mportação no momento do envio do pedido para </w:t>
      </w:r>
      <w:r w:rsidRPr="005F3796">
        <w:rPr>
          <w:rFonts w:cs="Tahoma"/>
          <w:bCs/>
          <w:color w:val="000000"/>
          <w:szCs w:val="20"/>
        </w:rPr>
        <w:t>abertura</w:t>
      </w:r>
      <w:r w:rsidRPr="005F3796">
        <w:rPr>
          <w:rFonts w:cs="Tahoma"/>
          <w:szCs w:val="20"/>
        </w:rPr>
        <w:t xml:space="preserve"> do processo de importação. É responsabilidade da área de Importação orientar o embarcador sobre o porto de destino mais adequado a cada situação; </w:t>
      </w:r>
    </w:p>
    <w:p w14:paraId="0CCE1013" w14:textId="77777777" w:rsidR="00085A5C" w:rsidRPr="005F3796" w:rsidRDefault="00085A5C" w:rsidP="00B23934">
      <w:pPr>
        <w:numPr>
          <w:ilvl w:val="0"/>
          <w:numId w:val="10"/>
        </w:numPr>
        <w:ind w:left="1985" w:hanging="284"/>
        <w:rPr>
          <w:rFonts w:cs="Tahoma"/>
          <w:szCs w:val="20"/>
        </w:rPr>
      </w:pPr>
      <w:r w:rsidRPr="005F3796">
        <w:rPr>
          <w:rFonts w:cs="Tahoma"/>
          <w:szCs w:val="20"/>
        </w:rPr>
        <w:t xml:space="preserve">A área de Importação sugere um </w:t>
      </w:r>
      <w:proofErr w:type="spellStart"/>
      <w:r w:rsidRPr="005F3796">
        <w:rPr>
          <w:rFonts w:cs="Tahoma"/>
          <w:i/>
          <w:szCs w:val="20"/>
        </w:rPr>
        <w:t>free</w:t>
      </w:r>
      <w:proofErr w:type="spellEnd"/>
      <w:r w:rsidRPr="005F3796">
        <w:rPr>
          <w:rFonts w:cs="Tahoma"/>
          <w:i/>
          <w:szCs w:val="20"/>
        </w:rPr>
        <w:t xml:space="preserve"> time</w:t>
      </w:r>
      <w:r w:rsidRPr="005F3796">
        <w:rPr>
          <w:rFonts w:cs="Tahoma"/>
          <w:szCs w:val="20"/>
        </w:rPr>
        <w:t xml:space="preserve"> </w:t>
      </w:r>
      <w:proofErr w:type="spellStart"/>
      <w:r w:rsidRPr="005F3796">
        <w:rPr>
          <w:rFonts w:cs="Tahoma"/>
          <w:szCs w:val="20"/>
        </w:rPr>
        <w:t>demurrage</w:t>
      </w:r>
      <w:proofErr w:type="spellEnd"/>
      <w:r w:rsidRPr="005F3796">
        <w:rPr>
          <w:rFonts w:cs="Tahoma"/>
          <w:szCs w:val="20"/>
        </w:rPr>
        <w:t xml:space="preserve"> mínimo de 30 dias. </w:t>
      </w:r>
    </w:p>
    <w:p w14:paraId="584B6691" w14:textId="77777777" w:rsidR="00A83159" w:rsidRPr="005F3796" w:rsidRDefault="00A83159" w:rsidP="00DF217D">
      <w:pPr>
        <w:rPr>
          <w:rFonts w:cs="Tahoma"/>
          <w:bCs/>
          <w:color w:val="000000"/>
          <w:szCs w:val="20"/>
        </w:rPr>
      </w:pPr>
    </w:p>
    <w:p w14:paraId="5FAAB552" w14:textId="0A22D914" w:rsidR="00406DA7" w:rsidRPr="005F3796" w:rsidRDefault="00406DA7" w:rsidP="00C44D31">
      <w:pPr>
        <w:pStyle w:val="Ttulo1TtuloN1"/>
        <w:numPr>
          <w:ilvl w:val="2"/>
          <w:numId w:val="9"/>
        </w:numPr>
        <w:ind w:left="1701" w:hanging="708"/>
        <w:outlineLvl w:val="9"/>
        <w:rPr>
          <w:rFonts w:cs="Tahoma"/>
          <w:color w:val="000000"/>
        </w:rPr>
      </w:pPr>
      <w:r w:rsidRPr="005F3796">
        <w:rPr>
          <w:rFonts w:cs="Tahoma"/>
          <w:color w:val="000000"/>
        </w:rPr>
        <w:t>Envio das instruções de embarque</w:t>
      </w:r>
      <w:bookmarkEnd w:id="72"/>
      <w:r w:rsidR="005A1A37" w:rsidRPr="005F3796">
        <w:rPr>
          <w:rFonts w:cs="Tahoma"/>
          <w:color w:val="000000"/>
        </w:rPr>
        <w:t>:</w:t>
      </w:r>
    </w:p>
    <w:p w14:paraId="604F6D12" w14:textId="77777777" w:rsidR="00406DA7"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 xml:space="preserve">Após a análise e decisão sobre a melhor proposta, e não havendo nenhum outro impeditivo, a </w:t>
      </w:r>
      <w:r w:rsidR="00F714E6" w:rsidRPr="005F3796">
        <w:rPr>
          <w:rFonts w:cs="Tahoma"/>
          <w:bCs/>
          <w:color w:val="000000"/>
          <w:szCs w:val="20"/>
        </w:rPr>
        <w:t xml:space="preserve">área de </w:t>
      </w:r>
      <w:r w:rsidR="007B6641" w:rsidRPr="005F3796">
        <w:rPr>
          <w:rFonts w:cs="Tahoma"/>
          <w:bCs/>
          <w:color w:val="000000"/>
          <w:szCs w:val="20"/>
        </w:rPr>
        <w:t>I</w:t>
      </w:r>
      <w:r w:rsidRPr="005F3796">
        <w:rPr>
          <w:rFonts w:cs="Tahoma"/>
          <w:bCs/>
          <w:color w:val="000000"/>
          <w:szCs w:val="20"/>
        </w:rPr>
        <w:t xml:space="preserve">mportação deverá enviar as instruções de embarque, por escrito, ao exportador, </w:t>
      </w:r>
      <w:r w:rsidR="0083731F" w:rsidRPr="005F3796">
        <w:rPr>
          <w:rFonts w:cs="Tahoma"/>
          <w:bCs/>
          <w:color w:val="000000"/>
          <w:szCs w:val="20"/>
        </w:rPr>
        <w:t xml:space="preserve">despachante e ao transportador </w:t>
      </w:r>
      <w:r w:rsidRPr="005F3796">
        <w:rPr>
          <w:rFonts w:cs="Tahoma"/>
          <w:bCs/>
          <w:color w:val="000000"/>
          <w:szCs w:val="20"/>
        </w:rPr>
        <w:t xml:space="preserve">que emitiu a proposta vencedora. </w:t>
      </w:r>
      <w:r w:rsidR="00D76CD3" w:rsidRPr="005F3796">
        <w:rPr>
          <w:rFonts w:cs="Tahoma"/>
          <w:bCs/>
          <w:color w:val="000000"/>
          <w:szCs w:val="20"/>
        </w:rPr>
        <w:t xml:space="preserve">Todos os exportadores devem estar instruídos </w:t>
      </w:r>
      <w:r w:rsidR="00953C0F" w:rsidRPr="005F3796">
        <w:rPr>
          <w:rFonts w:cs="Tahoma"/>
          <w:bCs/>
          <w:color w:val="000000"/>
          <w:szCs w:val="20"/>
        </w:rPr>
        <w:t xml:space="preserve">pela área de </w:t>
      </w:r>
      <w:r w:rsidR="00953C0F" w:rsidRPr="005F3796">
        <w:rPr>
          <w:rFonts w:cs="Tahoma"/>
          <w:bCs/>
          <w:color w:val="000000"/>
          <w:szCs w:val="20"/>
        </w:rPr>
        <w:lastRenderedPageBreak/>
        <w:t xml:space="preserve">Suprimentos </w:t>
      </w:r>
      <w:r w:rsidR="00D76CD3" w:rsidRPr="005F3796">
        <w:rPr>
          <w:rFonts w:cs="Tahoma"/>
          <w:bCs/>
          <w:color w:val="000000"/>
          <w:szCs w:val="20"/>
        </w:rPr>
        <w:t>a não realizar</w:t>
      </w:r>
      <w:r w:rsidR="00F714E6" w:rsidRPr="005F3796">
        <w:rPr>
          <w:rFonts w:cs="Tahoma"/>
          <w:bCs/>
          <w:color w:val="000000"/>
          <w:szCs w:val="20"/>
        </w:rPr>
        <w:t>em</w:t>
      </w:r>
      <w:r w:rsidR="00D76CD3" w:rsidRPr="005F3796">
        <w:rPr>
          <w:rFonts w:cs="Tahoma"/>
          <w:bCs/>
          <w:color w:val="000000"/>
          <w:szCs w:val="20"/>
        </w:rPr>
        <w:t xml:space="preserve"> embarques, independente do </w:t>
      </w:r>
      <w:proofErr w:type="spellStart"/>
      <w:r w:rsidR="00D76CD3" w:rsidRPr="005F3796">
        <w:rPr>
          <w:rFonts w:cs="Tahoma"/>
          <w:bCs/>
          <w:color w:val="000000"/>
          <w:szCs w:val="20"/>
        </w:rPr>
        <w:t>incoterm</w:t>
      </w:r>
      <w:proofErr w:type="spellEnd"/>
      <w:r w:rsidR="00D76CD3" w:rsidRPr="005F3796">
        <w:rPr>
          <w:rFonts w:cs="Tahoma"/>
          <w:bCs/>
          <w:color w:val="000000"/>
          <w:szCs w:val="20"/>
        </w:rPr>
        <w:t xml:space="preserve"> negociado, sem o recebimento da instrução de embarque</w:t>
      </w:r>
      <w:r w:rsidR="007B6641" w:rsidRPr="005F3796">
        <w:rPr>
          <w:rFonts w:cs="Tahoma"/>
          <w:bCs/>
          <w:color w:val="000000"/>
          <w:szCs w:val="20"/>
        </w:rPr>
        <w:t xml:space="preserve"> enviado pela área de I</w:t>
      </w:r>
      <w:r w:rsidR="00953C0F" w:rsidRPr="005F3796">
        <w:rPr>
          <w:rFonts w:cs="Tahoma"/>
          <w:bCs/>
          <w:color w:val="000000"/>
          <w:szCs w:val="20"/>
        </w:rPr>
        <w:t>mportação</w:t>
      </w:r>
      <w:r w:rsidR="00F60048" w:rsidRPr="005F3796">
        <w:rPr>
          <w:rFonts w:cs="Tahoma"/>
          <w:bCs/>
          <w:color w:val="000000"/>
          <w:szCs w:val="20"/>
        </w:rPr>
        <w:t>;</w:t>
      </w:r>
    </w:p>
    <w:p w14:paraId="62182B12" w14:textId="77777777" w:rsidR="00C45372" w:rsidRPr="005F3796" w:rsidRDefault="00C45372" w:rsidP="00DF217D">
      <w:pPr>
        <w:ind w:left="1843"/>
        <w:rPr>
          <w:rFonts w:cs="Tahoma"/>
          <w:bCs/>
          <w:color w:val="000000"/>
          <w:szCs w:val="20"/>
        </w:rPr>
      </w:pPr>
    </w:p>
    <w:p w14:paraId="54394215" w14:textId="5433E06F" w:rsidR="00406DA7" w:rsidRPr="005F3796" w:rsidRDefault="005A1A37" w:rsidP="00B23934">
      <w:pPr>
        <w:numPr>
          <w:ilvl w:val="0"/>
          <w:numId w:val="10"/>
        </w:numPr>
        <w:ind w:left="1985" w:hanging="284"/>
        <w:rPr>
          <w:rFonts w:cs="Tahoma"/>
          <w:bCs/>
          <w:color w:val="000000"/>
          <w:szCs w:val="20"/>
        </w:rPr>
      </w:pPr>
      <w:r w:rsidRPr="005F3796">
        <w:rPr>
          <w:rFonts w:cs="Tahoma"/>
          <w:bCs/>
          <w:szCs w:val="20"/>
        </w:rPr>
        <w:t>Importante</w:t>
      </w:r>
      <w:r w:rsidR="00406DA7" w:rsidRPr="005F3796">
        <w:rPr>
          <w:rFonts w:cs="Tahoma"/>
          <w:szCs w:val="20"/>
        </w:rPr>
        <w:t>:</w:t>
      </w:r>
      <w:r w:rsidR="00406DA7" w:rsidRPr="005F3796">
        <w:rPr>
          <w:rFonts w:cs="Tahoma"/>
          <w:bCs/>
          <w:color w:val="000000"/>
          <w:szCs w:val="20"/>
        </w:rPr>
        <w:t xml:space="preserve"> </w:t>
      </w:r>
      <w:r w:rsidR="00406DA7" w:rsidRPr="005F3796">
        <w:rPr>
          <w:rFonts w:cs="Tahoma"/>
          <w:bCs/>
          <w:iCs/>
          <w:color w:val="000000"/>
          <w:szCs w:val="20"/>
        </w:rPr>
        <w:t xml:space="preserve">nos casos em que a mercadoria estiver sujeita </w:t>
      </w:r>
      <w:r w:rsidRPr="005F3796">
        <w:rPr>
          <w:rFonts w:cs="Tahoma"/>
          <w:bCs/>
          <w:iCs/>
          <w:color w:val="000000"/>
          <w:szCs w:val="20"/>
        </w:rPr>
        <w:t>ao tratamento previsto no item</w:t>
      </w:r>
      <w:r w:rsidR="005F3796">
        <w:rPr>
          <w:rFonts w:cs="Tahoma"/>
          <w:bCs/>
          <w:iCs/>
          <w:color w:val="000000"/>
          <w:szCs w:val="20"/>
        </w:rPr>
        <w:t xml:space="preserve"> </w:t>
      </w:r>
      <w:r w:rsidR="005F3796">
        <w:rPr>
          <w:rFonts w:cs="Tahoma"/>
          <w:bCs/>
          <w:iCs/>
          <w:color w:val="000000"/>
          <w:szCs w:val="20"/>
        </w:rPr>
        <w:fldChar w:fldCharType="begin"/>
      </w:r>
      <w:r w:rsidR="005F3796">
        <w:rPr>
          <w:rFonts w:cs="Tahoma"/>
          <w:bCs/>
          <w:iCs/>
          <w:color w:val="000000"/>
          <w:szCs w:val="20"/>
        </w:rPr>
        <w:instrText xml:space="preserve"> REF _Ref89954065 \r \h </w:instrText>
      </w:r>
      <w:r w:rsidR="005F3796">
        <w:rPr>
          <w:rFonts w:cs="Tahoma"/>
          <w:bCs/>
          <w:iCs/>
          <w:color w:val="000000"/>
          <w:szCs w:val="20"/>
        </w:rPr>
      </w:r>
      <w:r w:rsidR="005F3796">
        <w:rPr>
          <w:rFonts w:cs="Tahoma"/>
          <w:bCs/>
          <w:iCs/>
          <w:color w:val="000000"/>
          <w:szCs w:val="20"/>
        </w:rPr>
        <w:fldChar w:fldCharType="separate"/>
      </w:r>
      <w:r w:rsidR="00506B2B">
        <w:rPr>
          <w:rFonts w:cs="Tahoma"/>
          <w:bCs/>
          <w:iCs/>
          <w:color w:val="000000"/>
          <w:szCs w:val="20"/>
        </w:rPr>
        <w:t>4.1.4</w:t>
      </w:r>
      <w:r w:rsidR="005F3796">
        <w:rPr>
          <w:rFonts w:cs="Tahoma"/>
          <w:bCs/>
          <w:iCs/>
          <w:color w:val="000000"/>
          <w:szCs w:val="20"/>
        </w:rPr>
        <w:fldChar w:fldCharType="end"/>
      </w:r>
      <w:r w:rsidRPr="005F3796">
        <w:rPr>
          <w:rFonts w:cs="Tahoma"/>
          <w:bCs/>
          <w:iCs/>
          <w:color w:val="000000"/>
          <w:szCs w:val="20"/>
        </w:rPr>
        <w:t>,</w:t>
      </w:r>
      <w:r w:rsidR="00406DA7" w:rsidRPr="005F3796">
        <w:rPr>
          <w:rFonts w:cs="Tahoma"/>
          <w:bCs/>
          <w:iCs/>
          <w:color w:val="000000"/>
          <w:szCs w:val="20"/>
        </w:rPr>
        <w:t xml:space="preserve"> as instruções de embarque somen</w:t>
      </w:r>
      <w:r w:rsidR="00524E3C" w:rsidRPr="005F3796">
        <w:rPr>
          <w:rFonts w:cs="Tahoma"/>
          <w:bCs/>
          <w:iCs/>
          <w:color w:val="000000"/>
          <w:szCs w:val="20"/>
        </w:rPr>
        <w:t>te poderão ser enviadas quando a</w:t>
      </w:r>
      <w:r w:rsidR="00406DA7" w:rsidRPr="005F3796">
        <w:rPr>
          <w:rFonts w:cs="Tahoma"/>
          <w:bCs/>
          <w:iCs/>
          <w:color w:val="000000"/>
          <w:szCs w:val="20"/>
        </w:rPr>
        <w:t xml:space="preserve"> LI e</w:t>
      </w:r>
      <w:r w:rsidR="004607AA" w:rsidRPr="005F3796">
        <w:rPr>
          <w:rFonts w:cs="Tahoma"/>
          <w:bCs/>
          <w:iCs/>
          <w:color w:val="000000"/>
          <w:szCs w:val="20"/>
        </w:rPr>
        <w:t>stiver na situação</w:t>
      </w:r>
      <w:r w:rsidR="00406DA7" w:rsidRPr="005F3796">
        <w:rPr>
          <w:rFonts w:cs="Tahoma"/>
          <w:bCs/>
          <w:iCs/>
          <w:color w:val="000000"/>
          <w:szCs w:val="20"/>
        </w:rPr>
        <w:t xml:space="preserve"> “</w:t>
      </w:r>
      <w:r w:rsidRPr="005F3796">
        <w:rPr>
          <w:rFonts w:cs="Tahoma"/>
          <w:bCs/>
          <w:iCs/>
          <w:color w:val="000000"/>
          <w:szCs w:val="20"/>
        </w:rPr>
        <w:t>embarque autorizado</w:t>
      </w:r>
      <w:r w:rsidR="00406DA7" w:rsidRPr="005F3796">
        <w:rPr>
          <w:rFonts w:cs="Tahoma"/>
          <w:bCs/>
          <w:iCs/>
          <w:color w:val="000000"/>
          <w:szCs w:val="20"/>
        </w:rPr>
        <w:t>”</w:t>
      </w:r>
      <w:r w:rsidR="00F60048" w:rsidRPr="005F3796">
        <w:rPr>
          <w:rFonts w:cs="Tahoma"/>
          <w:bCs/>
          <w:iCs/>
          <w:color w:val="000000"/>
          <w:szCs w:val="20"/>
        </w:rPr>
        <w:t>;</w:t>
      </w:r>
    </w:p>
    <w:p w14:paraId="73748DE7" w14:textId="77777777" w:rsidR="004D50D0"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As instruções de embarque dev</w:t>
      </w:r>
      <w:r w:rsidR="007B6641" w:rsidRPr="005F3796">
        <w:rPr>
          <w:rFonts w:cs="Tahoma"/>
          <w:bCs/>
          <w:color w:val="000000"/>
          <w:szCs w:val="20"/>
        </w:rPr>
        <w:t>erão ser enviadas pela área de I</w:t>
      </w:r>
      <w:r w:rsidRPr="005F3796">
        <w:rPr>
          <w:rFonts w:cs="Tahoma"/>
          <w:bCs/>
          <w:color w:val="000000"/>
          <w:szCs w:val="20"/>
        </w:rPr>
        <w:t xml:space="preserve">mportação mesmo que a responsabilidade pela contratação do frete internacional seja do exportador (frete </w:t>
      </w:r>
      <w:proofErr w:type="spellStart"/>
      <w:r w:rsidRPr="005F3796">
        <w:rPr>
          <w:rFonts w:cs="Tahoma"/>
          <w:bCs/>
          <w:i/>
          <w:color w:val="000000"/>
          <w:szCs w:val="20"/>
        </w:rPr>
        <w:t>prepaid</w:t>
      </w:r>
      <w:proofErr w:type="spellEnd"/>
      <w:r w:rsidRPr="005F3796">
        <w:rPr>
          <w:rFonts w:cs="Tahoma"/>
          <w:bCs/>
          <w:color w:val="000000"/>
          <w:szCs w:val="20"/>
        </w:rPr>
        <w:t>).</w:t>
      </w:r>
      <w:bookmarkStart w:id="73" w:name="_Toc217443295"/>
    </w:p>
    <w:p w14:paraId="5974C9EF" w14:textId="77777777" w:rsidR="004D50D0" w:rsidRPr="005F3796" w:rsidRDefault="004D50D0" w:rsidP="00DF217D">
      <w:pPr>
        <w:rPr>
          <w:rFonts w:cs="Tahoma"/>
          <w:bCs/>
          <w:color w:val="000000"/>
          <w:szCs w:val="20"/>
        </w:rPr>
      </w:pPr>
    </w:p>
    <w:p w14:paraId="7073A8C4" w14:textId="3AE5B4CB" w:rsidR="00406DA7" w:rsidRPr="005F3796" w:rsidRDefault="00406DA7" w:rsidP="00C44D31">
      <w:pPr>
        <w:pStyle w:val="Ttulo1TtuloN1"/>
        <w:numPr>
          <w:ilvl w:val="2"/>
          <w:numId w:val="9"/>
        </w:numPr>
        <w:ind w:left="1701" w:hanging="708"/>
        <w:outlineLvl w:val="9"/>
        <w:rPr>
          <w:rFonts w:cs="Tahoma"/>
          <w:color w:val="000000"/>
        </w:rPr>
      </w:pPr>
      <w:r w:rsidRPr="005F3796">
        <w:rPr>
          <w:rFonts w:cs="Tahoma"/>
          <w:color w:val="000000"/>
        </w:rPr>
        <w:t>Conferência dos documentos da operação</w:t>
      </w:r>
      <w:bookmarkEnd w:id="73"/>
      <w:r w:rsidR="005A1A37" w:rsidRPr="005F3796">
        <w:rPr>
          <w:rFonts w:cs="Tahoma"/>
          <w:color w:val="000000"/>
        </w:rPr>
        <w:t>:</w:t>
      </w:r>
    </w:p>
    <w:p w14:paraId="49E1ED8F" w14:textId="0B88F9CA" w:rsidR="00406DA7"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 xml:space="preserve">A área de </w:t>
      </w:r>
      <w:r w:rsidR="007B6641" w:rsidRPr="005F3796">
        <w:rPr>
          <w:rFonts w:cs="Tahoma"/>
          <w:bCs/>
          <w:color w:val="000000"/>
          <w:szCs w:val="20"/>
        </w:rPr>
        <w:t>I</w:t>
      </w:r>
      <w:r w:rsidR="009545B8" w:rsidRPr="005F3796">
        <w:rPr>
          <w:rFonts w:cs="Tahoma"/>
          <w:bCs/>
          <w:color w:val="000000"/>
          <w:szCs w:val="20"/>
        </w:rPr>
        <w:t xml:space="preserve">mportação </w:t>
      </w:r>
      <w:r w:rsidRPr="005F3796">
        <w:rPr>
          <w:rFonts w:cs="Tahoma"/>
          <w:bCs/>
          <w:color w:val="000000"/>
          <w:szCs w:val="20"/>
        </w:rPr>
        <w:t xml:space="preserve">deverá solicitar ao exportador e ao </w:t>
      </w:r>
      <w:proofErr w:type="gramStart"/>
      <w:r w:rsidRPr="005F3796">
        <w:rPr>
          <w:rFonts w:cs="Tahoma"/>
          <w:bCs/>
          <w:color w:val="000000"/>
          <w:szCs w:val="20"/>
        </w:rPr>
        <w:t>transportador cópia</w:t>
      </w:r>
      <w:r w:rsidR="002058E2" w:rsidRPr="005F3796">
        <w:rPr>
          <w:rFonts w:cs="Tahoma"/>
          <w:bCs/>
          <w:color w:val="000000"/>
          <w:szCs w:val="20"/>
        </w:rPr>
        <w:t>s</w:t>
      </w:r>
      <w:proofErr w:type="gramEnd"/>
      <w:r w:rsidRPr="005F3796">
        <w:rPr>
          <w:rFonts w:cs="Tahoma"/>
          <w:bCs/>
          <w:color w:val="000000"/>
          <w:szCs w:val="20"/>
        </w:rPr>
        <w:t xml:space="preserve"> dos documentos instrutivos da operação de importação (</w:t>
      </w:r>
      <w:r w:rsidR="00214286" w:rsidRPr="005F3796">
        <w:rPr>
          <w:rFonts w:cs="Tahoma"/>
          <w:bCs/>
          <w:color w:val="000000"/>
          <w:szCs w:val="20"/>
        </w:rPr>
        <w:t>conhecimento de embarque</w:t>
      </w:r>
      <w:r w:rsidRPr="005F3796">
        <w:rPr>
          <w:rFonts w:cs="Tahoma"/>
          <w:bCs/>
          <w:color w:val="000000"/>
          <w:szCs w:val="20"/>
        </w:rPr>
        <w:t>, fatura comercial, romaneio de carga, certi</w:t>
      </w:r>
      <w:r w:rsidR="00F60048" w:rsidRPr="005F3796">
        <w:rPr>
          <w:rFonts w:cs="Tahoma"/>
          <w:bCs/>
          <w:color w:val="000000"/>
          <w:szCs w:val="20"/>
        </w:rPr>
        <w:t>ficados, etc.) para conferência;</w:t>
      </w:r>
    </w:p>
    <w:p w14:paraId="2F738C52" w14:textId="77777777" w:rsidR="00406DA7"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Esta solicitação poderá ser feita no ato do e</w:t>
      </w:r>
      <w:r w:rsidR="00F60048" w:rsidRPr="005F3796">
        <w:rPr>
          <w:rFonts w:cs="Tahoma"/>
          <w:bCs/>
          <w:color w:val="000000"/>
          <w:szCs w:val="20"/>
        </w:rPr>
        <w:t>nvio das instruções de embarque;</w:t>
      </w:r>
      <w:r w:rsidRPr="005F3796">
        <w:rPr>
          <w:rFonts w:cs="Tahoma"/>
          <w:bCs/>
          <w:color w:val="000000"/>
          <w:szCs w:val="20"/>
        </w:rPr>
        <w:t xml:space="preserve"> </w:t>
      </w:r>
    </w:p>
    <w:p w14:paraId="32FAD03F" w14:textId="238145D4" w:rsidR="008375F0"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 xml:space="preserve">Verificando-se a exatidão de todos os documentos, ou após as correções que se </w:t>
      </w:r>
      <w:r w:rsidR="007B6641" w:rsidRPr="005F3796">
        <w:rPr>
          <w:rFonts w:cs="Tahoma"/>
          <w:bCs/>
          <w:color w:val="000000"/>
          <w:szCs w:val="20"/>
        </w:rPr>
        <w:t>fizerem necessárias, a área de I</w:t>
      </w:r>
      <w:r w:rsidRPr="005F3796">
        <w:rPr>
          <w:rFonts w:cs="Tahoma"/>
          <w:bCs/>
          <w:color w:val="000000"/>
          <w:szCs w:val="20"/>
        </w:rPr>
        <w:t>mportação deverá solicitar ao exportador o envio dos documentos o</w:t>
      </w:r>
      <w:r w:rsidR="00D535C8" w:rsidRPr="005F3796">
        <w:rPr>
          <w:rFonts w:cs="Tahoma"/>
          <w:bCs/>
          <w:color w:val="000000"/>
          <w:szCs w:val="20"/>
        </w:rPr>
        <w:t>ri</w:t>
      </w:r>
      <w:r w:rsidR="005A1A37" w:rsidRPr="005F3796">
        <w:rPr>
          <w:rFonts w:cs="Tahoma"/>
          <w:bCs/>
          <w:color w:val="000000"/>
          <w:szCs w:val="20"/>
        </w:rPr>
        <w:t xml:space="preserve">ginais, preferencialmente em </w:t>
      </w:r>
      <w:r w:rsidR="00D535C8" w:rsidRPr="005F3796">
        <w:rPr>
          <w:rFonts w:cs="Tahoma"/>
          <w:bCs/>
          <w:color w:val="000000"/>
          <w:szCs w:val="20"/>
        </w:rPr>
        <w:t>três</w:t>
      </w:r>
      <w:r w:rsidRPr="005F3796">
        <w:rPr>
          <w:rFonts w:cs="Tahoma"/>
          <w:bCs/>
          <w:color w:val="000000"/>
          <w:szCs w:val="20"/>
        </w:rPr>
        <w:t xml:space="preserve"> vias originais. </w:t>
      </w:r>
      <w:bookmarkStart w:id="74" w:name="_Toc217443296"/>
    </w:p>
    <w:p w14:paraId="5B13D721" w14:textId="77777777" w:rsidR="008375F0" w:rsidRPr="005F3796" w:rsidRDefault="008375F0" w:rsidP="00DF217D">
      <w:pPr>
        <w:rPr>
          <w:rFonts w:cs="Tahoma"/>
          <w:bCs/>
          <w:color w:val="000000"/>
          <w:szCs w:val="20"/>
        </w:rPr>
      </w:pPr>
    </w:p>
    <w:p w14:paraId="2330E974" w14:textId="7DAB7E52" w:rsidR="00406DA7" w:rsidRPr="005F3796" w:rsidRDefault="00406DA7" w:rsidP="00C44D31">
      <w:pPr>
        <w:pStyle w:val="Ttulo1TtuloN1"/>
        <w:numPr>
          <w:ilvl w:val="2"/>
          <w:numId w:val="9"/>
        </w:numPr>
        <w:ind w:left="1701" w:hanging="708"/>
        <w:outlineLvl w:val="9"/>
        <w:rPr>
          <w:rFonts w:cs="Tahoma"/>
          <w:color w:val="000000"/>
        </w:rPr>
      </w:pPr>
      <w:r w:rsidRPr="005F3796">
        <w:rPr>
          <w:rFonts w:cs="Tahoma"/>
          <w:color w:val="000000"/>
        </w:rPr>
        <w:t>Antecipação do numerário ao despachante aduaneiro</w:t>
      </w:r>
      <w:bookmarkEnd w:id="74"/>
      <w:r w:rsidR="005A1A37" w:rsidRPr="005F3796">
        <w:rPr>
          <w:rFonts w:cs="Tahoma"/>
          <w:color w:val="000000"/>
        </w:rPr>
        <w:t>:</w:t>
      </w:r>
    </w:p>
    <w:p w14:paraId="0170C781" w14:textId="77777777" w:rsidR="00406DA7"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Após receber os documentos pertinentes ao processo</w:t>
      </w:r>
      <w:r w:rsidR="006863F0" w:rsidRPr="005F3796">
        <w:rPr>
          <w:rFonts w:cs="Tahoma"/>
          <w:bCs/>
          <w:color w:val="000000"/>
          <w:szCs w:val="20"/>
        </w:rPr>
        <w:t>,</w:t>
      </w:r>
      <w:r w:rsidRPr="005F3796">
        <w:rPr>
          <w:rFonts w:cs="Tahoma"/>
          <w:bCs/>
          <w:color w:val="000000"/>
          <w:szCs w:val="20"/>
        </w:rPr>
        <w:t xml:space="preserve"> o despachante aduaneiro deverá elaborar previsão dos gastos e enviar </w:t>
      </w:r>
      <w:r w:rsidR="00CB2EAA" w:rsidRPr="005F3796">
        <w:rPr>
          <w:rFonts w:cs="Tahoma"/>
          <w:bCs/>
          <w:color w:val="000000"/>
          <w:szCs w:val="20"/>
        </w:rPr>
        <w:t xml:space="preserve">para </w:t>
      </w:r>
      <w:r w:rsidR="007B6641" w:rsidRPr="005F3796">
        <w:rPr>
          <w:rFonts w:cs="Tahoma"/>
          <w:bCs/>
          <w:color w:val="000000"/>
          <w:szCs w:val="20"/>
        </w:rPr>
        <w:t>a área de I</w:t>
      </w:r>
      <w:r w:rsidRPr="005F3796">
        <w:rPr>
          <w:rFonts w:cs="Tahoma"/>
          <w:bCs/>
          <w:color w:val="000000"/>
          <w:szCs w:val="20"/>
        </w:rPr>
        <w:t>mportação, por escrito</w:t>
      </w:r>
      <w:r w:rsidR="004A35AB" w:rsidRPr="005F3796">
        <w:rPr>
          <w:rFonts w:cs="Tahoma"/>
          <w:bCs/>
          <w:color w:val="000000"/>
          <w:szCs w:val="20"/>
        </w:rPr>
        <w:t>, com no mínimo sete</w:t>
      </w:r>
      <w:r w:rsidR="00710FD9" w:rsidRPr="005F3796">
        <w:rPr>
          <w:rFonts w:cs="Tahoma"/>
          <w:bCs/>
          <w:color w:val="000000"/>
          <w:szCs w:val="20"/>
        </w:rPr>
        <w:t xml:space="preserve"> dias de antecedência d</w:t>
      </w:r>
      <w:r w:rsidR="004A35AB" w:rsidRPr="005F3796">
        <w:rPr>
          <w:rFonts w:cs="Tahoma"/>
          <w:bCs/>
          <w:color w:val="000000"/>
          <w:szCs w:val="20"/>
        </w:rPr>
        <w:t>a chegada da mercadoria em território nacional</w:t>
      </w:r>
      <w:r w:rsidRPr="005F3796">
        <w:rPr>
          <w:rFonts w:cs="Tahoma"/>
          <w:bCs/>
          <w:color w:val="000000"/>
          <w:szCs w:val="20"/>
        </w:rPr>
        <w:t>. De posse da solicitação de</w:t>
      </w:r>
      <w:r w:rsidR="004E740D" w:rsidRPr="005F3796">
        <w:rPr>
          <w:rFonts w:cs="Tahoma"/>
          <w:bCs/>
          <w:color w:val="000000"/>
          <w:szCs w:val="20"/>
        </w:rPr>
        <w:t xml:space="preserve"> numerário</w:t>
      </w:r>
      <w:r w:rsidR="00CB2EAA" w:rsidRPr="005F3796">
        <w:rPr>
          <w:rFonts w:cs="Tahoma"/>
          <w:bCs/>
          <w:color w:val="000000"/>
          <w:szCs w:val="20"/>
        </w:rPr>
        <w:t>,</w:t>
      </w:r>
      <w:r w:rsidR="004E740D" w:rsidRPr="005F3796">
        <w:rPr>
          <w:rFonts w:cs="Tahoma"/>
          <w:bCs/>
          <w:color w:val="000000"/>
          <w:szCs w:val="20"/>
        </w:rPr>
        <w:t xml:space="preserve"> a </w:t>
      </w:r>
      <w:r w:rsidR="00C45372" w:rsidRPr="005F3796">
        <w:rPr>
          <w:rFonts w:cs="Tahoma"/>
          <w:bCs/>
          <w:color w:val="000000"/>
          <w:szCs w:val="20"/>
        </w:rPr>
        <w:t>área de I</w:t>
      </w:r>
      <w:r w:rsidR="004E740D" w:rsidRPr="005F3796">
        <w:rPr>
          <w:rFonts w:cs="Tahoma"/>
          <w:bCs/>
          <w:color w:val="000000"/>
          <w:szCs w:val="20"/>
        </w:rPr>
        <w:t xml:space="preserve">mportação deverá </w:t>
      </w:r>
      <w:r w:rsidR="00982966" w:rsidRPr="005F3796">
        <w:rPr>
          <w:rFonts w:cs="Tahoma"/>
          <w:bCs/>
          <w:color w:val="000000"/>
          <w:szCs w:val="20"/>
        </w:rPr>
        <w:t>realizar o procedimento necessário junto às áreas envolvidas para</w:t>
      </w:r>
      <w:r w:rsidR="004E740D" w:rsidRPr="005F3796">
        <w:rPr>
          <w:rFonts w:cs="Tahoma"/>
          <w:bCs/>
          <w:color w:val="000000"/>
          <w:szCs w:val="20"/>
        </w:rPr>
        <w:t xml:space="preserve"> a</w:t>
      </w:r>
      <w:r w:rsidR="00071C0A" w:rsidRPr="005F3796">
        <w:rPr>
          <w:rFonts w:cs="Tahoma"/>
          <w:bCs/>
          <w:color w:val="000000"/>
          <w:szCs w:val="20"/>
        </w:rPr>
        <w:t xml:space="preserve"> programação do </w:t>
      </w:r>
      <w:r w:rsidRPr="005F3796">
        <w:rPr>
          <w:rFonts w:cs="Tahoma"/>
          <w:bCs/>
          <w:color w:val="000000"/>
          <w:szCs w:val="20"/>
        </w:rPr>
        <w:t>depósit</w:t>
      </w:r>
      <w:r w:rsidR="00071C0A" w:rsidRPr="005F3796">
        <w:rPr>
          <w:rFonts w:cs="Tahoma"/>
          <w:bCs/>
          <w:color w:val="000000"/>
          <w:szCs w:val="20"/>
        </w:rPr>
        <w:t>o</w:t>
      </w:r>
      <w:r w:rsidR="00F60048" w:rsidRPr="005F3796">
        <w:rPr>
          <w:rFonts w:cs="Tahoma"/>
          <w:bCs/>
          <w:color w:val="000000"/>
          <w:szCs w:val="20"/>
        </w:rPr>
        <w:t>;</w:t>
      </w:r>
    </w:p>
    <w:p w14:paraId="149D7FB2" w14:textId="77777777" w:rsidR="00406DA7"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 xml:space="preserve">O prazo para adiantamento de numerário respeitará as normas estabelecidas pelo </w:t>
      </w:r>
      <w:r w:rsidR="00C45372" w:rsidRPr="005F3796">
        <w:rPr>
          <w:rFonts w:cs="Tahoma"/>
          <w:bCs/>
          <w:color w:val="000000"/>
          <w:szCs w:val="20"/>
        </w:rPr>
        <w:t>Gerência de Contas a Pagar.</w:t>
      </w:r>
    </w:p>
    <w:p w14:paraId="79388875" w14:textId="77777777" w:rsidR="00C857A2" w:rsidRPr="005F3796" w:rsidRDefault="00C857A2" w:rsidP="00DF217D">
      <w:pPr>
        <w:rPr>
          <w:rFonts w:cs="Tahoma"/>
          <w:bCs/>
          <w:color w:val="000000"/>
          <w:szCs w:val="20"/>
        </w:rPr>
      </w:pPr>
      <w:bookmarkStart w:id="75" w:name="_Toc217443297"/>
    </w:p>
    <w:p w14:paraId="0B950993" w14:textId="5429AA39" w:rsidR="00AB65A2" w:rsidRPr="005F3796" w:rsidRDefault="00406DA7" w:rsidP="005A1A37">
      <w:pPr>
        <w:pStyle w:val="Ttulo1TtuloN1"/>
        <w:numPr>
          <w:ilvl w:val="2"/>
          <w:numId w:val="9"/>
        </w:numPr>
        <w:ind w:left="1701" w:hanging="708"/>
        <w:outlineLvl w:val="9"/>
        <w:rPr>
          <w:rFonts w:cs="Tahoma"/>
          <w:color w:val="000000"/>
        </w:rPr>
      </w:pPr>
      <w:bookmarkStart w:id="76" w:name="_Toc217443298"/>
      <w:bookmarkEnd w:id="75"/>
      <w:r w:rsidRPr="005F3796">
        <w:rPr>
          <w:rFonts w:cs="Tahoma"/>
          <w:color w:val="000000"/>
        </w:rPr>
        <w:t>Providência do LI previamente ao registro da DI</w:t>
      </w:r>
      <w:bookmarkEnd w:id="76"/>
      <w:r w:rsidR="005A1A37" w:rsidRPr="005F3796">
        <w:rPr>
          <w:rFonts w:cs="Tahoma"/>
          <w:bCs/>
          <w:color w:val="000000"/>
        </w:rPr>
        <w:t>: n</w:t>
      </w:r>
      <w:r w:rsidRPr="005F3796">
        <w:rPr>
          <w:rFonts w:cs="Tahoma"/>
          <w:bCs/>
          <w:color w:val="000000"/>
        </w:rPr>
        <w:t>os casos em que houver a necessidade de LI previamente ao registro da DI</w:t>
      </w:r>
      <w:r w:rsidR="0074546F" w:rsidRPr="005F3796">
        <w:rPr>
          <w:rFonts w:cs="Tahoma"/>
          <w:bCs/>
          <w:color w:val="000000"/>
        </w:rPr>
        <w:t xml:space="preserve"> (LI necessário previamente ao registro da DI, mas sem restrição de data de embarque por parte do órgão anuente)</w:t>
      </w:r>
      <w:r w:rsidRPr="005F3796">
        <w:rPr>
          <w:rFonts w:cs="Tahoma"/>
          <w:bCs/>
          <w:color w:val="000000"/>
        </w:rPr>
        <w:t>,</w:t>
      </w:r>
      <w:r w:rsidR="00C45372" w:rsidRPr="005F3796">
        <w:rPr>
          <w:rFonts w:cs="Tahoma"/>
          <w:bCs/>
          <w:color w:val="000000"/>
        </w:rPr>
        <w:t xml:space="preserve"> </w:t>
      </w:r>
      <w:r w:rsidRPr="005F3796">
        <w:rPr>
          <w:rFonts w:cs="Tahoma"/>
          <w:bCs/>
          <w:color w:val="000000"/>
        </w:rPr>
        <w:t>o despachante aduaneiro, já de posse dos documentos de instrução ao despacho, deverá providenciar o seu registro no SISCOMEX bem como toda a tramitação documental e operacional junto aos órgãos anu</w:t>
      </w:r>
      <w:bookmarkStart w:id="77" w:name="_Toc217443299"/>
      <w:r w:rsidR="0074546F" w:rsidRPr="005F3796">
        <w:rPr>
          <w:rFonts w:cs="Tahoma"/>
          <w:bCs/>
          <w:color w:val="000000"/>
        </w:rPr>
        <w:t>entes visando o seu deferimento;</w:t>
      </w:r>
    </w:p>
    <w:p w14:paraId="6F9D002D" w14:textId="77777777" w:rsidR="00AB65A2" w:rsidRPr="005F3796" w:rsidRDefault="00AB65A2" w:rsidP="00DF217D">
      <w:pPr>
        <w:rPr>
          <w:rFonts w:cs="Tahoma"/>
          <w:bCs/>
          <w:color w:val="000000"/>
          <w:szCs w:val="20"/>
        </w:rPr>
      </w:pPr>
    </w:p>
    <w:p w14:paraId="751CABE4" w14:textId="0303B972" w:rsidR="00406DA7" w:rsidRPr="005F3796" w:rsidRDefault="00406DA7" w:rsidP="00C44D31">
      <w:pPr>
        <w:pStyle w:val="Ttulo1TtuloN1"/>
        <w:numPr>
          <w:ilvl w:val="2"/>
          <w:numId w:val="9"/>
        </w:numPr>
        <w:ind w:left="1701" w:hanging="708"/>
        <w:outlineLvl w:val="9"/>
        <w:rPr>
          <w:rFonts w:cs="Tahoma"/>
          <w:color w:val="000000"/>
        </w:rPr>
      </w:pPr>
      <w:r w:rsidRPr="005F3796">
        <w:rPr>
          <w:rFonts w:cs="Tahoma"/>
          <w:color w:val="000000"/>
        </w:rPr>
        <w:t>Registro da DI</w:t>
      </w:r>
      <w:bookmarkEnd w:id="77"/>
      <w:r w:rsidR="00444158" w:rsidRPr="005F3796">
        <w:rPr>
          <w:rFonts w:cs="Tahoma"/>
          <w:color w:val="000000"/>
        </w:rPr>
        <w:t xml:space="preserve"> </w:t>
      </w:r>
      <w:r w:rsidR="00522354" w:rsidRPr="005F3796">
        <w:rPr>
          <w:rFonts w:cs="Tahoma"/>
          <w:color w:val="000000"/>
        </w:rPr>
        <w:t xml:space="preserve">(Declaração de Importação) </w:t>
      </w:r>
      <w:r w:rsidR="00444158" w:rsidRPr="005F3796">
        <w:rPr>
          <w:rFonts w:cs="Tahoma"/>
          <w:color w:val="000000"/>
        </w:rPr>
        <w:t xml:space="preserve">– </w:t>
      </w:r>
      <w:r w:rsidR="0074546F" w:rsidRPr="005F3796">
        <w:rPr>
          <w:rFonts w:cs="Tahoma"/>
          <w:color w:val="000000"/>
        </w:rPr>
        <w:t>débito de impostos:</w:t>
      </w:r>
    </w:p>
    <w:p w14:paraId="2BD003A0" w14:textId="77777777" w:rsidR="00406DA7" w:rsidRPr="005F3796" w:rsidRDefault="00406DA7" w:rsidP="00B23934">
      <w:pPr>
        <w:numPr>
          <w:ilvl w:val="0"/>
          <w:numId w:val="10"/>
        </w:numPr>
        <w:ind w:left="1985" w:hanging="284"/>
        <w:rPr>
          <w:rFonts w:cs="Tahoma"/>
          <w:bCs/>
          <w:color w:val="000000"/>
          <w:szCs w:val="20"/>
        </w:rPr>
      </w:pPr>
      <w:r w:rsidRPr="005F3796">
        <w:rPr>
          <w:rFonts w:cs="Tahoma"/>
          <w:bCs/>
          <w:color w:val="000000"/>
          <w:szCs w:val="20"/>
        </w:rPr>
        <w:t xml:space="preserve">Após o registro, o despachante aduaneiro deverá encaminhar </w:t>
      </w:r>
      <w:r w:rsidR="00324625" w:rsidRPr="005F3796">
        <w:rPr>
          <w:rFonts w:cs="Tahoma"/>
          <w:bCs/>
          <w:color w:val="000000"/>
          <w:szCs w:val="20"/>
        </w:rPr>
        <w:t>à</w:t>
      </w:r>
      <w:r w:rsidR="00C45372" w:rsidRPr="005F3796">
        <w:rPr>
          <w:rFonts w:cs="Tahoma"/>
          <w:bCs/>
          <w:color w:val="000000"/>
          <w:szCs w:val="20"/>
        </w:rPr>
        <w:t xml:space="preserve"> área de</w:t>
      </w:r>
      <w:r w:rsidR="00444158" w:rsidRPr="005F3796">
        <w:rPr>
          <w:rFonts w:cs="Tahoma"/>
          <w:bCs/>
          <w:color w:val="000000"/>
          <w:szCs w:val="20"/>
        </w:rPr>
        <w:t xml:space="preserve"> </w:t>
      </w:r>
      <w:r w:rsidR="008B09BA" w:rsidRPr="005F3796">
        <w:rPr>
          <w:rFonts w:cs="Tahoma"/>
          <w:bCs/>
          <w:color w:val="000000"/>
          <w:szCs w:val="20"/>
        </w:rPr>
        <w:t>I</w:t>
      </w:r>
      <w:r w:rsidRPr="005F3796">
        <w:rPr>
          <w:rFonts w:cs="Tahoma"/>
          <w:bCs/>
          <w:color w:val="000000"/>
          <w:szCs w:val="20"/>
        </w:rPr>
        <w:t xml:space="preserve">mportação o extrato da DI acompanhado da tela de débito </w:t>
      </w:r>
      <w:r w:rsidR="00C45372" w:rsidRPr="005F3796">
        <w:rPr>
          <w:rFonts w:cs="Tahoma"/>
          <w:bCs/>
          <w:color w:val="000000"/>
          <w:szCs w:val="20"/>
        </w:rPr>
        <w:t>dos tributos n</w:t>
      </w:r>
      <w:r w:rsidRPr="005F3796">
        <w:rPr>
          <w:rFonts w:cs="Tahoma"/>
          <w:bCs/>
          <w:color w:val="000000"/>
          <w:szCs w:val="20"/>
        </w:rPr>
        <w:t xml:space="preserve">o SISCOMEX. A </w:t>
      </w:r>
      <w:r w:rsidR="00C45372" w:rsidRPr="005F3796">
        <w:rPr>
          <w:rFonts w:cs="Tahoma"/>
          <w:bCs/>
          <w:color w:val="000000"/>
          <w:szCs w:val="20"/>
        </w:rPr>
        <w:t xml:space="preserve">área de </w:t>
      </w:r>
      <w:r w:rsidR="008B09BA" w:rsidRPr="005F3796">
        <w:rPr>
          <w:rFonts w:cs="Tahoma"/>
          <w:bCs/>
          <w:color w:val="000000"/>
          <w:szCs w:val="20"/>
        </w:rPr>
        <w:t>I</w:t>
      </w:r>
      <w:r w:rsidRPr="005F3796">
        <w:rPr>
          <w:rFonts w:cs="Tahoma"/>
          <w:bCs/>
          <w:color w:val="000000"/>
          <w:szCs w:val="20"/>
        </w:rPr>
        <w:t xml:space="preserve">mportação deverá providenciar o </w:t>
      </w:r>
      <w:r w:rsidR="00444158" w:rsidRPr="005F3796">
        <w:rPr>
          <w:rFonts w:cs="Tahoma"/>
          <w:bCs/>
          <w:color w:val="000000"/>
          <w:szCs w:val="20"/>
        </w:rPr>
        <w:t>documento para regularização</w:t>
      </w:r>
      <w:r w:rsidRPr="005F3796">
        <w:rPr>
          <w:rFonts w:cs="Tahoma"/>
          <w:bCs/>
          <w:color w:val="000000"/>
          <w:szCs w:val="20"/>
        </w:rPr>
        <w:t xml:space="preserve"> dos valores debitados na conta corrente</w:t>
      </w:r>
      <w:r w:rsidR="00C45372" w:rsidRPr="005F3796">
        <w:rPr>
          <w:rFonts w:cs="Tahoma"/>
          <w:bCs/>
          <w:color w:val="000000"/>
          <w:szCs w:val="20"/>
        </w:rPr>
        <w:t xml:space="preserve"> da C</w:t>
      </w:r>
      <w:r w:rsidR="00F47591" w:rsidRPr="005F3796">
        <w:rPr>
          <w:rFonts w:cs="Tahoma"/>
          <w:bCs/>
          <w:color w:val="000000"/>
          <w:szCs w:val="20"/>
        </w:rPr>
        <w:t>ompanhia e encaminhar a</w:t>
      </w:r>
      <w:r w:rsidRPr="005F3796">
        <w:rPr>
          <w:rFonts w:cs="Tahoma"/>
          <w:bCs/>
          <w:color w:val="000000"/>
          <w:szCs w:val="20"/>
        </w:rPr>
        <w:t xml:space="preserve"> aprov</w:t>
      </w:r>
      <w:r w:rsidR="00F60048" w:rsidRPr="005F3796">
        <w:rPr>
          <w:rFonts w:cs="Tahoma"/>
          <w:bCs/>
          <w:color w:val="000000"/>
          <w:szCs w:val="20"/>
        </w:rPr>
        <w:t xml:space="preserve">ação </w:t>
      </w:r>
      <w:r w:rsidR="00C45372" w:rsidRPr="005F3796">
        <w:rPr>
          <w:rFonts w:cs="Tahoma"/>
          <w:bCs/>
          <w:color w:val="000000"/>
          <w:szCs w:val="20"/>
        </w:rPr>
        <w:t>à Gerência de Contas a Pagar</w:t>
      </w:r>
      <w:r w:rsidR="00F60048" w:rsidRPr="005F3796">
        <w:rPr>
          <w:rFonts w:cs="Tahoma"/>
          <w:bCs/>
          <w:color w:val="000000"/>
          <w:szCs w:val="20"/>
        </w:rPr>
        <w:t>;</w:t>
      </w:r>
    </w:p>
    <w:p w14:paraId="20042A3B" w14:textId="7D0E40E8" w:rsidR="00324625" w:rsidRPr="005F3796" w:rsidRDefault="00324625" w:rsidP="00B23934">
      <w:pPr>
        <w:numPr>
          <w:ilvl w:val="0"/>
          <w:numId w:val="10"/>
        </w:numPr>
        <w:ind w:left="1985" w:hanging="284"/>
        <w:rPr>
          <w:rFonts w:cs="Tahoma"/>
          <w:bCs/>
          <w:color w:val="000000"/>
          <w:szCs w:val="20"/>
        </w:rPr>
      </w:pPr>
      <w:r w:rsidRPr="005F3796">
        <w:rPr>
          <w:rFonts w:cs="Tahoma"/>
          <w:bCs/>
          <w:color w:val="000000"/>
          <w:szCs w:val="20"/>
        </w:rPr>
        <w:t>Em casos de débitos em conta, o despachante deverá comunicar</w:t>
      </w:r>
      <w:r w:rsidR="00C45372" w:rsidRPr="005F3796">
        <w:rPr>
          <w:rFonts w:cs="Tahoma"/>
          <w:bCs/>
          <w:color w:val="000000"/>
          <w:szCs w:val="20"/>
        </w:rPr>
        <w:t xml:space="preserve"> a Gerência de Contas a Pagar </w:t>
      </w:r>
      <w:r w:rsidR="0074546F" w:rsidRPr="005F3796">
        <w:rPr>
          <w:rFonts w:cs="Tahoma"/>
          <w:bCs/>
          <w:color w:val="000000"/>
          <w:szCs w:val="20"/>
        </w:rPr>
        <w:t>Corporativa</w:t>
      </w:r>
      <w:r w:rsidRPr="005F3796">
        <w:rPr>
          <w:rFonts w:cs="Tahoma"/>
          <w:bCs/>
          <w:color w:val="000000"/>
          <w:szCs w:val="20"/>
        </w:rPr>
        <w:t xml:space="preserve"> com no mínimo 24</w:t>
      </w:r>
      <w:r w:rsidR="0074546F" w:rsidRPr="005F3796">
        <w:rPr>
          <w:rFonts w:cs="Tahoma"/>
          <w:bCs/>
          <w:color w:val="000000"/>
          <w:szCs w:val="20"/>
        </w:rPr>
        <w:t xml:space="preserve"> </w:t>
      </w:r>
      <w:r w:rsidRPr="005F3796">
        <w:rPr>
          <w:rFonts w:cs="Tahoma"/>
          <w:bCs/>
          <w:color w:val="000000"/>
          <w:szCs w:val="20"/>
        </w:rPr>
        <w:t>horas de antecedência para provisionamento do valor</w:t>
      </w:r>
      <w:r w:rsidR="00EB0A16" w:rsidRPr="005F3796">
        <w:rPr>
          <w:rFonts w:cs="Tahoma"/>
          <w:bCs/>
          <w:color w:val="000000"/>
          <w:szCs w:val="20"/>
        </w:rPr>
        <w:t xml:space="preserve"> a ser debitado</w:t>
      </w:r>
      <w:r w:rsidRPr="005F3796">
        <w:rPr>
          <w:rFonts w:cs="Tahoma"/>
          <w:bCs/>
          <w:color w:val="000000"/>
          <w:szCs w:val="20"/>
        </w:rPr>
        <w:t>.</w:t>
      </w:r>
    </w:p>
    <w:p w14:paraId="5AD4D4C7" w14:textId="77777777" w:rsidR="00A7613E" w:rsidRPr="005F3796" w:rsidRDefault="00A7613E" w:rsidP="00DF217D">
      <w:pPr>
        <w:rPr>
          <w:rFonts w:cs="Tahoma"/>
          <w:bCs/>
          <w:color w:val="000000"/>
          <w:szCs w:val="20"/>
        </w:rPr>
      </w:pPr>
      <w:bookmarkStart w:id="78" w:name="_Toc217443300"/>
    </w:p>
    <w:p w14:paraId="06C32972" w14:textId="53F61038" w:rsidR="00B4126A" w:rsidRPr="005F3796" w:rsidRDefault="00406DA7" w:rsidP="0074546F">
      <w:pPr>
        <w:pStyle w:val="Ttulo1TtuloN1"/>
        <w:numPr>
          <w:ilvl w:val="2"/>
          <w:numId w:val="9"/>
        </w:numPr>
        <w:ind w:left="1701" w:hanging="708"/>
        <w:outlineLvl w:val="9"/>
        <w:rPr>
          <w:rFonts w:cs="Tahoma"/>
          <w:color w:val="000000"/>
        </w:rPr>
      </w:pPr>
      <w:r w:rsidRPr="005F3796">
        <w:rPr>
          <w:rFonts w:cs="Tahoma"/>
          <w:color w:val="000000"/>
        </w:rPr>
        <w:t>Emissão da nota fiscal de entrada</w:t>
      </w:r>
      <w:bookmarkEnd w:id="78"/>
      <w:r w:rsidR="0074546F" w:rsidRPr="005F3796">
        <w:rPr>
          <w:rFonts w:cs="Tahoma"/>
          <w:color w:val="000000"/>
        </w:rPr>
        <w:t>: a</w:t>
      </w:r>
      <w:r w:rsidRPr="005F3796">
        <w:rPr>
          <w:rFonts w:cs="Tahoma"/>
          <w:bCs/>
          <w:color w:val="000000"/>
        </w:rPr>
        <w:t xml:space="preserve">pós a </w:t>
      </w:r>
      <w:r w:rsidR="00B4126A" w:rsidRPr="005F3796">
        <w:rPr>
          <w:rFonts w:cs="Tahoma"/>
          <w:bCs/>
          <w:color w:val="000000"/>
        </w:rPr>
        <w:t>parametrização</w:t>
      </w:r>
      <w:r w:rsidRPr="005F3796">
        <w:rPr>
          <w:rFonts w:cs="Tahoma"/>
          <w:bCs/>
          <w:color w:val="000000"/>
        </w:rPr>
        <w:t xml:space="preserve"> dos canais de conferência aduaneira (verde, amarelo, vermelho ou cinza) e o posterior desembaraço da DI, o despachante </w:t>
      </w:r>
      <w:r w:rsidR="005C11CA" w:rsidRPr="005F3796">
        <w:rPr>
          <w:rFonts w:cs="Tahoma"/>
          <w:bCs/>
          <w:color w:val="000000"/>
        </w:rPr>
        <w:t xml:space="preserve">aduaneiro deverá enviar cópia da </w:t>
      </w:r>
      <w:r w:rsidR="00CB2EAA" w:rsidRPr="005F3796">
        <w:rPr>
          <w:rFonts w:cs="Tahoma"/>
          <w:bCs/>
          <w:color w:val="000000"/>
        </w:rPr>
        <w:t>g</w:t>
      </w:r>
      <w:r w:rsidR="003123B7" w:rsidRPr="005F3796">
        <w:rPr>
          <w:rFonts w:cs="Tahoma"/>
          <w:bCs/>
          <w:color w:val="000000"/>
        </w:rPr>
        <w:t>uia de exone</w:t>
      </w:r>
      <w:r w:rsidR="00522354" w:rsidRPr="005F3796">
        <w:rPr>
          <w:rFonts w:cs="Tahoma"/>
          <w:bCs/>
          <w:color w:val="000000"/>
        </w:rPr>
        <w:t>ração de ICMS (caso necessário)</w:t>
      </w:r>
      <w:r w:rsidR="003123B7" w:rsidRPr="005F3796">
        <w:rPr>
          <w:rFonts w:cs="Tahoma"/>
          <w:bCs/>
          <w:color w:val="000000"/>
        </w:rPr>
        <w:t>,</w:t>
      </w:r>
      <w:r w:rsidR="00522354" w:rsidRPr="005F3796">
        <w:rPr>
          <w:rFonts w:cs="Tahoma"/>
          <w:bCs/>
          <w:color w:val="000000"/>
        </w:rPr>
        <w:t xml:space="preserve"> </w:t>
      </w:r>
      <w:r w:rsidR="007E424D" w:rsidRPr="005F3796">
        <w:rPr>
          <w:rFonts w:cs="Tahoma"/>
          <w:bCs/>
          <w:color w:val="000000"/>
        </w:rPr>
        <w:t xml:space="preserve">LI, </w:t>
      </w:r>
      <w:r w:rsidR="005C11CA" w:rsidRPr="005F3796">
        <w:rPr>
          <w:rFonts w:cs="Tahoma"/>
          <w:bCs/>
          <w:color w:val="000000"/>
        </w:rPr>
        <w:t>DI e</w:t>
      </w:r>
      <w:r w:rsidRPr="005F3796">
        <w:rPr>
          <w:rFonts w:cs="Tahoma"/>
          <w:bCs/>
          <w:color w:val="000000"/>
        </w:rPr>
        <w:t xml:space="preserve"> CI </w:t>
      </w:r>
      <w:r w:rsidR="00142930" w:rsidRPr="005F3796">
        <w:rPr>
          <w:rFonts w:cs="Tahoma"/>
          <w:bCs/>
          <w:color w:val="000000"/>
        </w:rPr>
        <w:t>à</w:t>
      </w:r>
      <w:r w:rsidR="007B6641" w:rsidRPr="005F3796">
        <w:rPr>
          <w:rFonts w:cs="Tahoma"/>
          <w:bCs/>
          <w:color w:val="000000"/>
        </w:rPr>
        <w:t xml:space="preserve"> área de I</w:t>
      </w:r>
      <w:r w:rsidRPr="005F3796">
        <w:rPr>
          <w:rFonts w:cs="Tahoma"/>
          <w:bCs/>
          <w:color w:val="000000"/>
        </w:rPr>
        <w:t xml:space="preserve">mportação. Deverá </w:t>
      </w:r>
      <w:r w:rsidRPr="005F3796">
        <w:rPr>
          <w:rFonts w:cs="Tahoma"/>
          <w:bCs/>
          <w:color w:val="000000"/>
        </w:rPr>
        <w:lastRenderedPageBreak/>
        <w:t>então ser emitida a nota fiscal eletrônica de entrada</w:t>
      </w:r>
      <w:r w:rsidR="00B4126A" w:rsidRPr="005F3796">
        <w:rPr>
          <w:rFonts w:cs="Tahoma"/>
          <w:bCs/>
          <w:color w:val="000000"/>
        </w:rPr>
        <w:t xml:space="preserve"> e providenciada a nota fiscal de transferência, quando necessário.</w:t>
      </w:r>
    </w:p>
    <w:p w14:paraId="207AD90C" w14:textId="37573627" w:rsidR="0074546F" w:rsidRPr="005F3796" w:rsidRDefault="0074546F">
      <w:pPr>
        <w:jc w:val="left"/>
        <w:rPr>
          <w:rFonts w:cs="Tahoma"/>
          <w:color w:val="000000"/>
          <w:spacing w:val="2"/>
          <w:kern w:val="20"/>
          <w:szCs w:val="20"/>
          <w:lang w:eastAsia="pt-BR"/>
        </w:rPr>
      </w:pPr>
      <w:bookmarkStart w:id="79" w:name="_Toc217443301"/>
    </w:p>
    <w:p w14:paraId="5C2B15C2" w14:textId="1BDA4AF8" w:rsidR="00A218B6" w:rsidRPr="005F3796" w:rsidRDefault="00A218B6" w:rsidP="0074546F">
      <w:pPr>
        <w:pStyle w:val="Ttulo1TtuloN1"/>
        <w:numPr>
          <w:ilvl w:val="2"/>
          <w:numId w:val="9"/>
        </w:numPr>
        <w:ind w:left="1701" w:hanging="708"/>
        <w:outlineLvl w:val="9"/>
        <w:rPr>
          <w:rFonts w:cs="Tahoma"/>
          <w:color w:val="000000"/>
        </w:rPr>
      </w:pPr>
      <w:r w:rsidRPr="005F3796">
        <w:rPr>
          <w:rFonts w:cs="Tahoma"/>
          <w:color w:val="000000"/>
        </w:rPr>
        <w:t>Retirada da mercadoria do recinto e envio para unidade/armazém</w:t>
      </w:r>
      <w:r w:rsidR="0074546F" w:rsidRPr="005F3796">
        <w:rPr>
          <w:rFonts w:cs="Tahoma"/>
          <w:color w:val="000000"/>
        </w:rPr>
        <w:t>:</w:t>
      </w:r>
    </w:p>
    <w:p w14:paraId="0ADB20A7" w14:textId="77777777" w:rsidR="00A218B6" w:rsidRPr="005F3796" w:rsidRDefault="00A218B6" w:rsidP="00B23934">
      <w:pPr>
        <w:numPr>
          <w:ilvl w:val="0"/>
          <w:numId w:val="10"/>
        </w:numPr>
        <w:ind w:left="1985" w:hanging="284"/>
        <w:rPr>
          <w:rFonts w:cs="Tahoma"/>
          <w:bCs/>
          <w:color w:val="000000"/>
          <w:szCs w:val="20"/>
        </w:rPr>
      </w:pPr>
      <w:r w:rsidRPr="005F3796">
        <w:rPr>
          <w:rFonts w:cs="Tahoma"/>
          <w:bCs/>
          <w:color w:val="000000"/>
          <w:szCs w:val="20"/>
        </w:rPr>
        <w:t>O despachante aduaneiro deverá executar todos os procedimentos de programação junto ao recinto alfandegado e ao transportador rodoviário definido pela eq</w:t>
      </w:r>
      <w:r w:rsidR="00B80C06" w:rsidRPr="005F3796">
        <w:rPr>
          <w:rFonts w:cs="Tahoma"/>
          <w:bCs/>
          <w:color w:val="000000"/>
          <w:szCs w:val="20"/>
        </w:rPr>
        <w:t>uipe de L</w:t>
      </w:r>
      <w:r w:rsidRPr="005F3796">
        <w:rPr>
          <w:rFonts w:cs="Tahoma"/>
          <w:bCs/>
          <w:color w:val="000000"/>
          <w:szCs w:val="20"/>
        </w:rPr>
        <w:t xml:space="preserve">ogística de </w:t>
      </w:r>
      <w:r w:rsidR="00B80C06" w:rsidRPr="005F3796">
        <w:rPr>
          <w:rFonts w:cs="Tahoma"/>
          <w:bCs/>
          <w:color w:val="000000"/>
          <w:szCs w:val="20"/>
        </w:rPr>
        <w:t>A</w:t>
      </w:r>
      <w:r w:rsidRPr="005F3796">
        <w:rPr>
          <w:rFonts w:cs="Tahoma"/>
          <w:bCs/>
          <w:color w:val="000000"/>
          <w:szCs w:val="20"/>
        </w:rPr>
        <w:t>bastecimento, para retirar a mercadoria e entregá-la na unidade ou em outro local espec</w:t>
      </w:r>
      <w:r w:rsidR="007B6641" w:rsidRPr="005F3796">
        <w:rPr>
          <w:rFonts w:cs="Tahoma"/>
          <w:bCs/>
          <w:color w:val="000000"/>
          <w:szCs w:val="20"/>
        </w:rPr>
        <w:t>ificado pela área de I</w:t>
      </w:r>
      <w:r w:rsidR="003A5D78" w:rsidRPr="005F3796">
        <w:rPr>
          <w:rFonts w:cs="Tahoma"/>
          <w:bCs/>
          <w:color w:val="000000"/>
          <w:szCs w:val="20"/>
        </w:rPr>
        <w:t>mportação;</w:t>
      </w:r>
      <w:r w:rsidRPr="005F3796">
        <w:rPr>
          <w:rFonts w:cs="Tahoma"/>
          <w:bCs/>
          <w:color w:val="000000"/>
          <w:szCs w:val="20"/>
        </w:rPr>
        <w:t xml:space="preserve"> </w:t>
      </w:r>
    </w:p>
    <w:p w14:paraId="3D069B03" w14:textId="77777777" w:rsidR="00A218B6" w:rsidRPr="005F3796" w:rsidRDefault="00A218B6" w:rsidP="00B23934">
      <w:pPr>
        <w:numPr>
          <w:ilvl w:val="0"/>
          <w:numId w:val="10"/>
        </w:numPr>
        <w:ind w:left="1985" w:hanging="284"/>
        <w:rPr>
          <w:rFonts w:cs="Tahoma"/>
          <w:bCs/>
          <w:color w:val="000000"/>
          <w:szCs w:val="20"/>
        </w:rPr>
      </w:pPr>
      <w:r w:rsidRPr="005F3796">
        <w:rPr>
          <w:rFonts w:cs="Tahoma"/>
          <w:bCs/>
          <w:color w:val="000000"/>
          <w:szCs w:val="20"/>
        </w:rPr>
        <w:t>Após a devolução</w:t>
      </w:r>
      <w:r w:rsidR="00071C0A" w:rsidRPr="005F3796">
        <w:rPr>
          <w:rFonts w:cs="Tahoma"/>
          <w:bCs/>
          <w:color w:val="000000"/>
          <w:szCs w:val="20"/>
        </w:rPr>
        <w:t xml:space="preserve"> do container vazio</w:t>
      </w:r>
      <w:r w:rsidRPr="005F3796">
        <w:rPr>
          <w:rFonts w:cs="Tahoma"/>
          <w:bCs/>
          <w:color w:val="000000"/>
          <w:szCs w:val="20"/>
        </w:rPr>
        <w:t xml:space="preserve"> da unidade ao terminal do armador, a minuta d</w:t>
      </w:r>
      <w:r w:rsidR="00522354" w:rsidRPr="005F3796">
        <w:rPr>
          <w:rFonts w:cs="Tahoma"/>
          <w:bCs/>
          <w:color w:val="000000"/>
          <w:szCs w:val="20"/>
        </w:rPr>
        <w:t>e devolução deverá ser enviada</w:t>
      </w:r>
      <w:r w:rsidR="00B80C06" w:rsidRPr="005F3796">
        <w:rPr>
          <w:rFonts w:cs="Tahoma"/>
          <w:bCs/>
          <w:color w:val="000000"/>
          <w:szCs w:val="20"/>
        </w:rPr>
        <w:t xml:space="preserve"> tempestivamente</w:t>
      </w:r>
      <w:r w:rsidR="00522354" w:rsidRPr="005F3796">
        <w:rPr>
          <w:rFonts w:cs="Tahoma"/>
          <w:bCs/>
          <w:color w:val="000000"/>
          <w:szCs w:val="20"/>
        </w:rPr>
        <w:t xml:space="preserve"> à </w:t>
      </w:r>
      <w:r w:rsidR="00B80C06" w:rsidRPr="005F3796">
        <w:rPr>
          <w:rFonts w:cs="Tahoma"/>
          <w:bCs/>
          <w:color w:val="000000"/>
          <w:szCs w:val="20"/>
        </w:rPr>
        <w:t xml:space="preserve">área de </w:t>
      </w:r>
      <w:r w:rsidR="00522354" w:rsidRPr="005F3796">
        <w:rPr>
          <w:rFonts w:cs="Tahoma"/>
          <w:bCs/>
          <w:color w:val="000000"/>
          <w:szCs w:val="20"/>
        </w:rPr>
        <w:t>I</w:t>
      </w:r>
      <w:r w:rsidR="00B80C06" w:rsidRPr="005F3796">
        <w:rPr>
          <w:rFonts w:cs="Tahoma"/>
          <w:bCs/>
          <w:color w:val="000000"/>
          <w:szCs w:val="20"/>
        </w:rPr>
        <w:t>mportação</w:t>
      </w:r>
      <w:r w:rsidRPr="005F3796">
        <w:rPr>
          <w:rFonts w:cs="Tahoma"/>
          <w:bCs/>
          <w:color w:val="000000"/>
          <w:szCs w:val="20"/>
        </w:rPr>
        <w:t>.</w:t>
      </w:r>
    </w:p>
    <w:p w14:paraId="417596FC" w14:textId="77777777" w:rsidR="00A218B6" w:rsidRPr="005F3796" w:rsidRDefault="00A218B6" w:rsidP="00DF217D">
      <w:pPr>
        <w:ind w:left="357"/>
        <w:rPr>
          <w:rFonts w:cs="Tahoma"/>
          <w:bCs/>
          <w:color w:val="000000"/>
          <w:szCs w:val="20"/>
        </w:rPr>
      </w:pPr>
    </w:p>
    <w:p w14:paraId="572E13AB" w14:textId="6843EF82" w:rsidR="00817762" w:rsidRPr="005F3796" w:rsidRDefault="007F741C" w:rsidP="0074546F">
      <w:pPr>
        <w:pStyle w:val="Ttulo1TtuloN1"/>
        <w:numPr>
          <w:ilvl w:val="2"/>
          <w:numId w:val="9"/>
        </w:numPr>
        <w:ind w:left="1701" w:hanging="708"/>
        <w:outlineLvl w:val="9"/>
        <w:rPr>
          <w:rFonts w:cs="Tahoma"/>
          <w:color w:val="000000"/>
        </w:rPr>
      </w:pPr>
      <w:r w:rsidRPr="005F3796">
        <w:rPr>
          <w:rFonts w:cs="Tahoma"/>
          <w:color w:val="000000"/>
        </w:rPr>
        <w:t>Fechamento de câmbio</w:t>
      </w:r>
      <w:r w:rsidR="007D11E6" w:rsidRPr="005F3796">
        <w:rPr>
          <w:rFonts w:cs="Tahoma"/>
          <w:color w:val="000000"/>
        </w:rPr>
        <w:t>:</w:t>
      </w:r>
    </w:p>
    <w:p w14:paraId="52C889DD" w14:textId="77777777" w:rsidR="00817762" w:rsidRPr="005F3796" w:rsidRDefault="00817762" w:rsidP="00B23934">
      <w:pPr>
        <w:numPr>
          <w:ilvl w:val="0"/>
          <w:numId w:val="10"/>
        </w:numPr>
        <w:ind w:left="1985" w:hanging="284"/>
        <w:rPr>
          <w:rFonts w:cs="Tahoma"/>
          <w:bCs/>
          <w:color w:val="000000"/>
          <w:szCs w:val="20"/>
        </w:rPr>
      </w:pPr>
      <w:r w:rsidRPr="005F3796">
        <w:rPr>
          <w:rFonts w:cs="Tahoma"/>
          <w:bCs/>
          <w:color w:val="000000"/>
          <w:szCs w:val="20"/>
        </w:rPr>
        <w:t xml:space="preserve">A área de </w:t>
      </w:r>
      <w:r w:rsidR="007B6641" w:rsidRPr="005F3796">
        <w:rPr>
          <w:rFonts w:cs="Tahoma"/>
          <w:bCs/>
          <w:color w:val="000000"/>
          <w:szCs w:val="20"/>
        </w:rPr>
        <w:t>I</w:t>
      </w:r>
      <w:r w:rsidRPr="005F3796">
        <w:rPr>
          <w:rFonts w:cs="Tahoma"/>
          <w:bCs/>
          <w:color w:val="000000"/>
          <w:szCs w:val="20"/>
        </w:rPr>
        <w:t>mportação, após análise da condição de pagamento negociada, providenciará a</w:t>
      </w:r>
      <w:r w:rsidR="00751EEE" w:rsidRPr="005F3796">
        <w:rPr>
          <w:rFonts w:cs="Tahoma"/>
          <w:bCs/>
          <w:color w:val="000000"/>
          <w:szCs w:val="20"/>
        </w:rPr>
        <w:t xml:space="preserve"> instrução para fechamento de câ</w:t>
      </w:r>
      <w:r w:rsidRPr="005F3796">
        <w:rPr>
          <w:rFonts w:cs="Tahoma"/>
          <w:bCs/>
          <w:color w:val="000000"/>
          <w:szCs w:val="20"/>
        </w:rPr>
        <w:t>mbio e os documentos necessários para e</w:t>
      </w:r>
      <w:r w:rsidR="00B80C06" w:rsidRPr="005F3796">
        <w:rPr>
          <w:rFonts w:cs="Tahoma"/>
          <w:bCs/>
          <w:color w:val="000000"/>
          <w:szCs w:val="20"/>
        </w:rPr>
        <w:t>nvio ao departamento F</w:t>
      </w:r>
      <w:r w:rsidR="00683F9B" w:rsidRPr="005F3796">
        <w:rPr>
          <w:rFonts w:cs="Tahoma"/>
          <w:bCs/>
          <w:color w:val="000000"/>
          <w:szCs w:val="20"/>
        </w:rPr>
        <w:t>inanceiro;</w:t>
      </w:r>
    </w:p>
    <w:p w14:paraId="1526D885" w14:textId="77777777" w:rsidR="00817762" w:rsidRPr="005F3796" w:rsidRDefault="00817762" w:rsidP="00B23934">
      <w:pPr>
        <w:numPr>
          <w:ilvl w:val="0"/>
          <w:numId w:val="10"/>
        </w:numPr>
        <w:ind w:left="1985" w:hanging="284"/>
        <w:rPr>
          <w:rFonts w:cs="Tahoma"/>
          <w:bCs/>
          <w:color w:val="000000"/>
          <w:szCs w:val="20"/>
        </w:rPr>
      </w:pPr>
      <w:r w:rsidRPr="005F3796">
        <w:rPr>
          <w:rFonts w:cs="Tahoma"/>
          <w:bCs/>
          <w:color w:val="000000"/>
          <w:szCs w:val="20"/>
        </w:rPr>
        <w:t>Nos processos conduzidos via sistema ERP será necessário que a unidade importadora gere e aprove a autorização de pagamento</w:t>
      </w:r>
      <w:r w:rsidR="00563E5B" w:rsidRPr="005F3796">
        <w:rPr>
          <w:rFonts w:cs="Tahoma"/>
          <w:bCs/>
          <w:color w:val="000000"/>
          <w:szCs w:val="20"/>
        </w:rPr>
        <w:t xml:space="preserve"> (AP)</w:t>
      </w:r>
      <w:r w:rsidRPr="005F3796">
        <w:rPr>
          <w:rFonts w:cs="Tahoma"/>
          <w:bCs/>
          <w:color w:val="000000"/>
          <w:szCs w:val="20"/>
        </w:rPr>
        <w:t xml:space="preserve"> para que o </w:t>
      </w:r>
      <w:r w:rsidR="00B80C06" w:rsidRPr="005F3796">
        <w:rPr>
          <w:rFonts w:cs="Tahoma"/>
          <w:bCs/>
          <w:color w:val="000000"/>
          <w:szCs w:val="20"/>
        </w:rPr>
        <w:t>departamento F</w:t>
      </w:r>
      <w:r w:rsidR="00563E5B" w:rsidRPr="005F3796">
        <w:rPr>
          <w:rFonts w:cs="Tahoma"/>
          <w:bCs/>
          <w:color w:val="000000"/>
          <w:szCs w:val="20"/>
        </w:rPr>
        <w:t>inanceiro possa realizar a operação.</w:t>
      </w:r>
    </w:p>
    <w:p w14:paraId="0E4D184C" w14:textId="77777777" w:rsidR="00817762" w:rsidRPr="005F3796" w:rsidRDefault="00817762" w:rsidP="00DF217D">
      <w:pPr>
        <w:rPr>
          <w:rFonts w:cs="Tahoma"/>
          <w:bCs/>
          <w:color w:val="000000"/>
          <w:szCs w:val="20"/>
        </w:rPr>
      </w:pPr>
    </w:p>
    <w:p w14:paraId="3EA9D501" w14:textId="48D374B5" w:rsidR="00C857A2" w:rsidRPr="005F3796" w:rsidRDefault="00C857A2" w:rsidP="0074546F">
      <w:pPr>
        <w:pStyle w:val="Ttulo1TtuloN1"/>
        <w:numPr>
          <w:ilvl w:val="2"/>
          <w:numId w:val="9"/>
        </w:numPr>
        <w:ind w:left="1701" w:hanging="708"/>
        <w:outlineLvl w:val="9"/>
        <w:rPr>
          <w:rFonts w:cs="Tahoma"/>
          <w:color w:val="000000"/>
        </w:rPr>
      </w:pPr>
      <w:r w:rsidRPr="005F3796">
        <w:rPr>
          <w:rFonts w:cs="Tahoma"/>
          <w:color w:val="000000"/>
        </w:rPr>
        <w:t>Fechamento de câmbio na condição “</w:t>
      </w:r>
      <w:r w:rsidR="00683F9B" w:rsidRPr="005F3796">
        <w:rPr>
          <w:rFonts w:cs="Tahoma"/>
          <w:color w:val="000000"/>
        </w:rPr>
        <w:t>antecipado</w:t>
      </w:r>
      <w:r w:rsidRPr="005F3796">
        <w:rPr>
          <w:rFonts w:cs="Tahoma"/>
          <w:color w:val="000000"/>
        </w:rPr>
        <w:t>”</w:t>
      </w:r>
      <w:r w:rsidR="007D11E6" w:rsidRPr="005F3796">
        <w:rPr>
          <w:rFonts w:cs="Tahoma"/>
          <w:color w:val="000000"/>
        </w:rPr>
        <w:t>:</w:t>
      </w:r>
    </w:p>
    <w:p w14:paraId="5E301082" w14:textId="3BE9E000" w:rsidR="00C857A2" w:rsidRPr="005F3796" w:rsidRDefault="00C857A2" w:rsidP="00B23934">
      <w:pPr>
        <w:numPr>
          <w:ilvl w:val="0"/>
          <w:numId w:val="10"/>
        </w:numPr>
        <w:ind w:left="1985" w:hanging="284"/>
        <w:rPr>
          <w:rFonts w:cs="Tahoma"/>
          <w:bCs/>
          <w:color w:val="000000"/>
          <w:szCs w:val="20"/>
        </w:rPr>
      </w:pPr>
      <w:r w:rsidRPr="005F3796">
        <w:rPr>
          <w:rFonts w:cs="Tahoma"/>
          <w:bCs/>
          <w:color w:val="000000"/>
          <w:szCs w:val="20"/>
        </w:rPr>
        <w:t xml:space="preserve">No caso de a condição de pagamento ser </w:t>
      </w:r>
      <w:r w:rsidR="007D11E6" w:rsidRPr="005F3796">
        <w:rPr>
          <w:rFonts w:cs="Tahoma"/>
          <w:bCs/>
          <w:color w:val="000000"/>
          <w:szCs w:val="20"/>
        </w:rPr>
        <w:t>antecipado</w:t>
      </w:r>
      <w:r w:rsidRPr="005F3796">
        <w:rPr>
          <w:rFonts w:cs="Tahoma"/>
          <w:bCs/>
          <w:color w:val="000000"/>
          <w:szCs w:val="20"/>
        </w:rPr>
        <w:t>, deverá s</w:t>
      </w:r>
      <w:r w:rsidR="00B80C06" w:rsidRPr="005F3796">
        <w:rPr>
          <w:rFonts w:cs="Tahoma"/>
          <w:bCs/>
          <w:color w:val="000000"/>
          <w:szCs w:val="20"/>
        </w:rPr>
        <w:t>er encaminhado ao departamento F</w:t>
      </w:r>
      <w:r w:rsidRPr="005F3796">
        <w:rPr>
          <w:rFonts w:cs="Tahoma"/>
          <w:bCs/>
          <w:color w:val="000000"/>
          <w:szCs w:val="20"/>
        </w:rPr>
        <w:t>inanceiro cópia da fatura proforma contendo a data estimada para embarque da mercadoria. Esta cópia deverá estar acompanhada d</w:t>
      </w:r>
      <w:r w:rsidR="00214286" w:rsidRPr="005F3796">
        <w:rPr>
          <w:rFonts w:cs="Tahoma"/>
          <w:bCs/>
          <w:color w:val="000000"/>
          <w:szCs w:val="20"/>
        </w:rPr>
        <w:t>a instrução</w:t>
      </w:r>
      <w:r w:rsidR="00AC3C8A" w:rsidRPr="005F3796">
        <w:rPr>
          <w:rFonts w:cs="Tahoma"/>
          <w:bCs/>
          <w:color w:val="000000"/>
          <w:szCs w:val="20"/>
        </w:rPr>
        <w:t xml:space="preserve"> de fechamento de câmbio.</w:t>
      </w:r>
      <w:r w:rsidRPr="005F3796">
        <w:rPr>
          <w:rFonts w:cs="Tahoma"/>
          <w:bCs/>
          <w:color w:val="000000"/>
          <w:szCs w:val="20"/>
        </w:rPr>
        <w:t xml:space="preserve"> Os dados cambiais (contrato, banco e praça) deverão ser informados</w:t>
      </w:r>
      <w:r w:rsidR="007B6641" w:rsidRPr="005F3796">
        <w:rPr>
          <w:rFonts w:cs="Tahoma"/>
          <w:bCs/>
          <w:color w:val="000000"/>
          <w:szCs w:val="20"/>
        </w:rPr>
        <w:t xml:space="preserve"> pela área de I</w:t>
      </w:r>
      <w:r w:rsidR="00751EEE" w:rsidRPr="005F3796">
        <w:rPr>
          <w:rFonts w:cs="Tahoma"/>
          <w:bCs/>
          <w:color w:val="000000"/>
          <w:szCs w:val="20"/>
        </w:rPr>
        <w:t>mportação</w:t>
      </w:r>
      <w:r w:rsidRPr="005F3796">
        <w:rPr>
          <w:rFonts w:cs="Tahoma"/>
          <w:bCs/>
          <w:color w:val="000000"/>
          <w:szCs w:val="20"/>
        </w:rPr>
        <w:t xml:space="preserve"> ao despachante aduaneiro para que este vincule o câmbio no momento do registro da DI. Uma via d</w:t>
      </w:r>
      <w:r w:rsidR="00214286" w:rsidRPr="005F3796">
        <w:rPr>
          <w:rFonts w:cs="Tahoma"/>
          <w:bCs/>
          <w:color w:val="000000"/>
          <w:szCs w:val="20"/>
        </w:rPr>
        <w:t>a instrução</w:t>
      </w:r>
      <w:r w:rsidRPr="005F3796">
        <w:rPr>
          <w:rFonts w:cs="Tahoma"/>
          <w:bCs/>
          <w:color w:val="000000"/>
          <w:szCs w:val="20"/>
        </w:rPr>
        <w:t xml:space="preserve"> de fechamento de câmbio deve ficar anexada ao processo de importação</w:t>
      </w:r>
      <w:r w:rsidR="00683F9B" w:rsidRPr="005F3796">
        <w:rPr>
          <w:rFonts w:cs="Tahoma"/>
          <w:bCs/>
          <w:color w:val="000000"/>
          <w:szCs w:val="20"/>
        </w:rPr>
        <w:t>;</w:t>
      </w:r>
    </w:p>
    <w:p w14:paraId="24AAAFD0" w14:textId="6D78E71E" w:rsidR="00817762" w:rsidRPr="005F3796" w:rsidRDefault="00817762" w:rsidP="00B23934">
      <w:pPr>
        <w:numPr>
          <w:ilvl w:val="0"/>
          <w:numId w:val="10"/>
        </w:numPr>
        <w:ind w:left="1985" w:hanging="284"/>
        <w:rPr>
          <w:rFonts w:cs="Tahoma"/>
          <w:bCs/>
          <w:color w:val="000000"/>
          <w:szCs w:val="20"/>
        </w:rPr>
      </w:pPr>
      <w:r w:rsidRPr="005F3796">
        <w:rPr>
          <w:rFonts w:cs="Tahoma"/>
          <w:bCs/>
          <w:color w:val="000000"/>
          <w:szCs w:val="20"/>
        </w:rPr>
        <w:t xml:space="preserve">Nos processos de importação realizados no sistema ERP os pagamentos antecipados deverão ser </w:t>
      </w:r>
      <w:r w:rsidR="00972F6F" w:rsidRPr="005F3796">
        <w:rPr>
          <w:rFonts w:cs="Tahoma"/>
          <w:bCs/>
          <w:color w:val="000000"/>
          <w:szCs w:val="20"/>
        </w:rPr>
        <w:t>pré-aprovados</w:t>
      </w:r>
      <w:r w:rsidRPr="005F3796">
        <w:rPr>
          <w:rFonts w:cs="Tahoma"/>
          <w:bCs/>
          <w:color w:val="000000"/>
          <w:szCs w:val="20"/>
        </w:rPr>
        <w:t xml:space="preserve"> pela área demandante.</w:t>
      </w:r>
      <w:r w:rsidR="00104FC5" w:rsidRPr="005F3796">
        <w:rPr>
          <w:rFonts w:cs="Tahoma"/>
          <w:bCs/>
          <w:color w:val="000000"/>
          <w:szCs w:val="20"/>
        </w:rPr>
        <w:t xml:space="preserve"> Ap</w:t>
      </w:r>
      <w:r w:rsidR="00892D50" w:rsidRPr="005F3796">
        <w:rPr>
          <w:rFonts w:cs="Tahoma"/>
          <w:bCs/>
          <w:color w:val="000000"/>
          <w:szCs w:val="20"/>
        </w:rPr>
        <w:t xml:space="preserve">ós gerada a AP, deverá ocorrer a aprovação pela unidade importadora ou </w:t>
      </w:r>
      <w:r w:rsidR="002D2FF2" w:rsidRPr="005F3796">
        <w:rPr>
          <w:rFonts w:cs="Tahoma"/>
          <w:bCs/>
          <w:color w:val="000000"/>
          <w:szCs w:val="20"/>
        </w:rPr>
        <w:t xml:space="preserve">pelo </w:t>
      </w:r>
      <w:r w:rsidR="007D11E6" w:rsidRPr="005F3796">
        <w:rPr>
          <w:rFonts w:cs="Tahoma"/>
          <w:bCs/>
          <w:color w:val="000000"/>
          <w:szCs w:val="20"/>
        </w:rPr>
        <w:t>Corporativo</w:t>
      </w:r>
      <w:r w:rsidR="00892D50" w:rsidRPr="005F3796">
        <w:rPr>
          <w:rFonts w:cs="Tahoma"/>
          <w:bCs/>
          <w:color w:val="000000"/>
          <w:szCs w:val="20"/>
        </w:rPr>
        <w:t>.</w:t>
      </w:r>
      <w:r w:rsidRPr="005F3796">
        <w:rPr>
          <w:rFonts w:cs="Tahoma"/>
          <w:bCs/>
          <w:color w:val="000000"/>
          <w:szCs w:val="20"/>
        </w:rPr>
        <w:t xml:space="preserve"> </w:t>
      </w:r>
    </w:p>
    <w:p w14:paraId="43277A21" w14:textId="77777777" w:rsidR="00C857A2" w:rsidRPr="005F3796" w:rsidRDefault="00C857A2" w:rsidP="00DF217D">
      <w:pPr>
        <w:rPr>
          <w:rFonts w:cs="Tahoma"/>
          <w:bCs/>
          <w:color w:val="000000"/>
          <w:szCs w:val="20"/>
        </w:rPr>
      </w:pPr>
    </w:p>
    <w:p w14:paraId="5C852D56" w14:textId="4ED19333" w:rsidR="00C857A2" w:rsidRPr="005F3796" w:rsidRDefault="00C857A2" w:rsidP="0074546F">
      <w:pPr>
        <w:pStyle w:val="Ttulo1TtuloN1"/>
        <w:numPr>
          <w:ilvl w:val="2"/>
          <w:numId w:val="9"/>
        </w:numPr>
        <w:ind w:left="1701" w:hanging="708"/>
        <w:outlineLvl w:val="9"/>
        <w:rPr>
          <w:rFonts w:cs="Tahoma"/>
          <w:color w:val="000000"/>
        </w:rPr>
      </w:pPr>
      <w:r w:rsidRPr="005F3796">
        <w:rPr>
          <w:rFonts w:cs="Tahoma"/>
          <w:color w:val="000000"/>
        </w:rPr>
        <w:t>Fechamento de câmbio na condição “</w:t>
      </w:r>
      <w:r w:rsidR="00683F9B" w:rsidRPr="005F3796">
        <w:rPr>
          <w:rFonts w:cs="Tahoma"/>
          <w:color w:val="000000"/>
        </w:rPr>
        <w:t>à vista</w:t>
      </w:r>
      <w:r w:rsidRPr="005F3796">
        <w:rPr>
          <w:rFonts w:cs="Tahoma"/>
          <w:color w:val="000000"/>
        </w:rPr>
        <w:t>”</w:t>
      </w:r>
      <w:r w:rsidR="007D11E6" w:rsidRPr="005F3796">
        <w:rPr>
          <w:rFonts w:cs="Tahoma"/>
          <w:color w:val="000000"/>
        </w:rPr>
        <w:t>:</w:t>
      </w:r>
    </w:p>
    <w:p w14:paraId="517A1BB2" w14:textId="3BD979B0" w:rsidR="00C857A2" w:rsidRPr="005F3796" w:rsidRDefault="00C857A2" w:rsidP="007D11E6">
      <w:pPr>
        <w:numPr>
          <w:ilvl w:val="0"/>
          <w:numId w:val="10"/>
        </w:numPr>
        <w:ind w:left="1985" w:hanging="284"/>
        <w:rPr>
          <w:rFonts w:cs="Tahoma"/>
          <w:bCs/>
          <w:color w:val="000000"/>
          <w:szCs w:val="20"/>
        </w:rPr>
      </w:pPr>
      <w:r w:rsidRPr="005F3796">
        <w:rPr>
          <w:rFonts w:cs="Tahoma"/>
          <w:bCs/>
          <w:color w:val="000000"/>
          <w:szCs w:val="20"/>
        </w:rPr>
        <w:t>No caso</w:t>
      </w:r>
      <w:r w:rsidR="00972F6F" w:rsidRPr="005F3796">
        <w:rPr>
          <w:rFonts w:cs="Tahoma"/>
          <w:bCs/>
          <w:color w:val="000000"/>
          <w:szCs w:val="20"/>
        </w:rPr>
        <w:t xml:space="preserve"> de a condição de pagamento ser </w:t>
      </w:r>
      <w:r w:rsidR="007D11E6" w:rsidRPr="005F3796">
        <w:rPr>
          <w:rFonts w:cs="Tahoma"/>
          <w:bCs/>
          <w:color w:val="000000"/>
          <w:szCs w:val="20"/>
        </w:rPr>
        <w:t>à vista</w:t>
      </w:r>
      <w:r w:rsidRPr="005F3796">
        <w:rPr>
          <w:rFonts w:cs="Tahoma"/>
          <w:bCs/>
          <w:color w:val="000000"/>
          <w:szCs w:val="20"/>
        </w:rPr>
        <w:t xml:space="preserve">, após o embarque da mercadoria no exterior e da chegada dos documentos originais, </w:t>
      </w:r>
      <w:r w:rsidR="007B6641" w:rsidRPr="005F3796">
        <w:rPr>
          <w:rFonts w:cs="Tahoma"/>
          <w:bCs/>
          <w:color w:val="000000"/>
          <w:szCs w:val="20"/>
        </w:rPr>
        <w:t>a área de I</w:t>
      </w:r>
      <w:r w:rsidR="00071C0A" w:rsidRPr="005F3796">
        <w:rPr>
          <w:rFonts w:cs="Tahoma"/>
          <w:bCs/>
          <w:color w:val="000000"/>
          <w:szCs w:val="20"/>
        </w:rPr>
        <w:t xml:space="preserve">mportação </w:t>
      </w:r>
      <w:r w:rsidRPr="005F3796">
        <w:rPr>
          <w:rFonts w:cs="Tahoma"/>
          <w:bCs/>
          <w:color w:val="000000"/>
          <w:szCs w:val="20"/>
        </w:rPr>
        <w:t>d</w:t>
      </w:r>
      <w:r w:rsidR="00071C0A" w:rsidRPr="005F3796">
        <w:rPr>
          <w:rFonts w:cs="Tahoma"/>
          <w:bCs/>
          <w:color w:val="000000"/>
          <w:szCs w:val="20"/>
        </w:rPr>
        <w:t>everá encaminhar</w:t>
      </w:r>
      <w:r w:rsidRPr="005F3796">
        <w:rPr>
          <w:rFonts w:cs="Tahoma"/>
          <w:bCs/>
          <w:color w:val="000000"/>
          <w:szCs w:val="20"/>
        </w:rPr>
        <w:t xml:space="preserve"> ao </w:t>
      </w:r>
      <w:r w:rsidR="00817762" w:rsidRPr="005F3796">
        <w:rPr>
          <w:rFonts w:cs="Tahoma"/>
          <w:bCs/>
          <w:color w:val="000000"/>
          <w:szCs w:val="20"/>
        </w:rPr>
        <w:t>departamento</w:t>
      </w:r>
      <w:r w:rsidRPr="005F3796">
        <w:rPr>
          <w:rFonts w:cs="Tahoma"/>
          <w:bCs/>
          <w:color w:val="000000"/>
          <w:szCs w:val="20"/>
        </w:rPr>
        <w:t xml:space="preserve"> </w:t>
      </w:r>
      <w:r w:rsidR="0043000C" w:rsidRPr="005F3796">
        <w:rPr>
          <w:rFonts w:cs="Tahoma"/>
          <w:bCs/>
          <w:color w:val="000000"/>
          <w:szCs w:val="20"/>
        </w:rPr>
        <w:t>financeiro</w:t>
      </w:r>
      <w:r w:rsidRPr="005F3796">
        <w:rPr>
          <w:rFonts w:cs="Tahoma"/>
          <w:bCs/>
          <w:color w:val="000000"/>
          <w:szCs w:val="20"/>
        </w:rPr>
        <w:t xml:space="preserve"> cópia da fatura comercial e do </w:t>
      </w:r>
      <w:r w:rsidR="00214286" w:rsidRPr="005F3796">
        <w:rPr>
          <w:rFonts w:cs="Tahoma"/>
          <w:bCs/>
          <w:color w:val="000000"/>
          <w:szCs w:val="20"/>
        </w:rPr>
        <w:t>conhecimento de embarque</w:t>
      </w:r>
      <w:r w:rsidRPr="005F3796">
        <w:rPr>
          <w:rFonts w:cs="Tahoma"/>
          <w:bCs/>
          <w:color w:val="000000"/>
          <w:szCs w:val="20"/>
        </w:rPr>
        <w:t>. Estas cópias deverão estar acompanhadas d</w:t>
      </w:r>
      <w:r w:rsidR="00214286" w:rsidRPr="005F3796">
        <w:rPr>
          <w:rFonts w:cs="Tahoma"/>
          <w:bCs/>
          <w:color w:val="000000"/>
          <w:szCs w:val="20"/>
        </w:rPr>
        <w:t>a instrução</w:t>
      </w:r>
      <w:r w:rsidRPr="005F3796">
        <w:rPr>
          <w:rFonts w:cs="Tahoma"/>
          <w:bCs/>
          <w:color w:val="000000"/>
          <w:szCs w:val="20"/>
        </w:rPr>
        <w:t xml:space="preserve"> de fechamento de câmbio. Os dados cambiais (contrato, banco e praça) deverão ser informados ao despachante aduaneiro para que este vincule o câmbio no momento do registro da DI. Uma via d</w:t>
      </w:r>
      <w:r w:rsidR="00214286" w:rsidRPr="005F3796">
        <w:rPr>
          <w:rFonts w:cs="Tahoma"/>
          <w:bCs/>
          <w:color w:val="000000"/>
          <w:szCs w:val="20"/>
        </w:rPr>
        <w:t>a instrução</w:t>
      </w:r>
      <w:r w:rsidRPr="005F3796">
        <w:rPr>
          <w:rFonts w:cs="Tahoma"/>
          <w:bCs/>
          <w:color w:val="000000"/>
          <w:szCs w:val="20"/>
        </w:rPr>
        <w:t xml:space="preserve"> de fechamento de câmbio deverá ficar an</w:t>
      </w:r>
      <w:r w:rsidR="00683F9B" w:rsidRPr="005F3796">
        <w:rPr>
          <w:rFonts w:cs="Tahoma"/>
          <w:bCs/>
          <w:color w:val="000000"/>
          <w:szCs w:val="20"/>
        </w:rPr>
        <w:t>exada ao processo de importação;</w:t>
      </w:r>
    </w:p>
    <w:p w14:paraId="18901A29" w14:textId="32620ABB" w:rsidR="004333FA" w:rsidRPr="005F3796" w:rsidRDefault="004333FA" w:rsidP="007D11E6">
      <w:pPr>
        <w:numPr>
          <w:ilvl w:val="0"/>
          <w:numId w:val="10"/>
        </w:numPr>
        <w:ind w:left="1985" w:hanging="284"/>
        <w:rPr>
          <w:rFonts w:cs="Tahoma"/>
          <w:bCs/>
          <w:color w:val="000000"/>
          <w:szCs w:val="20"/>
        </w:rPr>
      </w:pPr>
      <w:r w:rsidRPr="005F3796">
        <w:rPr>
          <w:rFonts w:cs="Tahoma"/>
          <w:bCs/>
          <w:color w:val="000000"/>
          <w:szCs w:val="20"/>
        </w:rPr>
        <w:t>Nos processos de importação realizados no sistema ERP</w:t>
      </w:r>
      <w:r w:rsidR="00B16353" w:rsidRPr="005F3796">
        <w:rPr>
          <w:rFonts w:cs="Tahoma"/>
          <w:bCs/>
          <w:color w:val="000000"/>
          <w:szCs w:val="20"/>
        </w:rPr>
        <w:t xml:space="preserve"> JBS, os pagamentos à </w:t>
      </w:r>
      <w:r w:rsidRPr="005F3796">
        <w:rPr>
          <w:rFonts w:cs="Tahoma"/>
          <w:bCs/>
          <w:color w:val="000000"/>
          <w:szCs w:val="20"/>
        </w:rPr>
        <w:t xml:space="preserve">vista deverão ser </w:t>
      </w:r>
      <w:r w:rsidR="0016231E" w:rsidRPr="005F3796">
        <w:rPr>
          <w:rFonts w:cs="Tahoma"/>
          <w:bCs/>
          <w:color w:val="000000"/>
          <w:szCs w:val="20"/>
        </w:rPr>
        <w:t>pré-aprovados</w:t>
      </w:r>
      <w:r w:rsidRPr="005F3796">
        <w:rPr>
          <w:rFonts w:cs="Tahoma"/>
          <w:bCs/>
          <w:color w:val="000000"/>
          <w:szCs w:val="20"/>
        </w:rPr>
        <w:t xml:space="preserve"> pela área demandante. Após gerada a AP, deverá ocorrer a aprov</w:t>
      </w:r>
      <w:r w:rsidR="007D11E6" w:rsidRPr="005F3796">
        <w:rPr>
          <w:rFonts w:cs="Tahoma"/>
          <w:bCs/>
          <w:color w:val="000000"/>
          <w:szCs w:val="20"/>
        </w:rPr>
        <w:t xml:space="preserve">ação pela unidade importadora </w:t>
      </w:r>
      <w:r w:rsidRPr="005F3796">
        <w:rPr>
          <w:rFonts w:cs="Tahoma"/>
          <w:bCs/>
          <w:color w:val="000000"/>
          <w:szCs w:val="20"/>
        </w:rPr>
        <w:t xml:space="preserve">ou </w:t>
      </w:r>
      <w:r w:rsidR="002D2FF2" w:rsidRPr="005F3796">
        <w:rPr>
          <w:rFonts w:cs="Tahoma"/>
          <w:bCs/>
          <w:color w:val="000000"/>
          <w:szCs w:val="20"/>
        </w:rPr>
        <w:t xml:space="preserve">pelo </w:t>
      </w:r>
      <w:r w:rsidR="007D11E6" w:rsidRPr="005F3796">
        <w:rPr>
          <w:rFonts w:cs="Tahoma"/>
          <w:bCs/>
          <w:color w:val="000000"/>
          <w:szCs w:val="20"/>
        </w:rPr>
        <w:t>Corporativo</w:t>
      </w:r>
      <w:r w:rsidRPr="005F3796">
        <w:rPr>
          <w:rFonts w:cs="Tahoma"/>
          <w:bCs/>
          <w:color w:val="000000"/>
          <w:szCs w:val="20"/>
        </w:rPr>
        <w:t xml:space="preserve">. </w:t>
      </w:r>
    </w:p>
    <w:p w14:paraId="6B485BE7" w14:textId="77777777" w:rsidR="00B91896" w:rsidRPr="005F3796" w:rsidRDefault="00B91896" w:rsidP="00DF217D">
      <w:pPr>
        <w:rPr>
          <w:rFonts w:cs="Tahoma"/>
          <w:bCs/>
          <w:color w:val="000000"/>
          <w:szCs w:val="20"/>
        </w:rPr>
      </w:pPr>
    </w:p>
    <w:p w14:paraId="2CBF36E8" w14:textId="225DE6D9" w:rsidR="00F457E5" w:rsidRPr="005F3796" w:rsidRDefault="00406DA7" w:rsidP="007D11E6">
      <w:pPr>
        <w:pStyle w:val="Ttulo1TtuloN1"/>
        <w:numPr>
          <w:ilvl w:val="2"/>
          <w:numId w:val="9"/>
        </w:numPr>
        <w:ind w:left="1701" w:hanging="708"/>
        <w:outlineLvl w:val="9"/>
        <w:rPr>
          <w:rFonts w:cs="Tahoma"/>
          <w:color w:val="000000"/>
        </w:rPr>
      </w:pPr>
      <w:r w:rsidRPr="005F3796">
        <w:rPr>
          <w:rFonts w:cs="Tahoma"/>
          <w:color w:val="000000"/>
        </w:rPr>
        <w:t>Fechamento de câmbio na condição “</w:t>
      </w:r>
      <w:r w:rsidR="00683F9B" w:rsidRPr="005F3796">
        <w:rPr>
          <w:rFonts w:cs="Tahoma"/>
          <w:color w:val="000000"/>
        </w:rPr>
        <w:t>a prazo</w:t>
      </w:r>
      <w:r w:rsidRPr="005F3796">
        <w:rPr>
          <w:rFonts w:cs="Tahoma"/>
          <w:color w:val="000000"/>
        </w:rPr>
        <w:t>”</w:t>
      </w:r>
      <w:bookmarkEnd w:id="79"/>
      <w:r w:rsidR="007D11E6" w:rsidRPr="005F3796">
        <w:rPr>
          <w:rFonts w:cs="Tahoma"/>
          <w:color w:val="000000"/>
        </w:rPr>
        <w:t>: n</w:t>
      </w:r>
      <w:r w:rsidRPr="005F3796">
        <w:rPr>
          <w:rFonts w:cs="Tahoma"/>
          <w:bCs/>
          <w:color w:val="000000"/>
        </w:rPr>
        <w:t xml:space="preserve">o caso de a condição de pagamento ser </w:t>
      </w:r>
      <w:r w:rsidR="007D11E6" w:rsidRPr="005F3796">
        <w:rPr>
          <w:rFonts w:cs="Tahoma"/>
          <w:bCs/>
          <w:color w:val="000000"/>
        </w:rPr>
        <w:t>a prazo</w:t>
      </w:r>
      <w:r w:rsidRPr="005F3796">
        <w:rPr>
          <w:rFonts w:cs="Tahoma"/>
          <w:bCs/>
          <w:color w:val="000000"/>
        </w:rPr>
        <w:t>, após</w:t>
      </w:r>
      <w:r w:rsidR="007B6641" w:rsidRPr="005F3796">
        <w:rPr>
          <w:rFonts w:cs="Tahoma"/>
          <w:bCs/>
          <w:color w:val="000000"/>
        </w:rPr>
        <w:t xml:space="preserve"> o desembaraço da DI a área de I</w:t>
      </w:r>
      <w:r w:rsidRPr="005F3796">
        <w:rPr>
          <w:rFonts w:cs="Tahoma"/>
          <w:bCs/>
          <w:color w:val="000000"/>
        </w:rPr>
        <w:t xml:space="preserve">mportação deverá encaminhar ao </w:t>
      </w:r>
      <w:r w:rsidR="00AC3C8A" w:rsidRPr="005F3796">
        <w:rPr>
          <w:rFonts w:cs="Tahoma"/>
          <w:bCs/>
          <w:color w:val="000000"/>
        </w:rPr>
        <w:t>departamento</w:t>
      </w:r>
      <w:r w:rsidRPr="005F3796">
        <w:rPr>
          <w:rFonts w:cs="Tahoma"/>
          <w:bCs/>
          <w:color w:val="000000"/>
        </w:rPr>
        <w:t xml:space="preserve"> </w:t>
      </w:r>
      <w:r w:rsidR="00B80C06" w:rsidRPr="005F3796">
        <w:rPr>
          <w:rFonts w:cs="Tahoma"/>
          <w:bCs/>
          <w:color w:val="000000"/>
        </w:rPr>
        <w:t>F</w:t>
      </w:r>
      <w:r w:rsidRPr="005F3796">
        <w:rPr>
          <w:rFonts w:cs="Tahoma"/>
          <w:bCs/>
          <w:color w:val="000000"/>
        </w:rPr>
        <w:t>inanceiro</w:t>
      </w:r>
      <w:r w:rsidR="00214286" w:rsidRPr="005F3796">
        <w:rPr>
          <w:rFonts w:cs="Tahoma"/>
          <w:bCs/>
          <w:color w:val="000000"/>
        </w:rPr>
        <w:t xml:space="preserve"> cópia da fatura comercial, atendendo o vencimento do processo em questão</w:t>
      </w:r>
      <w:r w:rsidRPr="005F3796">
        <w:rPr>
          <w:rFonts w:cs="Tahoma"/>
          <w:bCs/>
          <w:color w:val="000000"/>
        </w:rPr>
        <w:t>. Estas cópias deverão estar acompanhadas d</w:t>
      </w:r>
      <w:r w:rsidR="00214286" w:rsidRPr="005F3796">
        <w:rPr>
          <w:rFonts w:cs="Tahoma"/>
          <w:bCs/>
          <w:color w:val="000000"/>
        </w:rPr>
        <w:t>a instrução</w:t>
      </w:r>
      <w:r w:rsidRPr="005F3796">
        <w:rPr>
          <w:rFonts w:cs="Tahoma"/>
          <w:bCs/>
          <w:color w:val="000000"/>
        </w:rPr>
        <w:t xml:space="preserve"> de fechamento de câmbio. Uma via d</w:t>
      </w:r>
      <w:r w:rsidR="00214286" w:rsidRPr="005F3796">
        <w:rPr>
          <w:rFonts w:cs="Tahoma"/>
          <w:bCs/>
          <w:color w:val="000000"/>
        </w:rPr>
        <w:t>a instrução</w:t>
      </w:r>
      <w:r w:rsidRPr="005F3796">
        <w:rPr>
          <w:rFonts w:cs="Tahoma"/>
          <w:bCs/>
          <w:color w:val="000000"/>
        </w:rPr>
        <w:t xml:space="preserve"> de fechamento de câmbio deverá ficar an</w:t>
      </w:r>
      <w:bookmarkStart w:id="80" w:name="_Toc217443302"/>
      <w:r w:rsidR="002058E2" w:rsidRPr="005F3796">
        <w:rPr>
          <w:rFonts w:cs="Tahoma"/>
          <w:bCs/>
          <w:color w:val="000000"/>
        </w:rPr>
        <w:t>exada ao processo de importação;</w:t>
      </w:r>
    </w:p>
    <w:p w14:paraId="3EAA1B9A" w14:textId="77777777" w:rsidR="00524068" w:rsidRPr="005F3796" w:rsidRDefault="00524068" w:rsidP="00DF217D">
      <w:pPr>
        <w:rPr>
          <w:rFonts w:cs="Tahoma"/>
          <w:bCs/>
          <w:color w:val="000000"/>
          <w:szCs w:val="20"/>
        </w:rPr>
      </w:pPr>
    </w:p>
    <w:p w14:paraId="1EF1BB10" w14:textId="4DDE6CD2" w:rsidR="00406DA7" w:rsidRPr="005F3796" w:rsidRDefault="00406DA7" w:rsidP="0074546F">
      <w:pPr>
        <w:pStyle w:val="Ttulo1TtuloN1"/>
        <w:numPr>
          <w:ilvl w:val="2"/>
          <w:numId w:val="9"/>
        </w:numPr>
        <w:ind w:left="1701" w:hanging="708"/>
        <w:outlineLvl w:val="9"/>
        <w:rPr>
          <w:rFonts w:cs="Tahoma"/>
          <w:color w:val="000000"/>
        </w:rPr>
      </w:pPr>
      <w:bookmarkStart w:id="81" w:name="_Toc217443303"/>
      <w:bookmarkEnd w:id="80"/>
      <w:r w:rsidRPr="005F3796">
        <w:rPr>
          <w:rFonts w:cs="Tahoma"/>
          <w:color w:val="000000"/>
        </w:rPr>
        <w:lastRenderedPageBreak/>
        <w:t>Prestação de contas</w:t>
      </w:r>
      <w:bookmarkEnd w:id="81"/>
      <w:r w:rsidR="007D11E6" w:rsidRPr="005F3796">
        <w:rPr>
          <w:rFonts w:cs="Tahoma"/>
          <w:color w:val="000000"/>
        </w:rPr>
        <w:t>:</w:t>
      </w:r>
    </w:p>
    <w:p w14:paraId="78A5A834" w14:textId="4DD9C59D" w:rsidR="00406DA7" w:rsidRPr="005F3796" w:rsidRDefault="00406DA7" w:rsidP="0085168F">
      <w:pPr>
        <w:numPr>
          <w:ilvl w:val="0"/>
          <w:numId w:val="10"/>
        </w:numPr>
        <w:ind w:left="1985" w:hanging="284"/>
        <w:rPr>
          <w:rFonts w:cs="Tahoma"/>
          <w:bCs/>
          <w:color w:val="000000"/>
          <w:szCs w:val="20"/>
        </w:rPr>
      </w:pPr>
      <w:r w:rsidRPr="005F3796">
        <w:rPr>
          <w:rFonts w:cs="Tahoma"/>
          <w:bCs/>
          <w:color w:val="000000"/>
          <w:szCs w:val="20"/>
        </w:rPr>
        <w:t>Após a retirada da mercadoria</w:t>
      </w:r>
      <w:r w:rsidR="00751EEE" w:rsidRPr="005F3796">
        <w:rPr>
          <w:rFonts w:cs="Tahoma"/>
          <w:bCs/>
          <w:color w:val="000000"/>
          <w:szCs w:val="20"/>
        </w:rPr>
        <w:t>,</w:t>
      </w:r>
      <w:r w:rsidRPr="005F3796">
        <w:rPr>
          <w:rFonts w:cs="Tahoma"/>
          <w:bCs/>
          <w:color w:val="000000"/>
          <w:szCs w:val="20"/>
        </w:rPr>
        <w:t xml:space="preserve"> o despachante aduaneiro terá o prazo </w:t>
      </w:r>
      <w:r w:rsidR="00A218B6" w:rsidRPr="005F3796">
        <w:rPr>
          <w:rFonts w:cs="Tahoma"/>
          <w:bCs/>
          <w:color w:val="000000"/>
          <w:szCs w:val="20"/>
        </w:rPr>
        <w:t>de 1 dia para envio do demonstrativo de despesas e nota fiscal de serviço via e</w:t>
      </w:r>
      <w:r w:rsidR="00B16353" w:rsidRPr="005F3796">
        <w:rPr>
          <w:rFonts w:cs="Tahoma"/>
          <w:bCs/>
          <w:color w:val="000000"/>
          <w:szCs w:val="20"/>
        </w:rPr>
        <w:t>-</w:t>
      </w:r>
      <w:r w:rsidR="00A218B6" w:rsidRPr="005F3796">
        <w:rPr>
          <w:rFonts w:cs="Tahoma"/>
          <w:bCs/>
          <w:color w:val="000000"/>
          <w:szCs w:val="20"/>
        </w:rPr>
        <w:t>mail e</w:t>
      </w:r>
      <w:r w:rsidRPr="005F3796">
        <w:rPr>
          <w:rFonts w:cs="Tahoma"/>
          <w:bCs/>
          <w:color w:val="000000"/>
          <w:szCs w:val="20"/>
        </w:rPr>
        <w:t xml:space="preserve"> de </w:t>
      </w:r>
      <w:r w:rsidR="002058E2" w:rsidRPr="005F3796">
        <w:rPr>
          <w:rFonts w:cs="Tahoma"/>
          <w:bCs/>
          <w:color w:val="000000"/>
          <w:szCs w:val="20"/>
        </w:rPr>
        <w:t>7 dias</w:t>
      </w:r>
      <w:r w:rsidR="007D11E6" w:rsidRPr="005F3796">
        <w:rPr>
          <w:rFonts w:cs="Tahoma"/>
          <w:bCs/>
          <w:color w:val="000000"/>
          <w:szCs w:val="20"/>
        </w:rPr>
        <w:t xml:space="preserve"> </w:t>
      </w:r>
      <w:r w:rsidRPr="005F3796">
        <w:rPr>
          <w:rFonts w:cs="Tahoma"/>
          <w:bCs/>
          <w:color w:val="000000"/>
          <w:szCs w:val="20"/>
        </w:rPr>
        <w:t>para entregar a prestação de contas, contendo todos os recibos e notas fiscais originais das despesas do processo. Além das notas e comprovantes de pagamentos a terceiros, o despachante aduaneiro deverá enviar a nota fiscal de prestação de serviços onde é cobrada a sua comissão</w:t>
      </w:r>
      <w:r w:rsidR="00683F9B" w:rsidRPr="005F3796">
        <w:rPr>
          <w:rFonts w:cs="Tahoma"/>
          <w:bCs/>
          <w:color w:val="000000"/>
          <w:szCs w:val="20"/>
        </w:rPr>
        <w:t>;</w:t>
      </w:r>
    </w:p>
    <w:p w14:paraId="63D0F462" w14:textId="77777777" w:rsidR="00406DA7" w:rsidRPr="005F3796" w:rsidRDefault="00406DA7" w:rsidP="0085168F">
      <w:pPr>
        <w:numPr>
          <w:ilvl w:val="0"/>
          <w:numId w:val="10"/>
        </w:numPr>
        <w:ind w:left="1985" w:hanging="284"/>
        <w:rPr>
          <w:rFonts w:cs="Tahoma"/>
          <w:bCs/>
          <w:color w:val="000000"/>
          <w:szCs w:val="20"/>
        </w:rPr>
      </w:pPr>
      <w:r w:rsidRPr="005F3796">
        <w:rPr>
          <w:rFonts w:cs="Tahoma"/>
          <w:bCs/>
          <w:color w:val="000000"/>
          <w:szCs w:val="20"/>
        </w:rPr>
        <w:t>De pos</w:t>
      </w:r>
      <w:r w:rsidR="00B16353" w:rsidRPr="005F3796">
        <w:rPr>
          <w:rFonts w:cs="Tahoma"/>
          <w:bCs/>
          <w:color w:val="000000"/>
          <w:szCs w:val="20"/>
        </w:rPr>
        <w:t>se dess</w:t>
      </w:r>
      <w:r w:rsidR="007B6641" w:rsidRPr="005F3796">
        <w:rPr>
          <w:rFonts w:cs="Tahoma"/>
          <w:bCs/>
          <w:color w:val="000000"/>
          <w:szCs w:val="20"/>
        </w:rPr>
        <w:t>es documentos</w:t>
      </w:r>
      <w:r w:rsidR="00B16353" w:rsidRPr="005F3796">
        <w:rPr>
          <w:rFonts w:cs="Tahoma"/>
          <w:bCs/>
          <w:color w:val="000000"/>
          <w:szCs w:val="20"/>
        </w:rPr>
        <w:t>,</w:t>
      </w:r>
      <w:r w:rsidR="007B6641" w:rsidRPr="005F3796">
        <w:rPr>
          <w:rFonts w:cs="Tahoma"/>
          <w:bCs/>
          <w:color w:val="000000"/>
          <w:szCs w:val="20"/>
        </w:rPr>
        <w:t xml:space="preserve"> a área de I</w:t>
      </w:r>
      <w:r w:rsidRPr="005F3796">
        <w:rPr>
          <w:rFonts w:cs="Tahoma"/>
          <w:bCs/>
          <w:color w:val="000000"/>
          <w:szCs w:val="20"/>
        </w:rPr>
        <w:t>mportação deverá conferir todos os recibos e confrontá-los com as propostas, a fim de atestar a exatidão da cobrança. Deverá também verificar se todas as despesas foram corretamente pagas, através dos comprovantes envi</w:t>
      </w:r>
      <w:r w:rsidR="00683F9B" w:rsidRPr="005F3796">
        <w:rPr>
          <w:rFonts w:cs="Tahoma"/>
          <w:bCs/>
          <w:color w:val="000000"/>
          <w:szCs w:val="20"/>
        </w:rPr>
        <w:t>ados pelo despachante aduaneiro;</w:t>
      </w:r>
      <w:r w:rsidRPr="005F3796">
        <w:rPr>
          <w:rFonts w:cs="Tahoma"/>
          <w:bCs/>
          <w:color w:val="000000"/>
          <w:szCs w:val="20"/>
        </w:rPr>
        <w:t xml:space="preserve"> </w:t>
      </w:r>
    </w:p>
    <w:p w14:paraId="3AA7EE37" w14:textId="050E1F06" w:rsidR="00406DA7" w:rsidRPr="005F3796" w:rsidRDefault="00406DA7" w:rsidP="0085168F">
      <w:pPr>
        <w:numPr>
          <w:ilvl w:val="0"/>
          <w:numId w:val="10"/>
        </w:numPr>
        <w:ind w:left="1985" w:hanging="284"/>
        <w:rPr>
          <w:rFonts w:cs="Tahoma"/>
          <w:bCs/>
          <w:color w:val="000000"/>
          <w:szCs w:val="20"/>
        </w:rPr>
      </w:pPr>
      <w:r w:rsidRPr="005F3796">
        <w:rPr>
          <w:rFonts w:cs="Tahoma"/>
          <w:bCs/>
          <w:color w:val="000000"/>
          <w:szCs w:val="20"/>
        </w:rPr>
        <w:t xml:space="preserve">Após as devidas conferências, </w:t>
      </w:r>
      <w:r w:rsidR="00F97E7D" w:rsidRPr="005F3796">
        <w:rPr>
          <w:rFonts w:cs="Tahoma"/>
          <w:bCs/>
          <w:color w:val="000000"/>
          <w:szCs w:val="20"/>
        </w:rPr>
        <w:t>deverá ser encaminhado</w:t>
      </w:r>
      <w:r w:rsidR="00A218B6" w:rsidRPr="005F3796">
        <w:rPr>
          <w:rFonts w:cs="Tahoma"/>
          <w:bCs/>
          <w:color w:val="000000"/>
          <w:szCs w:val="20"/>
        </w:rPr>
        <w:t xml:space="preserve"> aos responsáveis</w:t>
      </w:r>
      <w:r w:rsidR="00F97E7D" w:rsidRPr="005F3796">
        <w:rPr>
          <w:rFonts w:cs="Tahoma"/>
          <w:bCs/>
          <w:color w:val="000000"/>
          <w:szCs w:val="20"/>
        </w:rPr>
        <w:t xml:space="preserve"> para o lançamento das despesas e finalização da prestação de contas.</w:t>
      </w:r>
      <w:r w:rsidRPr="005F3796">
        <w:rPr>
          <w:rFonts w:cs="Tahoma"/>
          <w:bCs/>
          <w:color w:val="000000"/>
          <w:szCs w:val="20"/>
        </w:rPr>
        <w:t xml:space="preserve"> </w:t>
      </w:r>
      <w:r w:rsidR="00F3677E" w:rsidRPr="005F3796">
        <w:rPr>
          <w:rFonts w:cs="Tahoma"/>
          <w:bCs/>
          <w:color w:val="000000"/>
          <w:szCs w:val="20"/>
        </w:rPr>
        <w:t xml:space="preserve">Caso o valor das despesas seja inferior ao valor adiantado, será gerado automaticamente pelo sistema um título a receber do despachante e este, por sua vez, deve saldar seu débito com a </w:t>
      </w:r>
      <w:r w:rsidR="0085168F" w:rsidRPr="005F3796">
        <w:rPr>
          <w:rFonts w:cs="Tahoma"/>
          <w:bCs/>
          <w:color w:val="000000"/>
          <w:szCs w:val="20"/>
        </w:rPr>
        <w:t>JBS</w:t>
      </w:r>
      <w:r w:rsidR="00F3677E" w:rsidRPr="005F3796">
        <w:rPr>
          <w:rFonts w:cs="Tahoma"/>
          <w:bCs/>
          <w:color w:val="000000"/>
          <w:szCs w:val="20"/>
        </w:rPr>
        <w:t>. Para os processos realizados no sistema SRP o analista de importação deverá informar centro de custo e conta para a devolução de numerário;</w:t>
      </w:r>
    </w:p>
    <w:p w14:paraId="2A8548DB" w14:textId="77777777" w:rsidR="00406DA7" w:rsidRPr="005F3796" w:rsidRDefault="00406DA7" w:rsidP="0085168F">
      <w:pPr>
        <w:numPr>
          <w:ilvl w:val="0"/>
          <w:numId w:val="10"/>
        </w:numPr>
        <w:ind w:left="1985" w:hanging="284"/>
        <w:rPr>
          <w:rFonts w:cs="Tahoma"/>
          <w:bCs/>
          <w:color w:val="000000"/>
          <w:szCs w:val="20"/>
        </w:rPr>
      </w:pPr>
      <w:r w:rsidRPr="005F3796">
        <w:rPr>
          <w:rFonts w:cs="Tahoma"/>
          <w:bCs/>
          <w:color w:val="000000"/>
          <w:szCs w:val="20"/>
        </w:rPr>
        <w:t>A nota fiscal de prestação de serviços do despachante aduaneiro deverá ser lançada</w:t>
      </w:r>
      <w:r w:rsidR="00F97E7D" w:rsidRPr="005F3796">
        <w:rPr>
          <w:rFonts w:cs="Tahoma"/>
          <w:bCs/>
          <w:color w:val="000000"/>
          <w:szCs w:val="20"/>
        </w:rPr>
        <w:t xml:space="preserve"> e paga</w:t>
      </w:r>
      <w:r w:rsidRPr="005F3796">
        <w:rPr>
          <w:rFonts w:cs="Tahoma"/>
          <w:bCs/>
          <w:color w:val="000000"/>
          <w:szCs w:val="20"/>
        </w:rPr>
        <w:t xml:space="preserve"> </w:t>
      </w:r>
      <w:r w:rsidR="00F97E7D" w:rsidRPr="005F3796">
        <w:rPr>
          <w:rFonts w:cs="Tahoma"/>
          <w:bCs/>
          <w:color w:val="000000"/>
          <w:szCs w:val="20"/>
        </w:rPr>
        <w:t>separadamente</w:t>
      </w:r>
      <w:r w:rsidRPr="005F3796">
        <w:rPr>
          <w:rFonts w:cs="Tahoma"/>
          <w:bCs/>
          <w:color w:val="000000"/>
          <w:szCs w:val="20"/>
        </w:rPr>
        <w:t>.</w:t>
      </w:r>
    </w:p>
    <w:p w14:paraId="5648BECB" w14:textId="77777777" w:rsidR="00F92228" w:rsidRPr="005F3796" w:rsidRDefault="00F92228" w:rsidP="00DF217D">
      <w:pPr>
        <w:rPr>
          <w:rFonts w:cs="Tahoma"/>
          <w:bCs/>
          <w:color w:val="000000"/>
          <w:szCs w:val="20"/>
        </w:rPr>
      </w:pPr>
      <w:bookmarkStart w:id="82" w:name="_Toc217443304"/>
    </w:p>
    <w:p w14:paraId="64D8E4D4" w14:textId="259EBEF4" w:rsidR="00085A5C" w:rsidRPr="005F3796" w:rsidRDefault="00406DA7" w:rsidP="007D11E6">
      <w:pPr>
        <w:pStyle w:val="Ttulo1TtuloN1"/>
        <w:numPr>
          <w:ilvl w:val="2"/>
          <w:numId w:val="9"/>
        </w:numPr>
        <w:ind w:left="1701" w:hanging="708"/>
        <w:outlineLvl w:val="9"/>
        <w:rPr>
          <w:rFonts w:cs="Tahoma"/>
          <w:color w:val="000000"/>
        </w:rPr>
      </w:pPr>
      <w:r w:rsidRPr="005F3796">
        <w:rPr>
          <w:rFonts w:cs="Tahoma"/>
          <w:color w:val="000000"/>
        </w:rPr>
        <w:t>Encerramento e arquivamento do processo</w:t>
      </w:r>
      <w:bookmarkEnd w:id="82"/>
      <w:r w:rsidR="007D11E6" w:rsidRPr="005F3796">
        <w:rPr>
          <w:rFonts w:cs="Tahoma"/>
          <w:color w:val="000000"/>
        </w:rPr>
        <w:t>:</w:t>
      </w:r>
      <w:bookmarkStart w:id="83" w:name="_Toc217443305"/>
      <w:r w:rsidR="007D11E6" w:rsidRPr="005F3796">
        <w:rPr>
          <w:rFonts w:cs="Tahoma"/>
          <w:color w:val="000000"/>
        </w:rPr>
        <w:t xml:space="preserve"> a</w:t>
      </w:r>
      <w:r w:rsidR="00085A5C" w:rsidRPr="005F3796">
        <w:rPr>
          <w:rFonts w:cs="Tahoma"/>
          <w:bCs/>
          <w:color w:val="000000"/>
        </w:rPr>
        <w:t>pós a prestação de contas</w:t>
      </w:r>
      <w:r w:rsidR="00B80C06" w:rsidRPr="005F3796">
        <w:rPr>
          <w:rFonts w:cs="Tahoma"/>
          <w:bCs/>
          <w:color w:val="000000"/>
        </w:rPr>
        <w:t>,</w:t>
      </w:r>
      <w:r w:rsidR="00085A5C" w:rsidRPr="005F3796">
        <w:rPr>
          <w:rFonts w:cs="Tahoma"/>
          <w:bCs/>
          <w:color w:val="000000"/>
        </w:rPr>
        <w:t xml:space="preserve"> a área de Importação deverá encerrar o processo no sistema. O jogo de documentos pertinentes ao processo deverá ser remetido para arquivamento em até 6</w:t>
      </w:r>
      <w:r w:rsidR="007D11E6" w:rsidRPr="005F3796">
        <w:rPr>
          <w:rFonts w:cs="Tahoma"/>
          <w:bCs/>
          <w:color w:val="000000"/>
        </w:rPr>
        <w:t xml:space="preserve"> </w:t>
      </w:r>
      <w:r w:rsidR="00085A5C" w:rsidRPr="005F3796">
        <w:rPr>
          <w:rFonts w:cs="Tahoma"/>
          <w:bCs/>
          <w:color w:val="000000"/>
        </w:rPr>
        <w:t>meses a partir da data do desembaraço e arquivado, na unidade import</w:t>
      </w:r>
      <w:r w:rsidR="007D11E6" w:rsidRPr="005F3796">
        <w:rPr>
          <w:rFonts w:cs="Tahoma"/>
          <w:bCs/>
          <w:color w:val="000000"/>
        </w:rPr>
        <w:t xml:space="preserve">adora ou CDOC, pelo prazo de 5 </w:t>
      </w:r>
      <w:r w:rsidR="00085A5C" w:rsidRPr="005F3796">
        <w:rPr>
          <w:rFonts w:cs="Tahoma"/>
          <w:bCs/>
          <w:color w:val="000000"/>
        </w:rPr>
        <w:t>anos após a data de registro da DI. O prazo de 5 anos pode ser dilatado caso o processo em questão esteja sendo discutido judicialmente. Dessa forma, antes de solicitar o descarte dos documentos de importação do arquivamento dever</w:t>
      </w:r>
      <w:r w:rsidR="00B80C06" w:rsidRPr="005F3796">
        <w:rPr>
          <w:rFonts w:cs="Tahoma"/>
          <w:bCs/>
          <w:color w:val="000000"/>
        </w:rPr>
        <w:t>ão ser consultados os d</w:t>
      </w:r>
      <w:r w:rsidR="0031035E" w:rsidRPr="005F3796">
        <w:rPr>
          <w:rFonts w:cs="Tahoma"/>
          <w:bCs/>
          <w:color w:val="000000"/>
        </w:rPr>
        <w:t>epartamentos</w:t>
      </w:r>
      <w:r w:rsidR="00085A5C" w:rsidRPr="005F3796">
        <w:rPr>
          <w:rFonts w:cs="Tahoma"/>
          <w:bCs/>
          <w:color w:val="000000"/>
        </w:rPr>
        <w:t xml:space="preserve"> </w:t>
      </w:r>
      <w:r w:rsidR="0031035E" w:rsidRPr="005F3796">
        <w:rPr>
          <w:rFonts w:cs="Tahoma"/>
          <w:bCs/>
          <w:color w:val="000000"/>
        </w:rPr>
        <w:t>T</w:t>
      </w:r>
      <w:r w:rsidR="00085A5C" w:rsidRPr="005F3796">
        <w:rPr>
          <w:rFonts w:cs="Tahoma"/>
          <w:bCs/>
          <w:color w:val="000000"/>
        </w:rPr>
        <w:t>ributári</w:t>
      </w:r>
      <w:r w:rsidR="0031035E" w:rsidRPr="005F3796">
        <w:rPr>
          <w:rFonts w:cs="Tahoma"/>
          <w:bCs/>
          <w:color w:val="000000"/>
        </w:rPr>
        <w:t>o</w:t>
      </w:r>
      <w:r w:rsidR="00085A5C" w:rsidRPr="005F3796">
        <w:rPr>
          <w:rFonts w:cs="Tahoma"/>
          <w:bCs/>
          <w:color w:val="000000"/>
        </w:rPr>
        <w:t xml:space="preserve"> e </w:t>
      </w:r>
      <w:r w:rsidR="0031035E" w:rsidRPr="005F3796">
        <w:rPr>
          <w:rFonts w:cs="Tahoma"/>
          <w:bCs/>
          <w:color w:val="000000"/>
        </w:rPr>
        <w:t>J</w:t>
      </w:r>
      <w:r w:rsidR="00085A5C" w:rsidRPr="005F3796">
        <w:rPr>
          <w:rFonts w:cs="Tahoma"/>
          <w:bCs/>
          <w:color w:val="000000"/>
        </w:rPr>
        <w:t>urídic</w:t>
      </w:r>
      <w:r w:rsidR="0031035E" w:rsidRPr="005F3796">
        <w:rPr>
          <w:rFonts w:cs="Tahoma"/>
          <w:bCs/>
          <w:color w:val="000000"/>
        </w:rPr>
        <w:t>o</w:t>
      </w:r>
      <w:r w:rsidR="00085A5C" w:rsidRPr="005F3796">
        <w:rPr>
          <w:rFonts w:cs="Tahoma"/>
          <w:bCs/>
          <w:color w:val="000000"/>
        </w:rPr>
        <w:t xml:space="preserve"> a respeito, informando o número da DI referente ao processo a ser removido.</w:t>
      </w:r>
    </w:p>
    <w:p w14:paraId="6FCF947F" w14:textId="77777777" w:rsidR="00C1701E" w:rsidRPr="005F3796" w:rsidRDefault="00C1701E" w:rsidP="00DF217D">
      <w:pPr>
        <w:rPr>
          <w:rFonts w:cs="Tahoma"/>
          <w:bCs/>
          <w:color w:val="000000"/>
          <w:szCs w:val="20"/>
        </w:rPr>
      </w:pPr>
    </w:p>
    <w:p w14:paraId="0980B32B" w14:textId="77777777" w:rsidR="00085A5C" w:rsidRPr="005F3796" w:rsidRDefault="00085A5C" w:rsidP="007D11E6">
      <w:pPr>
        <w:pStyle w:val="Ttulo1TtuloN1"/>
        <w:numPr>
          <w:ilvl w:val="2"/>
          <w:numId w:val="9"/>
        </w:numPr>
        <w:ind w:left="1701" w:hanging="708"/>
        <w:outlineLvl w:val="9"/>
        <w:rPr>
          <w:rFonts w:cs="Tahoma"/>
          <w:bCs/>
          <w:color w:val="000000"/>
        </w:rPr>
      </w:pPr>
      <w:r w:rsidRPr="005F3796">
        <w:rPr>
          <w:rFonts w:cs="Tahoma"/>
          <w:color w:val="000000"/>
        </w:rPr>
        <w:t>Documentos</w:t>
      </w:r>
      <w:r w:rsidRPr="005F3796">
        <w:rPr>
          <w:rFonts w:cs="Tahoma"/>
          <w:bCs/>
          <w:color w:val="000000"/>
        </w:rPr>
        <w:t xml:space="preserve"> que devem, obrigatoriamente, constar no arquivo:</w:t>
      </w:r>
    </w:p>
    <w:p w14:paraId="4E521CCA" w14:textId="77777777" w:rsidR="00085A5C" w:rsidRPr="005F3796" w:rsidRDefault="00085A5C" w:rsidP="007D11E6">
      <w:pPr>
        <w:numPr>
          <w:ilvl w:val="0"/>
          <w:numId w:val="10"/>
        </w:numPr>
        <w:ind w:left="1985" w:hanging="284"/>
        <w:rPr>
          <w:rFonts w:cs="Tahoma"/>
          <w:bCs/>
          <w:color w:val="000000"/>
          <w:szCs w:val="20"/>
        </w:rPr>
      </w:pPr>
      <w:r w:rsidRPr="005F3796">
        <w:rPr>
          <w:rFonts w:cs="Tahoma"/>
          <w:bCs/>
          <w:color w:val="000000"/>
          <w:szCs w:val="20"/>
        </w:rPr>
        <w:t>Declaração de Importação</w:t>
      </w:r>
      <w:r w:rsidR="0031035E" w:rsidRPr="005F3796">
        <w:rPr>
          <w:rFonts w:cs="Tahoma"/>
          <w:bCs/>
          <w:color w:val="000000"/>
          <w:szCs w:val="20"/>
        </w:rPr>
        <w:t>;</w:t>
      </w:r>
    </w:p>
    <w:p w14:paraId="3F275710" w14:textId="77777777" w:rsidR="00085A5C" w:rsidRPr="005F3796" w:rsidRDefault="00085A5C" w:rsidP="007D11E6">
      <w:pPr>
        <w:numPr>
          <w:ilvl w:val="0"/>
          <w:numId w:val="10"/>
        </w:numPr>
        <w:ind w:left="1985" w:hanging="284"/>
        <w:rPr>
          <w:rFonts w:cs="Tahoma"/>
          <w:bCs/>
          <w:color w:val="000000"/>
          <w:szCs w:val="20"/>
        </w:rPr>
      </w:pPr>
      <w:r w:rsidRPr="005F3796">
        <w:rPr>
          <w:rFonts w:cs="Tahoma"/>
          <w:bCs/>
          <w:color w:val="000000"/>
          <w:szCs w:val="20"/>
        </w:rPr>
        <w:t>Fatura comercial</w:t>
      </w:r>
      <w:r w:rsidR="0031035E" w:rsidRPr="005F3796">
        <w:rPr>
          <w:rFonts w:cs="Tahoma"/>
          <w:bCs/>
          <w:color w:val="000000"/>
          <w:szCs w:val="20"/>
        </w:rPr>
        <w:t>;</w:t>
      </w:r>
    </w:p>
    <w:p w14:paraId="6343C6F2" w14:textId="0BF06AA6" w:rsidR="00085A5C" w:rsidRPr="005F3796" w:rsidRDefault="002D2FF2" w:rsidP="007D11E6">
      <w:pPr>
        <w:numPr>
          <w:ilvl w:val="0"/>
          <w:numId w:val="10"/>
        </w:numPr>
        <w:ind w:left="1985" w:hanging="284"/>
        <w:rPr>
          <w:rFonts w:cs="Tahoma"/>
          <w:bCs/>
          <w:color w:val="000000"/>
          <w:szCs w:val="20"/>
        </w:rPr>
      </w:pPr>
      <w:proofErr w:type="spellStart"/>
      <w:r w:rsidRPr="005F3796">
        <w:rPr>
          <w:rFonts w:cs="Tahoma"/>
          <w:bCs/>
          <w:i/>
          <w:color w:val="000000"/>
          <w:szCs w:val="20"/>
        </w:rPr>
        <w:t>Packing</w:t>
      </w:r>
      <w:proofErr w:type="spellEnd"/>
      <w:r w:rsidRPr="005F3796">
        <w:rPr>
          <w:rFonts w:cs="Tahoma"/>
          <w:bCs/>
          <w:i/>
          <w:color w:val="000000"/>
          <w:szCs w:val="20"/>
        </w:rPr>
        <w:t xml:space="preserve"> </w:t>
      </w:r>
      <w:proofErr w:type="spellStart"/>
      <w:r w:rsidRPr="005F3796">
        <w:rPr>
          <w:rFonts w:cs="Tahoma"/>
          <w:bCs/>
          <w:i/>
          <w:color w:val="000000"/>
          <w:szCs w:val="20"/>
        </w:rPr>
        <w:t>l</w:t>
      </w:r>
      <w:r w:rsidR="00085A5C" w:rsidRPr="005F3796">
        <w:rPr>
          <w:rFonts w:cs="Tahoma"/>
          <w:bCs/>
          <w:i/>
          <w:color w:val="000000"/>
          <w:szCs w:val="20"/>
        </w:rPr>
        <w:t>ist</w:t>
      </w:r>
      <w:proofErr w:type="spellEnd"/>
      <w:r w:rsidR="0031035E" w:rsidRPr="005F3796">
        <w:rPr>
          <w:rFonts w:cs="Tahoma"/>
          <w:bCs/>
          <w:color w:val="000000"/>
          <w:szCs w:val="20"/>
        </w:rPr>
        <w:t>;</w:t>
      </w:r>
    </w:p>
    <w:p w14:paraId="3A340C5A" w14:textId="77777777" w:rsidR="00085A5C" w:rsidRPr="005F3796" w:rsidRDefault="00085A5C" w:rsidP="007D11E6">
      <w:pPr>
        <w:numPr>
          <w:ilvl w:val="0"/>
          <w:numId w:val="10"/>
        </w:numPr>
        <w:ind w:left="1985" w:hanging="284"/>
        <w:rPr>
          <w:rFonts w:cs="Tahoma"/>
          <w:bCs/>
          <w:color w:val="000000"/>
          <w:szCs w:val="20"/>
        </w:rPr>
      </w:pPr>
      <w:r w:rsidRPr="005F3796">
        <w:rPr>
          <w:rFonts w:cs="Tahoma"/>
          <w:bCs/>
          <w:color w:val="000000"/>
          <w:szCs w:val="20"/>
        </w:rPr>
        <w:t>Conhecimento de transporte (BL, AWB, CRT)</w:t>
      </w:r>
      <w:r w:rsidR="0031035E" w:rsidRPr="005F3796">
        <w:rPr>
          <w:rFonts w:cs="Tahoma"/>
          <w:bCs/>
          <w:color w:val="000000"/>
          <w:szCs w:val="20"/>
        </w:rPr>
        <w:t>;</w:t>
      </w:r>
    </w:p>
    <w:p w14:paraId="79CABBBF" w14:textId="77777777" w:rsidR="00085A5C" w:rsidRPr="005F3796" w:rsidRDefault="00085A5C" w:rsidP="007D11E6">
      <w:pPr>
        <w:numPr>
          <w:ilvl w:val="0"/>
          <w:numId w:val="10"/>
        </w:numPr>
        <w:ind w:left="1985" w:hanging="284"/>
        <w:rPr>
          <w:rFonts w:cs="Tahoma"/>
          <w:bCs/>
          <w:color w:val="000000"/>
          <w:szCs w:val="20"/>
        </w:rPr>
      </w:pPr>
      <w:r w:rsidRPr="005F3796">
        <w:rPr>
          <w:rFonts w:cs="Tahoma"/>
          <w:bCs/>
          <w:color w:val="000000"/>
          <w:szCs w:val="20"/>
        </w:rPr>
        <w:t>Certificado de origem</w:t>
      </w:r>
      <w:r w:rsidR="0031035E" w:rsidRPr="005F3796">
        <w:rPr>
          <w:rFonts w:cs="Tahoma"/>
          <w:bCs/>
          <w:color w:val="000000"/>
          <w:szCs w:val="20"/>
        </w:rPr>
        <w:t>;</w:t>
      </w:r>
    </w:p>
    <w:p w14:paraId="71919388" w14:textId="77777777" w:rsidR="00085A5C" w:rsidRPr="005F3796" w:rsidRDefault="00085A5C" w:rsidP="007D11E6">
      <w:pPr>
        <w:numPr>
          <w:ilvl w:val="0"/>
          <w:numId w:val="10"/>
        </w:numPr>
        <w:ind w:left="1985" w:hanging="284"/>
        <w:rPr>
          <w:rFonts w:cs="Tahoma"/>
          <w:bCs/>
          <w:color w:val="000000"/>
          <w:szCs w:val="20"/>
        </w:rPr>
      </w:pPr>
      <w:r w:rsidRPr="005F3796">
        <w:rPr>
          <w:rFonts w:cs="Tahoma"/>
          <w:bCs/>
          <w:color w:val="000000"/>
          <w:szCs w:val="20"/>
        </w:rPr>
        <w:t>Demonstrativo de pagamento de despesas</w:t>
      </w:r>
      <w:r w:rsidR="0031035E" w:rsidRPr="005F3796">
        <w:rPr>
          <w:rFonts w:cs="Tahoma"/>
          <w:bCs/>
          <w:color w:val="000000"/>
          <w:szCs w:val="20"/>
        </w:rPr>
        <w:t>.</w:t>
      </w:r>
      <w:r w:rsidRPr="005F3796">
        <w:rPr>
          <w:rFonts w:cs="Tahoma"/>
          <w:bCs/>
          <w:color w:val="000000"/>
          <w:szCs w:val="20"/>
        </w:rPr>
        <w:t xml:space="preserve"> </w:t>
      </w:r>
    </w:p>
    <w:p w14:paraId="78D5C010" w14:textId="77777777" w:rsidR="00085A5C" w:rsidRPr="005F3796" w:rsidRDefault="00085A5C" w:rsidP="00DF217D">
      <w:pPr>
        <w:autoSpaceDE w:val="0"/>
        <w:autoSpaceDN w:val="0"/>
        <w:adjustRightInd w:val="0"/>
        <w:ind w:left="1440"/>
        <w:rPr>
          <w:rFonts w:cs="Tahoma"/>
          <w:color w:val="FF0000"/>
          <w:szCs w:val="20"/>
        </w:rPr>
      </w:pPr>
    </w:p>
    <w:p w14:paraId="3B36292A" w14:textId="77777777" w:rsidR="00B80C06" w:rsidRPr="005F3796" w:rsidRDefault="00085A5C" w:rsidP="007D11E6">
      <w:pPr>
        <w:pStyle w:val="Ttulo1TtuloN1"/>
        <w:numPr>
          <w:ilvl w:val="2"/>
          <w:numId w:val="9"/>
        </w:numPr>
        <w:ind w:left="1701" w:hanging="708"/>
        <w:outlineLvl w:val="9"/>
        <w:rPr>
          <w:rFonts w:cs="Tahoma"/>
        </w:rPr>
      </w:pPr>
      <w:r w:rsidRPr="005F3796">
        <w:rPr>
          <w:rFonts w:cs="Tahoma"/>
        </w:rPr>
        <w:t xml:space="preserve">Nos </w:t>
      </w:r>
      <w:r w:rsidRPr="005F3796">
        <w:rPr>
          <w:rFonts w:cs="Tahoma"/>
          <w:color w:val="000000"/>
        </w:rPr>
        <w:t>casos</w:t>
      </w:r>
      <w:r w:rsidRPr="005F3796">
        <w:rPr>
          <w:rFonts w:cs="Tahoma"/>
        </w:rPr>
        <w:t xml:space="preserve"> em que o arquivamento ocorrer no CDOC, deve ser elaborada uma página </w:t>
      </w:r>
      <w:r w:rsidR="002E0EAE" w:rsidRPr="005F3796">
        <w:rPr>
          <w:rFonts w:cs="Tahoma"/>
        </w:rPr>
        <w:t xml:space="preserve">de rosto com a lista de </w:t>
      </w:r>
      <w:r w:rsidRPr="005F3796">
        <w:rPr>
          <w:rFonts w:cs="Tahoma"/>
        </w:rPr>
        <w:t xml:space="preserve">todos os documentos arquivados, que deverá ser assinada pelo coordenador de </w:t>
      </w:r>
      <w:r w:rsidR="002E0EAE" w:rsidRPr="005F3796">
        <w:rPr>
          <w:rFonts w:cs="Tahoma"/>
        </w:rPr>
        <w:t>I</w:t>
      </w:r>
      <w:r w:rsidRPr="005F3796">
        <w:rPr>
          <w:rFonts w:cs="Tahoma"/>
        </w:rPr>
        <w:t>mportação</w:t>
      </w:r>
      <w:r w:rsidR="00B80C06" w:rsidRPr="005F3796">
        <w:rPr>
          <w:rFonts w:cs="Tahoma"/>
        </w:rPr>
        <w:t>.</w:t>
      </w:r>
    </w:p>
    <w:p w14:paraId="55F5994B" w14:textId="10EF4E08" w:rsidR="00085A5C" w:rsidRPr="005F3796" w:rsidRDefault="00085A5C" w:rsidP="007D11E6">
      <w:pPr>
        <w:autoSpaceDE w:val="0"/>
        <w:autoSpaceDN w:val="0"/>
        <w:adjustRightInd w:val="0"/>
        <w:rPr>
          <w:rFonts w:cs="Tahoma"/>
          <w:szCs w:val="20"/>
        </w:rPr>
      </w:pPr>
    </w:p>
    <w:p w14:paraId="4A06AC16" w14:textId="77777777" w:rsidR="000B5217" w:rsidRPr="005F3796" w:rsidRDefault="00406DA7" w:rsidP="007D11E6">
      <w:pPr>
        <w:pStyle w:val="Ttulo1TtuloN1"/>
        <w:numPr>
          <w:ilvl w:val="1"/>
          <w:numId w:val="9"/>
        </w:numPr>
        <w:ind w:left="993" w:hanging="567"/>
        <w:outlineLvl w:val="1"/>
        <w:rPr>
          <w:rFonts w:cs="Tahoma"/>
        </w:rPr>
      </w:pPr>
      <w:bookmarkStart w:id="84" w:name="_Toc456792614"/>
      <w:bookmarkStart w:id="85" w:name="_Toc69826778"/>
      <w:bookmarkStart w:id="86" w:name="_Toc69828736"/>
      <w:bookmarkStart w:id="87" w:name="_Toc69829215"/>
      <w:bookmarkStart w:id="88" w:name="_Toc69829335"/>
      <w:bookmarkStart w:id="89" w:name="_Toc70416329"/>
      <w:bookmarkStart w:id="90" w:name="_Toc70426314"/>
      <w:bookmarkStart w:id="91" w:name="_Toc70426401"/>
      <w:r w:rsidRPr="005F3796">
        <w:rPr>
          <w:rFonts w:cs="Tahoma"/>
        </w:rPr>
        <w:t>D</w:t>
      </w:r>
      <w:r w:rsidR="000355F5" w:rsidRPr="005F3796">
        <w:rPr>
          <w:rFonts w:cs="Tahoma"/>
        </w:rPr>
        <w:t>etalhes específicos por tipo de regime ou operação</w:t>
      </w:r>
      <w:bookmarkEnd w:id="84"/>
      <w:bookmarkEnd w:id="85"/>
      <w:bookmarkEnd w:id="86"/>
      <w:bookmarkEnd w:id="87"/>
      <w:bookmarkEnd w:id="88"/>
      <w:bookmarkEnd w:id="89"/>
      <w:bookmarkEnd w:id="90"/>
      <w:bookmarkEnd w:id="91"/>
      <w:r w:rsidR="000355F5" w:rsidRPr="005F3796">
        <w:rPr>
          <w:rFonts w:cs="Tahoma"/>
        </w:rPr>
        <w:t xml:space="preserve"> </w:t>
      </w:r>
      <w:bookmarkStart w:id="92" w:name="_Toc217443306"/>
      <w:bookmarkEnd w:id="83"/>
    </w:p>
    <w:p w14:paraId="7D0499A9" w14:textId="77777777" w:rsidR="000B5217" w:rsidRPr="005F3796" w:rsidRDefault="000B5217" w:rsidP="00DF217D">
      <w:pPr>
        <w:pStyle w:val="Ttulo1TtuloN1"/>
        <w:ind w:left="357"/>
        <w:outlineLvl w:val="9"/>
        <w:rPr>
          <w:rFonts w:cs="Tahoma"/>
        </w:rPr>
      </w:pPr>
    </w:p>
    <w:p w14:paraId="3487E826" w14:textId="3DDEFF80" w:rsidR="00406DA7" w:rsidRPr="005F3796" w:rsidRDefault="00406DA7" w:rsidP="0074546F">
      <w:pPr>
        <w:pStyle w:val="Ttulo1TtuloN1"/>
        <w:numPr>
          <w:ilvl w:val="2"/>
          <w:numId w:val="9"/>
        </w:numPr>
        <w:ind w:left="1701" w:hanging="708"/>
        <w:outlineLvl w:val="9"/>
        <w:rPr>
          <w:rFonts w:cs="Tahoma"/>
          <w:color w:val="000000"/>
        </w:rPr>
      </w:pPr>
      <w:r w:rsidRPr="005F3796">
        <w:rPr>
          <w:rFonts w:cs="Tahoma"/>
          <w:color w:val="000000"/>
        </w:rPr>
        <w:t xml:space="preserve">Admissão </w:t>
      </w:r>
      <w:r w:rsidR="007E2271" w:rsidRPr="005F3796">
        <w:rPr>
          <w:rFonts w:cs="Tahoma"/>
          <w:color w:val="000000"/>
        </w:rPr>
        <w:t>temporária</w:t>
      </w:r>
      <w:bookmarkEnd w:id="92"/>
      <w:r w:rsidR="007E2271" w:rsidRPr="005F3796">
        <w:rPr>
          <w:rFonts w:cs="Tahoma"/>
          <w:color w:val="000000"/>
        </w:rPr>
        <w:t>:</w:t>
      </w:r>
    </w:p>
    <w:p w14:paraId="5CC68687" w14:textId="77777777" w:rsidR="007C3129" w:rsidRPr="005F3796" w:rsidRDefault="007C3129" w:rsidP="007E2271">
      <w:pPr>
        <w:numPr>
          <w:ilvl w:val="0"/>
          <w:numId w:val="10"/>
        </w:numPr>
        <w:ind w:left="1985" w:hanging="284"/>
        <w:rPr>
          <w:rFonts w:cs="Tahoma"/>
          <w:bCs/>
          <w:color w:val="000000"/>
          <w:szCs w:val="20"/>
        </w:rPr>
      </w:pPr>
      <w:r w:rsidRPr="005F3796">
        <w:rPr>
          <w:rFonts w:cs="Tahoma"/>
          <w:szCs w:val="20"/>
        </w:rPr>
        <w:t xml:space="preserve">A </w:t>
      </w:r>
      <w:r w:rsidRPr="005F3796">
        <w:rPr>
          <w:rFonts w:cs="Tahoma"/>
          <w:bCs/>
          <w:color w:val="000000"/>
          <w:szCs w:val="20"/>
        </w:rPr>
        <w:t>utilização do regime especial deve ser informada pela área solicitante no momento do envio de pedido e proforma pa</w:t>
      </w:r>
      <w:r w:rsidR="002220F5" w:rsidRPr="005F3796">
        <w:rPr>
          <w:rFonts w:cs="Tahoma"/>
          <w:bCs/>
          <w:color w:val="000000"/>
          <w:szCs w:val="20"/>
        </w:rPr>
        <w:t>ra abertura do processo;</w:t>
      </w:r>
    </w:p>
    <w:p w14:paraId="1337EC95" w14:textId="19AC55C9" w:rsidR="007C3129" w:rsidRPr="005F3796" w:rsidRDefault="007C3129" w:rsidP="007E2271">
      <w:pPr>
        <w:numPr>
          <w:ilvl w:val="0"/>
          <w:numId w:val="10"/>
        </w:numPr>
        <w:ind w:left="1985" w:hanging="284"/>
        <w:rPr>
          <w:rFonts w:cs="Tahoma"/>
          <w:bCs/>
          <w:color w:val="000000"/>
          <w:szCs w:val="20"/>
        </w:rPr>
      </w:pPr>
      <w:r w:rsidRPr="005F3796">
        <w:rPr>
          <w:rFonts w:cs="Tahoma"/>
          <w:bCs/>
          <w:color w:val="000000"/>
          <w:szCs w:val="20"/>
        </w:rPr>
        <w:t xml:space="preserve">Antes do embarque da mercadoria no exterior a área de Importação deverá consultar a Instrução Normativa nº 1600 de 14 de dezembro de 2015, a fim de verificar a possibilidade de aplicação do regime e a tributação aplicável a cada situação. Via de regra, o despachante aduaneiro, de posse dos documentos elencados na referida norma, deverá protocolar pedido junto </w:t>
      </w:r>
      <w:r w:rsidR="002E0EAE" w:rsidRPr="005F3796">
        <w:rPr>
          <w:rFonts w:cs="Tahoma"/>
          <w:bCs/>
          <w:color w:val="000000"/>
          <w:szCs w:val="20"/>
        </w:rPr>
        <w:t>à</w:t>
      </w:r>
      <w:r w:rsidRPr="005F3796">
        <w:rPr>
          <w:rFonts w:cs="Tahoma"/>
          <w:bCs/>
          <w:color w:val="000000"/>
          <w:szCs w:val="20"/>
        </w:rPr>
        <w:t xml:space="preserve"> Receita Federal, </w:t>
      </w:r>
      <w:r w:rsidRPr="005F3796">
        <w:rPr>
          <w:rFonts w:cs="Tahoma"/>
          <w:bCs/>
          <w:color w:val="000000"/>
          <w:szCs w:val="20"/>
        </w:rPr>
        <w:lastRenderedPageBreak/>
        <w:t>sendo necessário aguardar o pronunciamento da autoridade, através de despacho decisório, antes do registro da DI;</w:t>
      </w:r>
    </w:p>
    <w:p w14:paraId="637BD12A" w14:textId="0000E90F" w:rsidR="007C3129" w:rsidRPr="005F3796" w:rsidRDefault="007C3129" w:rsidP="007E2271">
      <w:pPr>
        <w:numPr>
          <w:ilvl w:val="0"/>
          <w:numId w:val="10"/>
        </w:numPr>
        <w:ind w:left="1985" w:hanging="284"/>
        <w:rPr>
          <w:rFonts w:cs="Tahoma"/>
          <w:bCs/>
          <w:color w:val="000000"/>
          <w:szCs w:val="20"/>
        </w:rPr>
      </w:pPr>
      <w:r w:rsidRPr="005F3796">
        <w:rPr>
          <w:rFonts w:cs="Tahoma"/>
          <w:bCs/>
          <w:color w:val="000000"/>
          <w:szCs w:val="20"/>
        </w:rPr>
        <w:t xml:space="preserve">O prazo para concessão do regime é de aproximadamente 30 dias úteis, se atendidas todas as formalidades, porém a concessão ou não do regime ocorrerá apenas mediante aprovação da autoridade fiscal (RFB); </w:t>
      </w:r>
    </w:p>
    <w:p w14:paraId="40D86EC9" w14:textId="77777777" w:rsidR="007C3129" w:rsidRPr="005F3796" w:rsidRDefault="007C3129" w:rsidP="007E2271">
      <w:pPr>
        <w:numPr>
          <w:ilvl w:val="0"/>
          <w:numId w:val="10"/>
        </w:numPr>
        <w:ind w:left="1985" w:hanging="284"/>
        <w:rPr>
          <w:rFonts w:cs="Tahoma"/>
          <w:bCs/>
          <w:color w:val="000000"/>
          <w:szCs w:val="20"/>
        </w:rPr>
      </w:pPr>
      <w:r w:rsidRPr="005F3796">
        <w:rPr>
          <w:rFonts w:cs="Tahoma"/>
          <w:bCs/>
          <w:color w:val="000000"/>
          <w:szCs w:val="20"/>
        </w:rPr>
        <w:t>Após embarque da mercadoria dever</w:t>
      </w:r>
      <w:r w:rsidR="002E0EAE" w:rsidRPr="005F3796">
        <w:rPr>
          <w:rFonts w:cs="Tahoma"/>
          <w:bCs/>
          <w:color w:val="000000"/>
          <w:szCs w:val="20"/>
        </w:rPr>
        <w:t>ão ser enviados fatura p</w:t>
      </w:r>
      <w:r w:rsidRPr="005F3796">
        <w:rPr>
          <w:rFonts w:cs="Tahoma"/>
          <w:bCs/>
          <w:color w:val="000000"/>
          <w:szCs w:val="20"/>
        </w:rPr>
        <w:t xml:space="preserve">roforma e </w:t>
      </w:r>
      <w:proofErr w:type="spellStart"/>
      <w:r w:rsidR="002E0EAE" w:rsidRPr="005F3796">
        <w:rPr>
          <w:rFonts w:cs="Tahoma"/>
          <w:bCs/>
          <w:i/>
          <w:color w:val="000000"/>
          <w:szCs w:val="20"/>
        </w:rPr>
        <w:t>p</w:t>
      </w:r>
      <w:r w:rsidRPr="005F3796">
        <w:rPr>
          <w:rFonts w:cs="Tahoma"/>
          <w:bCs/>
          <w:i/>
          <w:color w:val="000000"/>
          <w:szCs w:val="20"/>
        </w:rPr>
        <w:t>acking</w:t>
      </w:r>
      <w:proofErr w:type="spellEnd"/>
      <w:r w:rsidRPr="005F3796">
        <w:rPr>
          <w:rFonts w:cs="Tahoma"/>
          <w:bCs/>
          <w:i/>
          <w:color w:val="000000"/>
          <w:szCs w:val="20"/>
        </w:rPr>
        <w:t xml:space="preserve"> </w:t>
      </w:r>
      <w:proofErr w:type="spellStart"/>
      <w:r w:rsidRPr="005F3796">
        <w:rPr>
          <w:rFonts w:cs="Tahoma"/>
          <w:bCs/>
          <w:i/>
          <w:color w:val="000000"/>
          <w:szCs w:val="20"/>
        </w:rPr>
        <w:t>list</w:t>
      </w:r>
      <w:proofErr w:type="spellEnd"/>
      <w:r w:rsidRPr="005F3796">
        <w:rPr>
          <w:rFonts w:cs="Tahoma"/>
          <w:bCs/>
          <w:color w:val="000000"/>
          <w:szCs w:val="20"/>
        </w:rPr>
        <w:t xml:space="preserve"> com os dados do equipamento (número de série, modelo, marca, ano de fabricação) conforme placa de identificação do equipamento;</w:t>
      </w:r>
    </w:p>
    <w:p w14:paraId="1CAAA308" w14:textId="77777777" w:rsidR="007C3129" w:rsidRPr="005F3796" w:rsidRDefault="007C3129" w:rsidP="007E2271">
      <w:pPr>
        <w:numPr>
          <w:ilvl w:val="0"/>
          <w:numId w:val="10"/>
        </w:numPr>
        <w:ind w:left="1985" w:hanging="284"/>
        <w:rPr>
          <w:rFonts w:cs="Tahoma"/>
          <w:bCs/>
          <w:color w:val="000000"/>
          <w:szCs w:val="20"/>
        </w:rPr>
      </w:pPr>
      <w:r w:rsidRPr="005F3796">
        <w:rPr>
          <w:rFonts w:cs="Tahoma"/>
          <w:bCs/>
          <w:color w:val="000000"/>
          <w:szCs w:val="20"/>
        </w:rPr>
        <w:t xml:space="preserve">Após o desembaraço aduaneiro deverá ser observado o prazo concedido pela RFB, devendo ser aplicada à mercadoria uma das seguintes destinações: </w:t>
      </w:r>
    </w:p>
    <w:p w14:paraId="593D2D91" w14:textId="77777777" w:rsidR="007C3129" w:rsidRPr="005F3796" w:rsidRDefault="007C3129" w:rsidP="00DF217D">
      <w:pPr>
        <w:numPr>
          <w:ilvl w:val="1"/>
          <w:numId w:val="10"/>
        </w:numPr>
        <w:rPr>
          <w:rFonts w:cs="Tahoma"/>
          <w:bCs/>
          <w:color w:val="000000"/>
          <w:szCs w:val="20"/>
        </w:rPr>
      </w:pPr>
      <w:r w:rsidRPr="005F3796">
        <w:rPr>
          <w:rFonts w:cs="Tahoma"/>
          <w:bCs/>
          <w:color w:val="000000"/>
          <w:szCs w:val="20"/>
        </w:rPr>
        <w:t xml:space="preserve">Reexportação (devolução ao exterior); </w:t>
      </w:r>
    </w:p>
    <w:p w14:paraId="1B09EE57" w14:textId="77777777" w:rsidR="007C3129" w:rsidRPr="005F3796" w:rsidRDefault="007C3129" w:rsidP="00DF217D">
      <w:pPr>
        <w:numPr>
          <w:ilvl w:val="1"/>
          <w:numId w:val="10"/>
        </w:numPr>
        <w:rPr>
          <w:rFonts w:cs="Tahoma"/>
          <w:bCs/>
          <w:color w:val="000000"/>
          <w:szCs w:val="20"/>
        </w:rPr>
      </w:pPr>
      <w:r w:rsidRPr="005F3796">
        <w:rPr>
          <w:rFonts w:cs="Tahoma"/>
          <w:bCs/>
          <w:color w:val="000000"/>
          <w:szCs w:val="20"/>
        </w:rPr>
        <w:t>Nacionalização da admissão temporária;</w:t>
      </w:r>
    </w:p>
    <w:p w14:paraId="67095133" w14:textId="77777777" w:rsidR="007C3129" w:rsidRPr="005F3796" w:rsidRDefault="007C3129" w:rsidP="00DF217D">
      <w:pPr>
        <w:numPr>
          <w:ilvl w:val="1"/>
          <w:numId w:val="10"/>
        </w:numPr>
        <w:rPr>
          <w:rFonts w:cs="Tahoma"/>
          <w:bCs/>
          <w:color w:val="000000"/>
          <w:szCs w:val="20"/>
        </w:rPr>
      </w:pPr>
      <w:r w:rsidRPr="005F3796">
        <w:rPr>
          <w:rFonts w:cs="Tahoma"/>
          <w:bCs/>
          <w:color w:val="000000"/>
          <w:szCs w:val="20"/>
        </w:rPr>
        <w:t>Destruição (sob fiscalização da RFB e demais órgãos envolvidos).</w:t>
      </w:r>
    </w:p>
    <w:p w14:paraId="6B7D0A4F" w14:textId="77777777" w:rsidR="007C3129" w:rsidRPr="005F3796" w:rsidRDefault="007C3129" w:rsidP="00DF217D">
      <w:pPr>
        <w:autoSpaceDE w:val="0"/>
        <w:autoSpaceDN w:val="0"/>
        <w:adjustRightInd w:val="0"/>
        <w:rPr>
          <w:rFonts w:cs="Tahoma"/>
          <w:szCs w:val="20"/>
        </w:rPr>
      </w:pPr>
    </w:p>
    <w:p w14:paraId="4D689499" w14:textId="0AC16DF1" w:rsidR="007C3129" w:rsidRPr="005F3796" w:rsidRDefault="007E2271" w:rsidP="007E2271">
      <w:pPr>
        <w:pStyle w:val="Ttulo1TtuloN1"/>
        <w:numPr>
          <w:ilvl w:val="3"/>
          <w:numId w:val="9"/>
        </w:numPr>
        <w:ind w:left="2552" w:hanging="851"/>
        <w:outlineLvl w:val="9"/>
        <w:rPr>
          <w:rFonts w:cs="Tahoma"/>
          <w:bCs/>
        </w:rPr>
      </w:pPr>
      <w:r w:rsidRPr="005F3796">
        <w:rPr>
          <w:rFonts w:cs="Tahoma"/>
          <w:bCs/>
        </w:rPr>
        <w:t>Importante</w:t>
      </w:r>
      <w:r w:rsidR="007C3129" w:rsidRPr="005F3796">
        <w:rPr>
          <w:rFonts w:cs="Tahoma"/>
          <w:bCs/>
        </w:rPr>
        <w:t xml:space="preserve">: </w:t>
      </w:r>
      <w:r w:rsidRPr="005F3796">
        <w:rPr>
          <w:rFonts w:cs="Tahoma"/>
          <w:bCs/>
        </w:rPr>
        <w:t>é</w:t>
      </w:r>
      <w:r w:rsidR="007C3129" w:rsidRPr="005F3796">
        <w:rPr>
          <w:rFonts w:cs="Tahoma"/>
          <w:bCs/>
        </w:rPr>
        <w:t xml:space="preserve"> de responsabilidade da área solicitante informar, com 60 dias de antecedência da data de vencimento da admissão, o destino do equipamento, de acordo com uma das opções acima.</w:t>
      </w:r>
      <w:r w:rsidRPr="005F3796">
        <w:rPr>
          <w:rFonts w:cs="Tahoma"/>
          <w:bCs/>
        </w:rPr>
        <w:t xml:space="preserve"> </w:t>
      </w:r>
      <w:r w:rsidR="007C3129" w:rsidRPr="005F3796">
        <w:rPr>
          <w:rFonts w:cs="Tahoma"/>
          <w:bCs/>
          <w:color w:val="000000"/>
        </w:rPr>
        <w:t xml:space="preserve">O inadimplemento do regime aduaneiro especial de admissão temporária acarretará a imposição de penalidades por parte da RFB, além do indeferimento dos pleitos para futuras solicitações deste mesmo regime. </w:t>
      </w:r>
    </w:p>
    <w:p w14:paraId="4019880D" w14:textId="77777777" w:rsidR="007C3129" w:rsidRPr="005F3796" w:rsidRDefault="007C3129" w:rsidP="00DF217D">
      <w:pPr>
        <w:rPr>
          <w:rFonts w:cs="Tahoma"/>
          <w:bCs/>
          <w:szCs w:val="20"/>
        </w:rPr>
      </w:pPr>
    </w:p>
    <w:p w14:paraId="2E8525BA" w14:textId="7E29A9F4" w:rsidR="00406DA7" w:rsidRPr="005F3796" w:rsidRDefault="00406DA7" w:rsidP="00A420C7">
      <w:pPr>
        <w:pStyle w:val="Ttulo1TtuloN1"/>
        <w:numPr>
          <w:ilvl w:val="2"/>
          <w:numId w:val="9"/>
        </w:numPr>
        <w:ind w:left="1701" w:hanging="708"/>
        <w:outlineLvl w:val="9"/>
        <w:rPr>
          <w:rFonts w:cs="Tahoma"/>
          <w:color w:val="000000"/>
        </w:rPr>
      </w:pPr>
      <w:bookmarkStart w:id="93" w:name="_Toc217443307"/>
      <w:r w:rsidRPr="005F3796">
        <w:rPr>
          <w:rFonts w:cs="Tahoma"/>
          <w:i/>
          <w:color w:val="000000"/>
        </w:rPr>
        <w:t>Drawback</w:t>
      </w:r>
      <w:r w:rsidR="00A420C7" w:rsidRPr="005F3796">
        <w:rPr>
          <w:rFonts w:cs="Tahoma"/>
          <w:color w:val="000000"/>
        </w:rPr>
        <w:t xml:space="preserve"> s</w:t>
      </w:r>
      <w:r w:rsidRPr="005F3796">
        <w:rPr>
          <w:rFonts w:cs="Tahoma"/>
          <w:color w:val="000000"/>
        </w:rPr>
        <w:t>uspensão</w:t>
      </w:r>
      <w:bookmarkEnd w:id="93"/>
      <w:r w:rsidR="00A420C7" w:rsidRPr="005F3796">
        <w:rPr>
          <w:rFonts w:cs="Tahoma"/>
          <w:color w:val="000000"/>
        </w:rPr>
        <w:t>:</w:t>
      </w:r>
    </w:p>
    <w:p w14:paraId="71333B95" w14:textId="68298F97" w:rsidR="00406DA7"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Antes do embarque da mercadoria no exterior a área de </w:t>
      </w:r>
      <w:r w:rsidR="007B6641" w:rsidRPr="005F3796">
        <w:rPr>
          <w:rFonts w:cs="Tahoma"/>
          <w:bCs/>
          <w:color w:val="000000"/>
          <w:szCs w:val="20"/>
        </w:rPr>
        <w:t>I</w:t>
      </w:r>
      <w:r w:rsidR="00FD71FC" w:rsidRPr="005F3796">
        <w:rPr>
          <w:rFonts w:cs="Tahoma"/>
          <w:bCs/>
          <w:color w:val="000000"/>
          <w:szCs w:val="20"/>
        </w:rPr>
        <w:t>mportação deverá registrar o ato concessório</w:t>
      </w:r>
      <w:r w:rsidRPr="005F3796">
        <w:rPr>
          <w:rFonts w:cs="Tahoma"/>
          <w:bCs/>
          <w:color w:val="000000"/>
          <w:szCs w:val="20"/>
        </w:rPr>
        <w:t xml:space="preserve"> no site</w:t>
      </w:r>
      <w:r w:rsidR="00CD3395" w:rsidRPr="005F3796">
        <w:rPr>
          <w:rFonts w:cs="Tahoma"/>
          <w:bCs/>
          <w:color w:val="000000"/>
          <w:szCs w:val="20"/>
        </w:rPr>
        <w:t xml:space="preserve"> </w:t>
      </w:r>
      <w:r w:rsidRPr="005F3796">
        <w:rPr>
          <w:rFonts w:cs="Tahoma"/>
          <w:bCs/>
          <w:color w:val="000000"/>
          <w:szCs w:val="20"/>
        </w:rPr>
        <w:t xml:space="preserve"> </w:t>
      </w:r>
      <w:hyperlink r:id="rId20" w:history="1">
        <w:r w:rsidR="002E0EAE" w:rsidRPr="005F3796">
          <w:rPr>
            <w:rFonts w:cs="Tahoma"/>
            <w:bCs/>
            <w:color w:val="0000CC"/>
            <w:szCs w:val="20"/>
            <w:u w:val="single"/>
          </w:rPr>
          <w:t>http://www.mdic.gov.br/portalmdic/siscomex/index.html</w:t>
        </w:r>
      </w:hyperlink>
      <w:r w:rsidR="00BE5DFE" w:rsidRPr="005F3796">
        <w:rPr>
          <w:rFonts w:cs="Tahoma"/>
          <w:bCs/>
          <w:color w:val="000000"/>
          <w:szCs w:val="20"/>
        </w:rPr>
        <w:t>;</w:t>
      </w:r>
    </w:p>
    <w:p w14:paraId="6CD39559" w14:textId="77777777" w:rsidR="003B7277" w:rsidRPr="005F3796" w:rsidRDefault="003B7277" w:rsidP="00A420C7">
      <w:pPr>
        <w:numPr>
          <w:ilvl w:val="0"/>
          <w:numId w:val="10"/>
        </w:numPr>
        <w:ind w:left="1985"/>
        <w:rPr>
          <w:rFonts w:cs="Tahoma"/>
          <w:bCs/>
          <w:color w:val="000000"/>
          <w:szCs w:val="20"/>
        </w:rPr>
      </w:pPr>
      <w:r w:rsidRPr="005F3796">
        <w:rPr>
          <w:rFonts w:cs="Tahoma"/>
          <w:bCs/>
          <w:color w:val="000000"/>
          <w:szCs w:val="20"/>
        </w:rPr>
        <w:t>A abertura de atos concess</w:t>
      </w:r>
      <w:r w:rsidR="007B6641" w:rsidRPr="005F3796">
        <w:rPr>
          <w:rFonts w:cs="Tahoma"/>
          <w:bCs/>
          <w:color w:val="000000"/>
          <w:szCs w:val="20"/>
        </w:rPr>
        <w:t>órios é realizada pela área de I</w:t>
      </w:r>
      <w:r w:rsidRPr="005F3796">
        <w:rPr>
          <w:rFonts w:cs="Tahoma"/>
          <w:bCs/>
          <w:color w:val="000000"/>
          <w:szCs w:val="20"/>
        </w:rPr>
        <w:t>mportação, mediante o envio das informaç</w:t>
      </w:r>
      <w:r w:rsidR="002051C4" w:rsidRPr="005F3796">
        <w:rPr>
          <w:rFonts w:cs="Tahoma"/>
          <w:bCs/>
          <w:color w:val="000000"/>
          <w:szCs w:val="20"/>
        </w:rPr>
        <w:t>ões a seguir</w:t>
      </w:r>
      <w:r w:rsidRPr="005F3796">
        <w:rPr>
          <w:rFonts w:cs="Tahoma"/>
          <w:bCs/>
          <w:color w:val="000000"/>
          <w:szCs w:val="20"/>
        </w:rPr>
        <w:t xml:space="preserve"> pela área solicitante:</w:t>
      </w:r>
    </w:p>
    <w:p w14:paraId="0C155E96"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Frete estimado em USD</w:t>
      </w:r>
      <w:r w:rsidR="00D677CD" w:rsidRPr="005F3796">
        <w:rPr>
          <w:rFonts w:cs="Tahoma"/>
          <w:bCs/>
          <w:color w:val="000000"/>
          <w:szCs w:val="20"/>
        </w:rPr>
        <w:t>;</w:t>
      </w:r>
    </w:p>
    <w:p w14:paraId="2ADA5FA9"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Seguro estimado em USD</w:t>
      </w:r>
      <w:r w:rsidR="00D677CD" w:rsidRPr="005F3796">
        <w:rPr>
          <w:rFonts w:cs="Tahoma"/>
          <w:bCs/>
          <w:color w:val="000000"/>
          <w:szCs w:val="20"/>
        </w:rPr>
        <w:t>;</w:t>
      </w:r>
    </w:p>
    <w:p w14:paraId="16948E98"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Subproduto ou resíduo estimado em USD (caso houver)</w:t>
      </w:r>
      <w:r w:rsidR="00D677CD" w:rsidRPr="005F3796">
        <w:rPr>
          <w:rFonts w:cs="Tahoma"/>
          <w:bCs/>
          <w:color w:val="000000"/>
          <w:szCs w:val="20"/>
        </w:rPr>
        <w:t>;</w:t>
      </w:r>
    </w:p>
    <w:p w14:paraId="5C2F1989"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NCM do produto a ser importado</w:t>
      </w:r>
      <w:r w:rsidR="00D677CD" w:rsidRPr="005F3796">
        <w:rPr>
          <w:rFonts w:cs="Tahoma"/>
          <w:bCs/>
          <w:color w:val="000000"/>
          <w:szCs w:val="20"/>
        </w:rPr>
        <w:t>;</w:t>
      </w:r>
    </w:p>
    <w:p w14:paraId="15F37F14"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Descrição do produto a ser importado</w:t>
      </w:r>
      <w:r w:rsidR="00D677CD" w:rsidRPr="005F3796">
        <w:rPr>
          <w:rFonts w:cs="Tahoma"/>
          <w:bCs/>
          <w:color w:val="000000"/>
          <w:szCs w:val="20"/>
        </w:rPr>
        <w:t>;</w:t>
      </w:r>
    </w:p>
    <w:p w14:paraId="395EE1BB"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Quantidade do produto a ser importado</w:t>
      </w:r>
      <w:r w:rsidR="00D677CD" w:rsidRPr="005F3796">
        <w:rPr>
          <w:rFonts w:cs="Tahoma"/>
          <w:bCs/>
          <w:color w:val="000000"/>
          <w:szCs w:val="20"/>
        </w:rPr>
        <w:t>;</w:t>
      </w:r>
    </w:p>
    <w:p w14:paraId="08069702"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Valor da mercadoria no local de embarque em USD</w:t>
      </w:r>
      <w:r w:rsidR="00D677CD" w:rsidRPr="005F3796">
        <w:rPr>
          <w:rFonts w:cs="Tahoma"/>
          <w:bCs/>
          <w:color w:val="000000"/>
          <w:szCs w:val="20"/>
        </w:rPr>
        <w:t>;</w:t>
      </w:r>
    </w:p>
    <w:p w14:paraId="7FDBD38E"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Percentual de comissão de agente (caso houver)</w:t>
      </w:r>
      <w:r w:rsidR="00D677CD" w:rsidRPr="005F3796">
        <w:rPr>
          <w:rFonts w:cs="Tahoma"/>
          <w:bCs/>
          <w:color w:val="000000"/>
          <w:szCs w:val="20"/>
        </w:rPr>
        <w:t>;</w:t>
      </w:r>
    </w:p>
    <w:p w14:paraId="2F4FF8C1" w14:textId="77777777" w:rsidR="0061710F" w:rsidRPr="005F3796" w:rsidRDefault="0061710F" w:rsidP="00A420C7">
      <w:pPr>
        <w:numPr>
          <w:ilvl w:val="1"/>
          <w:numId w:val="10"/>
        </w:numPr>
        <w:ind w:left="2268" w:hanging="283"/>
        <w:rPr>
          <w:rFonts w:cs="Tahoma"/>
          <w:bCs/>
          <w:color w:val="000000"/>
          <w:szCs w:val="20"/>
        </w:rPr>
      </w:pPr>
      <w:r w:rsidRPr="005F3796">
        <w:rPr>
          <w:rFonts w:cs="Tahoma"/>
          <w:bCs/>
          <w:color w:val="000000"/>
          <w:szCs w:val="20"/>
        </w:rPr>
        <w:t>Valor sem cobertura cambial (caso houver);</w:t>
      </w:r>
    </w:p>
    <w:p w14:paraId="2A06DBDB"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NCM do produto a ser exportado</w:t>
      </w:r>
      <w:r w:rsidR="00D677CD" w:rsidRPr="005F3796">
        <w:rPr>
          <w:rFonts w:cs="Tahoma"/>
          <w:bCs/>
          <w:color w:val="000000"/>
          <w:szCs w:val="20"/>
        </w:rPr>
        <w:t>;</w:t>
      </w:r>
    </w:p>
    <w:p w14:paraId="642D2EEF"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Descrição do produto a ser exportado</w:t>
      </w:r>
      <w:r w:rsidR="00D677CD" w:rsidRPr="005F3796">
        <w:rPr>
          <w:rFonts w:cs="Tahoma"/>
          <w:bCs/>
          <w:color w:val="000000"/>
          <w:szCs w:val="20"/>
        </w:rPr>
        <w:t>;</w:t>
      </w:r>
    </w:p>
    <w:p w14:paraId="346E6084"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Quantidade do produto a ser exportado</w:t>
      </w:r>
      <w:r w:rsidR="00D677CD" w:rsidRPr="005F3796">
        <w:rPr>
          <w:rFonts w:cs="Tahoma"/>
          <w:bCs/>
          <w:color w:val="000000"/>
          <w:szCs w:val="20"/>
        </w:rPr>
        <w:t>;</w:t>
      </w:r>
    </w:p>
    <w:p w14:paraId="09796BB1"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Valor da mercadoria no local de embarque em USD</w:t>
      </w:r>
      <w:r w:rsidR="00D677CD" w:rsidRPr="005F3796">
        <w:rPr>
          <w:rFonts w:cs="Tahoma"/>
          <w:bCs/>
          <w:color w:val="000000"/>
          <w:szCs w:val="20"/>
        </w:rPr>
        <w:t>;</w:t>
      </w:r>
    </w:p>
    <w:p w14:paraId="12252092" w14:textId="77777777" w:rsidR="00406DA7" w:rsidRPr="005F3796" w:rsidRDefault="00406DA7" w:rsidP="00A420C7">
      <w:pPr>
        <w:numPr>
          <w:ilvl w:val="1"/>
          <w:numId w:val="10"/>
        </w:numPr>
        <w:ind w:left="2268" w:hanging="283"/>
        <w:rPr>
          <w:rFonts w:cs="Tahoma"/>
          <w:bCs/>
          <w:color w:val="000000"/>
          <w:szCs w:val="20"/>
        </w:rPr>
      </w:pPr>
      <w:r w:rsidRPr="005F3796">
        <w:rPr>
          <w:rFonts w:cs="Tahoma"/>
          <w:bCs/>
          <w:color w:val="000000"/>
          <w:szCs w:val="20"/>
        </w:rPr>
        <w:t>Percentual de comissão de agente (caso houver)</w:t>
      </w:r>
      <w:r w:rsidR="00D677CD" w:rsidRPr="005F3796">
        <w:rPr>
          <w:rFonts w:cs="Tahoma"/>
          <w:bCs/>
          <w:color w:val="000000"/>
          <w:szCs w:val="20"/>
        </w:rPr>
        <w:t>;</w:t>
      </w:r>
    </w:p>
    <w:p w14:paraId="2453F0C0" w14:textId="4928C093" w:rsidR="00406DA7" w:rsidRPr="005F3796" w:rsidRDefault="00017BA0" w:rsidP="00A420C7">
      <w:pPr>
        <w:numPr>
          <w:ilvl w:val="1"/>
          <w:numId w:val="10"/>
        </w:numPr>
        <w:ind w:left="2268" w:hanging="283"/>
        <w:rPr>
          <w:rFonts w:cs="Tahoma"/>
          <w:bCs/>
          <w:color w:val="000000"/>
          <w:szCs w:val="20"/>
        </w:rPr>
      </w:pPr>
      <w:r w:rsidRPr="005F3796">
        <w:rPr>
          <w:rFonts w:cs="Tahoma"/>
          <w:bCs/>
          <w:color w:val="000000"/>
          <w:szCs w:val="20"/>
        </w:rPr>
        <w:t>Laudo técnico com as equivalências entre volumes de importação e exportação.</w:t>
      </w:r>
    </w:p>
    <w:p w14:paraId="334D188A" w14:textId="4DF2357D" w:rsidR="002E0EAE" w:rsidRPr="005F3796" w:rsidRDefault="00A71FD0" w:rsidP="00A420C7">
      <w:pPr>
        <w:numPr>
          <w:ilvl w:val="0"/>
          <w:numId w:val="10"/>
        </w:numPr>
        <w:ind w:left="1985"/>
        <w:rPr>
          <w:rFonts w:cs="Tahoma"/>
          <w:bCs/>
          <w:color w:val="000000"/>
          <w:szCs w:val="20"/>
        </w:rPr>
      </w:pPr>
      <w:r w:rsidRPr="005F3796">
        <w:rPr>
          <w:rFonts w:cs="Tahoma"/>
          <w:bCs/>
          <w:color w:val="000000"/>
          <w:szCs w:val="20"/>
        </w:rPr>
        <w:t>O Ato Concessório será aberto depois de validado pela área tributária do negócio, com base nas tratativas fiscais pertinentes</w:t>
      </w:r>
      <w:r w:rsidR="00CF27B4" w:rsidRPr="005F3796">
        <w:rPr>
          <w:rFonts w:cs="Tahoma"/>
          <w:bCs/>
          <w:color w:val="000000"/>
          <w:szCs w:val="20"/>
        </w:rPr>
        <w:t>;</w:t>
      </w:r>
    </w:p>
    <w:p w14:paraId="096533BF" w14:textId="18F6E7B2" w:rsidR="002E0EAE" w:rsidRPr="005F3796" w:rsidRDefault="00147356" w:rsidP="00A420C7">
      <w:pPr>
        <w:numPr>
          <w:ilvl w:val="0"/>
          <w:numId w:val="10"/>
        </w:numPr>
        <w:ind w:left="1985"/>
        <w:rPr>
          <w:rFonts w:cs="Tahoma"/>
          <w:bCs/>
          <w:color w:val="000000"/>
          <w:szCs w:val="20"/>
        </w:rPr>
      </w:pPr>
      <w:r w:rsidRPr="005F3796">
        <w:rPr>
          <w:rFonts w:cs="Tahoma"/>
          <w:bCs/>
          <w:color w:val="000000"/>
          <w:szCs w:val="20"/>
        </w:rPr>
        <w:t xml:space="preserve">O Ato Concessório </w:t>
      </w:r>
      <w:r w:rsidR="0051631A" w:rsidRPr="005F3796">
        <w:rPr>
          <w:rFonts w:cs="Tahoma"/>
          <w:bCs/>
          <w:color w:val="000000"/>
          <w:szCs w:val="20"/>
        </w:rPr>
        <w:t>deverá ser aberto obrigatoriamente em nome da filial responsável pela comprovação das exportações. Exceções dever</w:t>
      </w:r>
      <w:r w:rsidR="00B05463" w:rsidRPr="005F3796">
        <w:rPr>
          <w:rFonts w:cs="Tahoma"/>
          <w:bCs/>
          <w:color w:val="000000"/>
          <w:szCs w:val="20"/>
        </w:rPr>
        <w:t xml:space="preserve">ão ser alinhadas previamente à abertura </w:t>
      </w:r>
      <w:r w:rsidR="00A420C7" w:rsidRPr="005F3796">
        <w:rPr>
          <w:rFonts w:cs="Tahoma"/>
          <w:bCs/>
          <w:color w:val="000000"/>
          <w:szCs w:val="20"/>
        </w:rPr>
        <w:t>junto à área fiscal do negócio;</w:t>
      </w:r>
    </w:p>
    <w:p w14:paraId="40339C8D" w14:textId="7E4E8C6E" w:rsidR="002E0EAE"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Após submeter o </w:t>
      </w:r>
      <w:r w:rsidR="00FD71FC" w:rsidRPr="005F3796">
        <w:rPr>
          <w:rFonts w:cs="Tahoma"/>
          <w:bCs/>
          <w:color w:val="000000"/>
          <w:szCs w:val="20"/>
        </w:rPr>
        <w:t>Ato Concessório</w:t>
      </w:r>
      <w:r w:rsidRPr="005F3796">
        <w:rPr>
          <w:rFonts w:cs="Tahoma"/>
          <w:bCs/>
          <w:color w:val="000000"/>
          <w:szCs w:val="20"/>
        </w:rPr>
        <w:t xml:space="preserve"> </w:t>
      </w:r>
      <w:r w:rsidR="00FD71FC" w:rsidRPr="005F3796">
        <w:rPr>
          <w:rFonts w:cs="Tahoma"/>
          <w:bCs/>
          <w:color w:val="000000"/>
          <w:szCs w:val="20"/>
        </w:rPr>
        <w:t>à</w:t>
      </w:r>
      <w:r w:rsidRPr="005F3796">
        <w:rPr>
          <w:rFonts w:cs="Tahoma"/>
          <w:bCs/>
          <w:color w:val="000000"/>
          <w:szCs w:val="20"/>
        </w:rPr>
        <w:t xml:space="preserve"> análise, deve-se aguardar o parecer do DECEX</w:t>
      </w:r>
      <w:r w:rsidR="00071C0A" w:rsidRPr="005F3796">
        <w:rPr>
          <w:rFonts w:cs="Tahoma"/>
          <w:bCs/>
          <w:color w:val="000000"/>
          <w:szCs w:val="20"/>
        </w:rPr>
        <w:t xml:space="preserve"> (Departamento de Operações de Comércio Exterior)</w:t>
      </w:r>
      <w:r w:rsidRPr="005F3796">
        <w:rPr>
          <w:rFonts w:cs="Tahoma"/>
          <w:bCs/>
          <w:color w:val="000000"/>
          <w:szCs w:val="20"/>
        </w:rPr>
        <w:t xml:space="preserve">, que poderá </w:t>
      </w:r>
      <w:r w:rsidR="00AC6D8D" w:rsidRPr="005F3796">
        <w:rPr>
          <w:rFonts w:cs="Tahoma"/>
          <w:bCs/>
          <w:color w:val="000000"/>
          <w:szCs w:val="20"/>
        </w:rPr>
        <w:t>deferi-lo</w:t>
      </w:r>
      <w:r w:rsidRPr="005F3796">
        <w:rPr>
          <w:rFonts w:cs="Tahoma"/>
          <w:bCs/>
          <w:color w:val="000000"/>
          <w:szCs w:val="20"/>
        </w:rPr>
        <w:t xml:space="preserve">, </w:t>
      </w:r>
      <w:r w:rsidR="00AC6D8D" w:rsidRPr="005F3796">
        <w:rPr>
          <w:rFonts w:cs="Tahoma"/>
          <w:bCs/>
          <w:color w:val="000000"/>
          <w:szCs w:val="20"/>
        </w:rPr>
        <w:t>indeferi-lo</w:t>
      </w:r>
      <w:r w:rsidRPr="005F3796">
        <w:rPr>
          <w:rFonts w:cs="Tahoma"/>
          <w:bCs/>
          <w:color w:val="000000"/>
          <w:szCs w:val="20"/>
        </w:rPr>
        <w:t xml:space="preserve"> ou colocá-lo em exigência. Estas duas </w:t>
      </w:r>
      <w:r w:rsidR="004E717B" w:rsidRPr="005F3796">
        <w:rPr>
          <w:rFonts w:cs="Tahoma"/>
          <w:bCs/>
          <w:color w:val="000000"/>
          <w:szCs w:val="20"/>
        </w:rPr>
        <w:t>últimas</w:t>
      </w:r>
      <w:r w:rsidRPr="005F3796">
        <w:rPr>
          <w:rFonts w:cs="Tahoma"/>
          <w:bCs/>
          <w:color w:val="000000"/>
          <w:szCs w:val="20"/>
        </w:rPr>
        <w:t xml:space="preserve"> situações deverão ser fundamentadas pel</w:t>
      </w:r>
      <w:r w:rsidR="004E717B" w:rsidRPr="005F3796">
        <w:rPr>
          <w:rFonts w:cs="Tahoma"/>
          <w:bCs/>
          <w:color w:val="000000"/>
          <w:szCs w:val="20"/>
        </w:rPr>
        <w:t>o órgão, por escrito</w:t>
      </w:r>
      <w:r w:rsidRPr="005F3796">
        <w:rPr>
          <w:rFonts w:cs="Tahoma"/>
          <w:bCs/>
          <w:color w:val="000000"/>
          <w:szCs w:val="20"/>
        </w:rPr>
        <w:t xml:space="preserve">. No caso de o </w:t>
      </w:r>
      <w:r w:rsidR="00FD71FC" w:rsidRPr="005F3796">
        <w:rPr>
          <w:rFonts w:cs="Tahoma"/>
          <w:bCs/>
          <w:color w:val="000000"/>
          <w:szCs w:val="20"/>
        </w:rPr>
        <w:t>Ato Concessório</w:t>
      </w:r>
      <w:r w:rsidRPr="005F3796">
        <w:rPr>
          <w:rFonts w:cs="Tahoma"/>
          <w:bCs/>
          <w:color w:val="000000"/>
          <w:szCs w:val="20"/>
        </w:rPr>
        <w:t xml:space="preserve"> ser colocado em exigência, deverá ser observado o texto da situação e </w:t>
      </w:r>
      <w:r w:rsidRPr="005F3796">
        <w:rPr>
          <w:rFonts w:cs="Tahoma"/>
          <w:bCs/>
          <w:color w:val="000000"/>
          <w:szCs w:val="20"/>
        </w:rPr>
        <w:lastRenderedPageBreak/>
        <w:t xml:space="preserve">providenciados todos os documentos e informações necessários para o cumprimento da exigência </w:t>
      </w:r>
      <w:r w:rsidR="00BE5DFE" w:rsidRPr="005F3796">
        <w:rPr>
          <w:rFonts w:cs="Tahoma"/>
          <w:bCs/>
          <w:color w:val="000000"/>
          <w:szCs w:val="20"/>
        </w:rPr>
        <w:t>e o seu consequente deferimento;</w:t>
      </w:r>
    </w:p>
    <w:p w14:paraId="68638218" w14:textId="4EDBF2DA" w:rsidR="002E0EAE"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O prazo para deferimento do </w:t>
      </w:r>
      <w:r w:rsidR="00FD71FC" w:rsidRPr="005F3796">
        <w:rPr>
          <w:rFonts w:cs="Tahoma"/>
          <w:bCs/>
          <w:color w:val="000000"/>
          <w:szCs w:val="20"/>
        </w:rPr>
        <w:t>Ato Concessório</w:t>
      </w:r>
      <w:r w:rsidRPr="005F3796">
        <w:rPr>
          <w:rFonts w:cs="Tahoma"/>
          <w:bCs/>
          <w:color w:val="000000"/>
          <w:szCs w:val="20"/>
        </w:rPr>
        <w:t xml:space="preserve"> fica condicionado ao tipo de exigência apresentada. Nos casos em que não houver exigência ou algum outro impedimento, o prazo estimado para deferimento é de </w:t>
      </w:r>
      <w:r w:rsidR="00C3558C" w:rsidRPr="005F3796">
        <w:rPr>
          <w:rFonts w:cs="Tahoma"/>
          <w:bCs/>
          <w:color w:val="000000"/>
          <w:szCs w:val="20"/>
        </w:rPr>
        <w:t>3</w:t>
      </w:r>
      <w:r w:rsidR="00A420C7" w:rsidRPr="005F3796">
        <w:rPr>
          <w:rFonts w:cs="Tahoma"/>
          <w:bCs/>
          <w:color w:val="000000"/>
          <w:szCs w:val="20"/>
        </w:rPr>
        <w:t xml:space="preserve">0 </w:t>
      </w:r>
      <w:r w:rsidRPr="005F3796">
        <w:rPr>
          <w:rFonts w:cs="Tahoma"/>
          <w:bCs/>
          <w:color w:val="000000"/>
          <w:szCs w:val="20"/>
        </w:rPr>
        <w:t>dias úteis</w:t>
      </w:r>
      <w:r w:rsidR="00D677CD" w:rsidRPr="005F3796">
        <w:rPr>
          <w:rFonts w:cs="Tahoma"/>
          <w:bCs/>
          <w:color w:val="000000"/>
          <w:szCs w:val="20"/>
        </w:rPr>
        <w:t>;</w:t>
      </w:r>
    </w:p>
    <w:p w14:paraId="4FF6EF85" w14:textId="63A9CC37" w:rsidR="002E0EAE"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Após o deferimento do </w:t>
      </w:r>
      <w:r w:rsidR="00FD71FC" w:rsidRPr="005F3796">
        <w:rPr>
          <w:rFonts w:cs="Tahoma"/>
          <w:bCs/>
          <w:color w:val="000000"/>
          <w:szCs w:val="20"/>
        </w:rPr>
        <w:t>Ato Concessório</w:t>
      </w:r>
      <w:r w:rsidR="007B6641" w:rsidRPr="005F3796">
        <w:rPr>
          <w:rFonts w:cs="Tahoma"/>
          <w:bCs/>
          <w:color w:val="000000"/>
          <w:szCs w:val="20"/>
        </w:rPr>
        <w:t>, a área de I</w:t>
      </w:r>
      <w:r w:rsidRPr="005F3796">
        <w:rPr>
          <w:rFonts w:cs="Tahoma"/>
          <w:bCs/>
          <w:color w:val="000000"/>
          <w:szCs w:val="20"/>
        </w:rPr>
        <w:t>mportação deverá cada</w:t>
      </w:r>
      <w:r w:rsidR="004E717B" w:rsidRPr="005F3796">
        <w:rPr>
          <w:rFonts w:cs="Tahoma"/>
          <w:bCs/>
          <w:color w:val="000000"/>
          <w:szCs w:val="20"/>
        </w:rPr>
        <w:t xml:space="preserve">strar os dados do </w:t>
      </w:r>
      <w:r w:rsidR="00FD71FC" w:rsidRPr="005F3796">
        <w:rPr>
          <w:rFonts w:cs="Tahoma"/>
          <w:bCs/>
          <w:color w:val="000000"/>
          <w:szCs w:val="20"/>
        </w:rPr>
        <w:t>Ato Concessório</w:t>
      </w:r>
      <w:r w:rsidR="004E717B" w:rsidRPr="005F3796">
        <w:rPr>
          <w:rFonts w:cs="Tahoma"/>
          <w:bCs/>
          <w:color w:val="000000"/>
          <w:szCs w:val="20"/>
        </w:rPr>
        <w:t xml:space="preserve"> no sistema</w:t>
      </w:r>
      <w:r w:rsidR="002E0EAE" w:rsidRPr="005F3796">
        <w:rPr>
          <w:rFonts w:cs="Tahoma"/>
          <w:bCs/>
          <w:color w:val="000000"/>
          <w:szCs w:val="20"/>
        </w:rPr>
        <w:t xml:space="preserve"> da Companhia</w:t>
      </w:r>
      <w:r w:rsidRPr="005F3796">
        <w:rPr>
          <w:rFonts w:cs="Tahoma"/>
          <w:bCs/>
          <w:color w:val="000000"/>
          <w:szCs w:val="20"/>
        </w:rPr>
        <w:t>, informando o seu status.</w:t>
      </w:r>
      <w:r w:rsidR="00847EEF" w:rsidRPr="005F3796">
        <w:rPr>
          <w:rFonts w:cs="Tahoma"/>
          <w:bCs/>
          <w:color w:val="000000"/>
          <w:szCs w:val="20"/>
        </w:rPr>
        <w:t xml:space="preserve"> Não serão realizadas alterações no </w:t>
      </w:r>
      <w:r w:rsidR="00FD71FC" w:rsidRPr="005F3796">
        <w:rPr>
          <w:rFonts w:cs="Tahoma"/>
          <w:bCs/>
          <w:color w:val="000000"/>
          <w:szCs w:val="20"/>
        </w:rPr>
        <w:t>Ato Concessório</w:t>
      </w:r>
      <w:r w:rsidR="00847EEF" w:rsidRPr="005F3796">
        <w:rPr>
          <w:rFonts w:cs="Tahoma"/>
          <w:bCs/>
          <w:color w:val="000000"/>
          <w:szCs w:val="20"/>
        </w:rPr>
        <w:t xml:space="preserve"> vigente caso essa ação comprometa as </w:t>
      </w:r>
      <w:r w:rsidR="009431DE" w:rsidRPr="005F3796">
        <w:rPr>
          <w:rFonts w:cs="Tahoma"/>
          <w:bCs/>
          <w:color w:val="000000"/>
          <w:szCs w:val="20"/>
        </w:rPr>
        <w:t>liberaç</w:t>
      </w:r>
      <w:r w:rsidR="00D677CD" w:rsidRPr="005F3796">
        <w:rPr>
          <w:rFonts w:cs="Tahoma"/>
          <w:bCs/>
          <w:color w:val="000000"/>
          <w:szCs w:val="20"/>
        </w:rPr>
        <w:t>ões de mercadorias em trânsito;</w:t>
      </w:r>
    </w:p>
    <w:p w14:paraId="3E0E2789" w14:textId="27775D53" w:rsidR="002E0EAE"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Por ocasião da importação, o despachante aduaneiro deverá providenciar o LI informando o número do </w:t>
      </w:r>
      <w:r w:rsidR="005E3CC3" w:rsidRPr="005F3796">
        <w:rPr>
          <w:rFonts w:cs="Tahoma"/>
          <w:bCs/>
          <w:color w:val="000000"/>
          <w:szCs w:val="20"/>
        </w:rPr>
        <w:t>Ato Concessório</w:t>
      </w:r>
      <w:r w:rsidRPr="005F3796">
        <w:rPr>
          <w:rFonts w:cs="Tahoma"/>
          <w:bCs/>
          <w:color w:val="000000"/>
          <w:szCs w:val="20"/>
        </w:rPr>
        <w:t xml:space="preserve"> e o item corr</w:t>
      </w:r>
      <w:r w:rsidR="00D677CD" w:rsidRPr="005F3796">
        <w:rPr>
          <w:rFonts w:cs="Tahoma"/>
          <w:bCs/>
          <w:color w:val="000000"/>
          <w:szCs w:val="20"/>
        </w:rPr>
        <w:t>espondente;</w:t>
      </w:r>
      <w:r w:rsidRPr="005F3796">
        <w:rPr>
          <w:rFonts w:cs="Tahoma"/>
          <w:bCs/>
          <w:color w:val="000000"/>
          <w:szCs w:val="20"/>
        </w:rPr>
        <w:t xml:space="preserve"> </w:t>
      </w:r>
    </w:p>
    <w:p w14:paraId="3177D87D" w14:textId="41CFA5BD" w:rsidR="002E0EAE"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Na liberação, deverá ser </w:t>
      </w:r>
      <w:r w:rsidR="00A843A9" w:rsidRPr="005F3796">
        <w:rPr>
          <w:rFonts w:cs="Tahoma"/>
          <w:bCs/>
          <w:color w:val="000000"/>
          <w:szCs w:val="20"/>
        </w:rPr>
        <w:t>informado</w:t>
      </w:r>
      <w:r w:rsidR="00CC2D21" w:rsidRPr="005F3796">
        <w:rPr>
          <w:rFonts w:cs="Tahoma"/>
          <w:bCs/>
          <w:color w:val="000000"/>
          <w:szCs w:val="20"/>
        </w:rPr>
        <w:t>, nos dados complementares,</w:t>
      </w:r>
      <w:r w:rsidR="00BE5DFE" w:rsidRPr="005F3796">
        <w:rPr>
          <w:rFonts w:cs="Tahoma"/>
          <w:bCs/>
          <w:color w:val="000000"/>
          <w:szCs w:val="20"/>
        </w:rPr>
        <w:t xml:space="preserve"> o nú</w:t>
      </w:r>
      <w:r w:rsidR="00A843A9" w:rsidRPr="005F3796">
        <w:rPr>
          <w:rFonts w:cs="Tahoma"/>
          <w:bCs/>
          <w:color w:val="000000"/>
          <w:szCs w:val="20"/>
        </w:rPr>
        <w:t xml:space="preserve">mero do </w:t>
      </w:r>
      <w:r w:rsidRPr="005F3796">
        <w:rPr>
          <w:rFonts w:cs="Tahoma"/>
          <w:bCs/>
          <w:color w:val="000000"/>
          <w:szCs w:val="20"/>
        </w:rPr>
        <w:t>Ato Concessório</w:t>
      </w:r>
      <w:r w:rsidR="00A843A9" w:rsidRPr="005F3796">
        <w:rPr>
          <w:rFonts w:cs="Tahoma"/>
          <w:bCs/>
          <w:color w:val="000000"/>
          <w:szCs w:val="20"/>
        </w:rPr>
        <w:t xml:space="preserve"> utilizado</w:t>
      </w:r>
      <w:r w:rsidRPr="005F3796">
        <w:rPr>
          <w:rFonts w:cs="Tahoma"/>
          <w:bCs/>
          <w:color w:val="000000"/>
          <w:szCs w:val="20"/>
        </w:rPr>
        <w:t xml:space="preserve">. Deverá ser observado o código CFOP correspondente </w:t>
      </w:r>
      <w:r w:rsidR="00990AEA" w:rsidRPr="005F3796">
        <w:rPr>
          <w:rFonts w:cs="Tahoma"/>
          <w:bCs/>
          <w:color w:val="000000"/>
          <w:szCs w:val="20"/>
        </w:rPr>
        <w:t>à</w:t>
      </w:r>
      <w:r w:rsidRPr="005F3796">
        <w:rPr>
          <w:rFonts w:cs="Tahoma"/>
          <w:bCs/>
          <w:color w:val="000000"/>
          <w:szCs w:val="20"/>
        </w:rPr>
        <w:t xml:space="preserve"> operação de </w:t>
      </w:r>
      <w:r w:rsidRPr="005F3796">
        <w:rPr>
          <w:rFonts w:cs="Tahoma"/>
          <w:bCs/>
          <w:i/>
          <w:color w:val="000000"/>
          <w:szCs w:val="20"/>
        </w:rPr>
        <w:t>drawback</w:t>
      </w:r>
      <w:r w:rsidRPr="005F3796">
        <w:rPr>
          <w:rFonts w:cs="Tahoma"/>
          <w:bCs/>
          <w:color w:val="000000"/>
          <w:szCs w:val="20"/>
        </w:rPr>
        <w:t xml:space="preserve"> para em</w:t>
      </w:r>
      <w:r w:rsidR="00D677CD" w:rsidRPr="005F3796">
        <w:rPr>
          <w:rFonts w:cs="Tahoma"/>
          <w:bCs/>
          <w:color w:val="000000"/>
          <w:szCs w:val="20"/>
        </w:rPr>
        <w:t>issão da nota fiscal de entrada;</w:t>
      </w:r>
    </w:p>
    <w:p w14:paraId="1E49CCEB" w14:textId="58288ED7" w:rsidR="002E0EAE"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A baixa do </w:t>
      </w:r>
      <w:r w:rsidR="00990AEA" w:rsidRPr="005F3796">
        <w:rPr>
          <w:rFonts w:cs="Tahoma"/>
          <w:bCs/>
          <w:color w:val="000000"/>
          <w:szCs w:val="20"/>
        </w:rPr>
        <w:t>Ato Concessório</w:t>
      </w:r>
      <w:r w:rsidRPr="005F3796">
        <w:rPr>
          <w:rFonts w:cs="Tahoma"/>
          <w:bCs/>
          <w:color w:val="000000"/>
          <w:szCs w:val="20"/>
        </w:rPr>
        <w:t xml:space="preserve"> deverá</w:t>
      </w:r>
      <w:r w:rsidR="007B6641" w:rsidRPr="005F3796">
        <w:rPr>
          <w:rFonts w:cs="Tahoma"/>
          <w:bCs/>
          <w:color w:val="000000"/>
          <w:szCs w:val="20"/>
        </w:rPr>
        <w:t xml:space="preserve"> ser solicitada pela área de Imp</w:t>
      </w:r>
      <w:r w:rsidRPr="005F3796">
        <w:rPr>
          <w:rFonts w:cs="Tahoma"/>
          <w:bCs/>
          <w:color w:val="000000"/>
          <w:szCs w:val="20"/>
        </w:rPr>
        <w:t>ortação tão logo as informações sobre as exportaçõe</w:t>
      </w:r>
      <w:r w:rsidR="00A843A9" w:rsidRPr="005F3796">
        <w:rPr>
          <w:rFonts w:cs="Tahoma"/>
          <w:bCs/>
          <w:color w:val="000000"/>
          <w:szCs w:val="20"/>
        </w:rPr>
        <w:t>s e importações vinculadas estejam de acordo com o compromisso assumido</w:t>
      </w:r>
      <w:bookmarkStart w:id="94" w:name="_Toc217443308"/>
      <w:r w:rsidR="0097527D" w:rsidRPr="005F3796">
        <w:rPr>
          <w:rFonts w:cs="Tahoma"/>
          <w:bCs/>
          <w:color w:val="000000"/>
          <w:szCs w:val="20"/>
        </w:rPr>
        <w:t>;</w:t>
      </w:r>
    </w:p>
    <w:p w14:paraId="10470B6C" w14:textId="1A0C1F41" w:rsidR="001E4DEC" w:rsidRPr="005F3796" w:rsidRDefault="0051631A" w:rsidP="00A420C7">
      <w:pPr>
        <w:numPr>
          <w:ilvl w:val="0"/>
          <w:numId w:val="10"/>
        </w:numPr>
        <w:ind w:left="1985"/>
        <w:rPr>
          <w:rFonts w:cs="Tahoma"/>
          <w:bCs/>
          <w:color w:val="000000"/>
          <w:szCs w:val="20"/>
        </w:rPr>
      </w:pPr>
      <w:r w:rsidRPr="005F3796">
        <w:rPr>
          <w:rFonts w:cs="Tahoma"/>
          <w:bCs/>
          <w:color w:val="000000"/>
          <w:szCs w:val="20"/>
        </w:rPr>
        <w:t xml:space="preserve">O não cumprimento dos volumes de exportação autorizados e aprovados pelo MDIC </w:t>
      </w:r>
      <w:r w:rsidR="006D0B3A" w:rsidRPr="005F3796">
        <w:rPr>
          <w:rFonts w:cs="Tahoma"/>
          <w:bCs/>
          <w:color w:val="000000"/>
          <w:szCs w:val="20"/>
        </w:rPr>
        <w:t>ocasionará</w:t>
      </w:r>
      <w:r w:rsidRPr="005F3796">
        <w:rPr>
          <w:rFonts w:cs="Tahoma"/>
          <w:bCs/>
          <w:color w:val="000000"/>
          <w:szCs w:val="20"/>
        </w:rPr>
        <w:t xml:space="preserve"> </w:t>
      </w:r>
      <w:r w:rsidR="006D0B3A" w:rsidRPr="005F3796">
        <w:rPr>
          <w:rFonts w:cs="Tahoma"/>
          <w:bCs/>
          <w:color w:val="000000"/>
          <w:szCs w:val="20"/>
        </w:rPr>
        <w:t>o p</w:t>
      </w:r>
      <w:r w:rsidR="00023423" w:rsidRPr="005F3796">
        <w:rPr>
          <w:rFonts w:cs="Tahoma"/>
          <w:bCs/>
          <w:color w:val="000000"/>
          <w:szCs w:val="20"/>
        </w:rPr>
        <w:t>a</w:t>
      </w:r>
      <w:r w:rsidR="006D0B3A" w:rsidRPr="005F3796">
        <w:rPr>
          <w:rFonts w:cs="Tahoma"/>
          <w:bCs/>
          <w:color w:val="000000"/>
          <w:szCs w:val="20"/>
        </w:rPr>
        <w:t>g</w:t>
      </w:r>
      <w:r w:rsidR="00023423" w:rsidRPr="005F3796">
        <w:rPr>
          <w:rFonts w:cs="Tahoma"/>
          <w:bCs/>
          <w:color w:val="000000"/>
          <w:szCs w:val="20"/>
        </w:rPr>
        <w:t>amen</w:t>
      </w:r>
      <w:r w:rsidR="006D0B3A" w:rsidRPr="005F3796">
        <w:rPr>
          <w:rFonts w:cs="Tahoma"/>
          <w:bCs/>
          <w:color w:val="000000"/>
          <w:szCs w:val="20"/>
        </w:rPr>
        <w:t xml:space="preserve">to </w:t>
      </w:r>
      <w:r w:rsidR="00DD089F" w:rsidRPr="005F3796">
        <w:rPr>
          <w:rFonts w:cs="Tahoma"/>
          <w:bCs/>
          <w:color w:val="000000"/>
          <w:szCs w:val="20"/>
        </w:rPr>
        <w:t xml:space="preserve">dos tributos </w:t>
      </w:r>
      <w:r w:rsidR="001E4DEC" w:rsidRPr="005F3796">
        <w:rPr>
          <w:rFonts w:cs="Tahoma"/>
          <w:bCs/>
          <w:color w:val="000000"/>
          <w:szCs w:val="20"/>
        </w:rPr>
        <w:t>suspensos</w:t>
      </w:r>
      <w:r w:rsidR="00DD089F" w:rsidRPr="005F3796">
        <w:rPr>
          <w:rFonts w:cs="Tahoma"/>
          <w:bCs/>
          <w:color w:val="000000"/>
          <w:szCs w:val="20"/>
        </w:rPr>
        <w:t xml:space="preserve"> no momento da </w:t>
      </w:r>
      <w:r w:rsidR="00023423" w:rsidRPr="005F3796">
        <w:rPr>
          <w:rFonts w:cs="Tahoma"/>
          <w:bCs/>
          <w:color w:val="000000"/>
          <w:szCs w:val="20"/>
        </w:rPr>
        <w:t>importação</w:t>
      </w:r>
      <w:r w:rsidR="00147356" w:rsidRPr="005F3796">
        <w:rPr>
          <w:rFonts w:cs="Tahoma"/>
          <w:bCs/>
          <w:color w:val="000000"/>
          <w:szCs w:val="20"/>
        </w:rPr>
        <w:t xml:space="preserve">, </w:t>
      </w:r>
      <w:r w:rsidR="001E4DEC" w:rsidRPr="005F3796">
        <w:rPr>
          <w:rFonts w:cs="Tahoma"/>
          <w:bCs/>
          <w:color w:val="000000"/>
          <w:szCs w:val="20"/>
        </w:rPr>
        <w:t xml:space="preserve">após </w:t>
      </w:r>
      <w:r w:rsidR="00147356" w:rsidRPr="005F3796">
        <w:rPr>
          <w:rFonts w:cs="Tahoma"/>
          <w:bCs/>
          <w:color w:val="000000"/>
          <w:szCs w:val="20"/>
        </w:rPr>
        <w:t>esgotado o prazo limite fixado. N</w:t>
      </w:r>
      <w:r w:rsidR="001E4DEC" w:rsidRPr="005F3796">
        <w:rPr>
          <w:rFonts w:cs="Tahoma"/>
          <w:bCs/>
          <w:color w:val="000000"/>
          <w:szCs w:val="20"/>
        </w:rPr>
        <w:t xml:space="preserve">ão tendo a empresa beneficiária do </w:t>
      </w:r>
      <w:r w:rsidR="00A420C7" w:rsidRPr="005F3796">
        <w:rPr>
          <w:rFonts w:cs="Tahoma"/>
          <w:bCs/>
          <w:i/>
          <w:color w:val="000000"/>
          <w:szCs w:val="20"/>
        </w:rPr>
        <w:t>drawback</w:t>
      </w:r>
      <w:r w:rsidR="00A420C7" w:rsidRPr="005F3796">
        <w:rPr>
          <w:rFonts w:cs="Tahoma"/>
          <w:bCs/>
          <w:color w:val="000000"/>
          <w:szCs w:val="20"/>
        </w:rPr>
        <w:t xml:space="preserve"> </w:t>
      </w:r>
      <w:r w:rsidR="001E4DEC" w:rsidRPr="005F3796">
        <w:rPr>
          <w:rFonts w:cs="Tahoma"/>
          <w:bCs/>
          <w:color w:val="000000"/>
          <w:szCs w:val="20"/>
        </w:rPr>
        <w:t xml:space="preserve">recolhido </w:t>
      </w:r>
      <w:proofErr w:type="gramStart"/>
      <w:r w:rsidR="001E4DEC" w:rsidRPr="005F3796">
        <w:rPr>
          <w:rFonts w:cs="Tahoma"/>
          <w:bCs/>
          <w:color w:val="000000"/>
          <w:szCs w:val="20"/>
        </w:rPr>
        <w:t>os impostos suspensos e devidos de</w:t>
      </w:r>
      <w:r w:rsidR="00A420C7" w:rsidRPr="005F3796">
        <w:rPr>
          <w:rFonts w:cs="Tahoma"/>
          <w:bCs/>
          <w:color w:val="000000"/>
          <w:szCs w:val="20"/>
        </w:rPr>
        <w:t>ntro dos 30 dias seguintes ao</w:t>
      </w:r>
      <w:r w:rsidR="001E4DEC" w:rsidRPr="005F3796">
        <w:rPr>
          <w:rFonts w:cs="Tahoma"/>
          <w:bCs/>
          <w:color w:val="000000"/>
          <w:szCs w:val="20"/>
        </w:rPr>
        <w:t xml:space="preserve"> prazo limite</w:t>
      </w:r>
      <w:proofErr w:type="gramEnd"/>
      <w:r w:rsidR="001E4DEC" w:rsidRPr="005F3796">
        <w:rPr>
          <w:rFonts w:cs="Tahoma"/>
          <w:bCs/>
          <w:color w:val="000000"/>
          <w:szCs w:val="20"/>
        </w:rPr>
        <w:t>, as Receitas Federal e Estadual, adicionalmente, aplicarão as seguintes penalidades sobre a mercadoria importada e não exportada</w:t>
      </w:r>
      <w:r w:rsidR="00884CFB" w:rsidRPr="005F3796">
        <w:rPr>
          <w:rFonts w:cs="Tahoma"/>
          <w:bCs/>
          <w:color w:val="000000"/>
          <w:szCs w:val="20"/>
        </w:rPr>
        <w:t xml:space="preserve"> independente dos motivos que venham a impedir a realização das exportações</w:t>
      </w:r>
      <w:r w:rsidR="001E4DEC" w:rsidRPr="005F3796">
        <w:rPr>
          <w:rFonts w:cs="Tahoma"/>
          <w:bCs/>
          <w:color w:val="000000"/>
          <w:szCs w:val="20"/>
        </w:rPr>
        <w:t>:</w:t>
      </w:r>
    </w:p>
    <w:p w14:paraId="108DDC9E" w14:textId="77777777" w:rsidR="0059589C" w:rsidRPr="005F3796" w:rsidRDefault="0059589C" w:rsidP="00DF217D">
      <w:pPr>
        <w:numPr>
          <w:ilvl w:val="1"/>
          <w:numId w:val="10"/>
        </w:numPr>
        <w:rPr>
          <w:rFonts w:cs="Tahoma"/>
          <w:bCs/>
          <w:color w:val="000000"/>
          <w:szCs w:val="20"/>
        </w:rPr>
      </w:pPr>
      <w:r w:rsidRPr="005F3796">
        <w:rPr>
          <w:rFonts w:cs="Tahoma"/>
          <w:bCs/>
          <w:color w:val="000000"/>
          <w:szCs w:val="20"/>
        </w:rPr>
        <w:t>Aplicação de Juros e Multa de até 100% sobre o valor do II suspenso e devido;</w:t>
      </w:r>
    </w:p>
    <w:p w14:paraId="2D555D96" w14:textId="77777777" w:rsidR="0059589C" w:rsidRPr="005F3796" w:rsidRDefault="0059589C" w:rsidP="00DF217D">
      <w:pPr>
        <w:numPr>
          <w:ilvl w:val="1"/>
          <w:numId w:val="10"/>
        </w:numPr>
        <w:rPr>
          <w:rFonts w:cs="Tahoma"/>
          <w:bCs/>
          <w:color w:val="000000"/>
          <w:szCs w:val="20"/>
        </w:rPr>
      </w:pPr>
      <w:r w:rsidRPr="005F3796">
        <w:rPr>
          <w:rFonts w:cs="Tahoma"/>
          <w:bCs/>
          <w:color w:val="000000"/>
          <w:szCs w:val="20"/>
        </w:rPr>
        <w:t>Aplicação de Juros e Multa de até 75% sobre o valor do IPI suspenso e devido, fixada conforme regulamento do IPI;</w:t>
      </w:r>
    </w:p>
    <w:p w14:paraId="3EF40235" w14:textId="77777777" w:rsidR="00874AC8" w:rsidRPr="005F3796" w:rsidRDefault="00874AC8" w:rsidP="00DF217D">
      <w:pPr>
        <w:numPr>
          <w:ilvl w:val="1"/>
          <w:numId w:val="10"/>
        </w:numPr>
        <w:rPr>
          <w:rFonts w:cs="Tahoma"/>
          <w:bCs/>
          <w:color w:val="000000"/>
          <w:szCs w:val="20"/>
        </w:rPr>
      </w:pPr>
      <w:r w:rsidRPr="005F3796">
        <w:rPr>
          <w:rFonts w:cs="Tahoma"/>
          <w:bCs/>
          <w:color w:val="000000"/>
          <w:szCs w:val="20"/>
        </w:rPr>
        <w:t>Aplicação de Juros e Multa de até 75% sobreo o valor do PIS e da COFINS suspensos;</w:t>
      </w:r>
    </w:p>
    <w:p w14:paraId="19009932" w14:textId="386635AE" w:rsidR="002E0EAE" w:rsidRPr="005F3796" w:rsidRDefault="0059589C" w:rsidP="00A420C7">
      <w:pPr>
        <w:numPr>
          <w:ilvl w:val="1"/>
          <w:numId w:val="10"/>
        </w:numPr>
        <w:rPr>
          <w:rFonts w:cs="Tahoma"/>
          <w:bCs/>
          <w:color w:val="000000"/>
          <w:szCs w:val="20"/>
        </w:rPr>
      </w:pPr>
      <w:r w:rsidRPr="005F3796">
        <w:rPr>
          <w:rFonts w:cs="Tahoma"/>
          <w:bCs/>
          <w:color w:val="000000"/>
          <w:szCs w:val="20"/>
        </w:rPr>
        <w:t>Aplicação de Juros e Multa sobre o valor do ICMS suspenso e devido, valor esse que será definido conforme o Regulamento do ICMS do Estado em que a unidade importadora estiver domiciliada.</w:t>
      </w:r>
    </w:p>
    <w:p w14:paraId="2B1CE884" w14:textId="2A2465A3" w:rsidR="002E0EAE" w:rsidRPr="005F3796" w:rsidRDefault="00C3558C" w:rsidP="00A420C7">
      <w:pPr>
        <w:numPr>
          <w:ilvl w:val="0"/>
          <w:numId w:val="10"/>
        </w:numPr>
        <w:ind w:left="1985"/>
        <w:rPr>
          <w:rFonts w:cs="Tahoma"/>
          <w:bCs/>
          <w:color w:val="000000"/>
          <w:szCs w:val="20"/>
        </w:rPr>
      </w:pPr>
      <w:r w:rsidRPr="005F3796">
        <w:rPr>
          <w:rFonts w:cs="Tahoma"/>
          <w:bCs/>
          <w:color w:val="000000"/>
          <w:szCs w:val="20"/>
        </w:rPr>
        <w:t xml:space="preserve">O </w:t>
      </w:r>
      <w:r w:rsidR="00A420C7" w:rsidRPr="005F3796">
        <w:rPr>
          <w:rFonts w:cs="Tahoma"/>
          <w:bCs/>
          <w:i/>
          <w:color w:val="000000"/>
          <w:szCs w:val="20"/>
        </w:rPr>
        <w:t>drawback</w:t>
      </w:r>
      <w:r w:rsidR="00A420C7" w:rsidRPr="005F3796">
        <w:rPr>
          <w:rFonts w:cs="Tahoma"/>
          <w:bCs/>
          <w:color w:val="000000"/>
          <w:szCs w:val="20"/>
        </w:rPr>
        <w:t xml:space="preserve"> </w:t>
      </w:r>
      <w:r w:rsidR="00023423" w:rsidRPr="005F3796">
        <w:rPr>
          <w:rFonts w:cs="Tahoma"/>
          <w:bCs/>
          <w:color w:val="000000"/>
          <w:szCs w:val="20"/>
        </w:rPr>
        <w:t>possui</w:t>
      </w:r>
      <w:r w:rsidRPr="005F3796">
        <w:rPr>
          <w:rFonts w:cs="Tahoma"/>
          <w:bCs/>
          <w:color w:val="000000"/>
          <w:szCs w:val="20"/>
        </w:rPr>
        <w:t xml:space="preserve"> diversas vantagens para seus usuários, destacando-se como a principal a desnecessidade de contínua promoção de alterações no ato concessório, </w:t>
      </w:r>
      <w:r w:rsidR="00920B53" w:rsidRPr="005F3796">
        <w:rPr>
          <w:rFonts w:cs="Tahoma"/>
          <w:bCs/>
          <w:color w:val="000000"/>
          <w:szCs w:val="20"/>
        </w:rPr>
        <w:t xml:space="preserve">evitando a possibilidade de inutilização do ato, devido </w:t>
      </w:r>
      <w:r w:rsidR="00147356" w:rsidRPr="005F3796">
        <w:rPr>
          <w:rFonts w:cs="Tahoma"/>
          <w:bCs/>
          <w:color w:val="000000"/>
          <w:szCs w:val="20"/>
        </w:rPr>
        <w:t>à</w:t>
      </w:r>
      <w:r w:rsidR="00920B53" w:rsidRPr="005F3796">
        <w:rPr>
          <w:rFonts w:cs="Tahoma"/>
          <w:bCs/>
          <w:color w:val="000000"/>
          <w:szCs w:val="20"/>
        </w:rPr>
        <w:t xml:space="preserve"> </w:t>
      </w:r>
      <w:r w:rsidR="0097527D" w:rsidRPr="005F3796">
        <w:rPr>
          <w:rFonts w:cs="Tahoma"/>
          <w:bCs/>
          <w:color w:val="000000"/>
          <w:szCs w:val="20"/>
        </w:rPr>
        <w:t>análise;</w:t>
      </w:r>
    </w:p>
    <w:p w14:paraId="17503DA3" w14:textId="39AB2D6E" w:rsidR="0016231E" w:rsidRPr="005F3796" w:rsidRDefault="00147356" w:rsidP="00A420C7">
      <w:pPr>
        <w:numPr>
          <w:ilvl w:val="0"/>
          <w:numId w:val="10"/>
        </w:numPr>
        <w:ind w:left="1985"/>
        <w:rPr>
          <w:rFonts w:cs="Tahoma"/>
          <w:bCs/>
          <w:color w:val="000000"/>
          <w:szCs w:val="20"/>
        </w:rPr>
      </w:pPr>
      <w:r w:rsidRPr="005F3796">
        <w:rPr>
          <w:rFonts w:cs="Tahoma"/>
          <w:bCs/>
          <w:color w:val="000000"/>
          <w:szCs w:val="20"/>
        </w:rPr>
        <w:t xml:space="preserve">O DECEX tem concedido ou indeferido os pleitos de </w:t>
      </w:r>
      <w:r w:rsidRPr="005F3796">
        <w:rPr>
          <w:rFonts w:cs="Tahoma"/>
          <w:bCs/>
          <w:i/>
          <w:color w:val="000000"/>
          <w:szCs w:val="20"/>
        </w:rPr>
        <w:t>drawback</w:t>
      </w:r>
      <w:r w:rsidRPr="005F3796">
        <w:rPr>
          <w:rFonts w:cs="Tahoma"/>
          <w:bCs/>
          <w:color w:val="000000"/>
          <w:szCs w:val="20"/>
        </w:rPr>
        <w:t xml:space="preserve"> genérico das empresas considerando dados como o processo produtivo e o volume de itens mencionados nos Laudos Técnicos de Consumo, bem como o histórico de </w:t>
      </w:r>
      <w:r w:rsidR="001429A4" w:rsidRPr="005F3796">
        <w:rPr>
          <w:rFonts w:cs="Tahoma"/>
          <w:bCs/>
          <w:color w:val="000000"/>
          <w:szCs w:val="20"/>
        </w:rPr>
        <w:t>atos concessórios</w:t>
      </w:r>
      <w:r w:rsidRPr="005F3796">
        <w:rPr>
          <w:rFonts w:cs="Tahoma"/>
          <w:bCs/>
          <w:color w:val="000000"/>
          <w:szCs w:val="20"/>
        </w:rPr>
        <w:t xml:space="preserve"> que a empresa possui registrados no seu CNPJ, com status inadimplente</w:t>
      </w:r>
      <w:r w:rsidR="00A420C7" w:rsidRPr="005F3796">
        <w:rPr>
          <w:rFonts w:cs="Tahoma"/>
          <w:bCs/>
          <w:color w:val="000000"/>
          <w:szCs w:val="20"/>
        </w:rPr>
        <w:t>;</w:t>
      </w:r>
    </w:p>
    <w:p w14:paraId="7C594A36" w14:textId="20B3DB4C" w:rsidR="0016231E" w:rsidRPr="005F3796" w:rsidRDefault="0016231E" w:rsidP="00A420C7">
      <w:pPr>
        <w:numPr>
          <w:ilvl w:val="0"/>
          <w:numId w:val="10"/>
        </w:numPr>
        <w:ind w:left="1985"/>
        <w:rPr>
          <w:rFonts w:cs="Tahoma"/>
          <w:bCs/>
          <w:color w:val="000000"/>
          <w:szCs w:val="20"/>
        </w:rPr>
      </w:pPr>
      <w:r w:rsidRPr="005F3796">
        <w:rPr>
          <w:rFonts w:cs="Tahoma"/>
          <w:bCs/>
          <w:color w:val="000000"/>
          <w:szCs w:val="20"/>
        </w:rPr>
        <w:t xml:space="preserve">Serão admitidos no máximo </w:t>
      </w:r>
      <w:r w:rsidR="00A420C7" w:rsidRPr="005F3796">
        <w:rPr>
          <w:rFonts w:cs="Tahoma"/>
          <w:bCs/>
          <w:color w:val="000000"/>
          <w:szCs w:val="20"/>
        </w:rPr>
        <w:t>3</w:t>
      </w:r>
      <w:r w:rsidRPr="005F3796">
        <w:rPr>
          <w:rFonts w:cs="Tahoma"/>
          <w:bCs/>
          <w:color w:val="000000"/>
          <w:szCs w:val="20"/>
        </w:rPr>
        <w:t xml:space="preserve"> atos concessórios abertos, ou seja, não comprovados totalmente, por </w:t>
      </w:r>
      <w:r w:rsidR="00A420C7" w:rsidRPr="005F3796">
        <w:rPr>
          <w:rFonts w:cs="Tahoma"/>
          <w:bCs/>
          <w:color w:val="000000"/>
          <w:szCs w:val="20"/>
        </w:rPr>
        <w:t xml:space="preserve">negócio </w:t>
      </w:r>
      <w:r w:rsidRPr="005F3796">
        <w:rPr>
          <w:rFonts w:cs="Tahoma"/>
          <w:bCs/>
          <w:color w:val="000000"/>
          <w:szCs w:val="20"/>
        </w:rPr>
        <w:t>(</w:t>
      </w:r>
      <w:r w:rsidR="00A420C7" w:rsidRPr="005F3796">
        <w:rPr>
          <w:rFonts w:cs="Tahoma"/>
          <w:bCs/>
          <w:color w:val="000000"/>
          <w:szCs w:val="20"/>
        </w:rPr>
        <w:t>Friboi, Couros,</w:t>
      </w:r>
      <w:r w:rsidRPr="005F3796">
        <w:rPr>
          <w:rFonts w:cs="Tahoma"/>
          <w:bCs/>
          <w:color w:val="000000"/>
          <w:szCs w:val="20"/>
        </w:rPr>
        <w:t xml:space="preserve"> Novos Negócios) ou por </w:t>
      </w:r>
      <w:r w:rsidR="00A420C7" w:rsidRPr="005F3796">
        <w:rPr>
          <w:rFonts w:cs="Tahoma"/>
          <w:bCs/>
          <w:color w:val="000000"/>
          <w:szCs w:val="20"/>
        </w:rPr>
        <w:t xml:space="preserve">empresa </w:t>
      </w:r>
      <w:r w:rsidRPr="005F3796">
        <w:rPr>
          <w:rFonts w:cs="Tahoma"/>
          <w:bCs/>
          <w:color w:val="000000"/>
          <w:szCs w:val="20"/>
        </w:rPr>
        <w:t>(Seara).</w:t>
      </w:r>
    </w:p>
    <w:p w14:paraId="0880FC12" w14:textId="77777777" w:rsidR="00D11D03" w:rsidRPr="005F3796" w:rsidRDefault="00D11D03" w:rsidP="00DF217D">
      <w:pPr>
        <w:pStyle w:val="PargrafodaLista"/>
        <w:spacing w:after="0" w:line="240" w:lineRule="auto"/>
        <w:rPr>
          <w:rFonts w:ascii="Tahoma" w:hAnsi="Tahoma" w:cs="Tahoma"/>
          <w:bCs/>
          <w:color w:val="C00000"/>
          <w:sz w:val="20"/>
          <w:szCs w:val="20"/>
        </w:rPr>
      </w:pPr>
    </w:p>
    <w:p w14:paraId="5752FB28" w14:textId="18208AE6" w:rsidR="00406DA7" w:rsidRPr="005F3796" w:rsidRDefault="00406DA7" w:rsidP="00A420C7">
      <w:pPr>
        <w:pStyle w:val="Ttulo1TtuloN1"/>
        <w:numPr>
          <w:ilvl w:val="2"/>
          <w:numId w:val="9"/>
        </w:numPr>
        <w:ind w:left="1701" w:hanging="708"/>
        <w:outlineLvl w:val="9"/>
        <w:rPr>
          <w:rFonts w:cs="Tahoma"/>
          <w:color w:val="000000"/>
        </w:rPr>
      </w:pPr>
      <w:r w:rsidRPr="005F3796">
        <w:rPr>
          <w:rFonts w:cs="Tahoma"/>
          <w:color w:val="000000"/>
        </w:rPr>
        <w:t>Amostras sem valor comercial e remessas expressas</w:t>
      </w:r>
      <w:bookmarkEnd w:id="94"/>
      <w:r w:rsidR="00A420C7" w:rsidRPr="005F3796">
        <w:rPr>
          <w:rFonts w:cs="Tahoma"/>
          <w:color w:val="000000"/>
        </w:rPr>
        <w:t>:</w:t>
      </w:r>
    </w:p>
    <w:p w14:paraId="552BFCAD" w14:textId="1244C11A" w:rsidR="00406DA7" w:rsidRPr="005F3796" w:rsidRDefault="00406DA7" w:rsidP="00A420C7">
      <w:pPr>
        <w:numPr>
          <w:ilvl w:val="0"/>
          <w:numId w:val="10"/>
        </w:numPr>
        <w:ind w:left="1985"/>
        <w:rPr>
          <w:rFonts w:cs="Tahoma"/>
          <w:bCs/>
          <w:color w:val="000000"/>
          <w:szCs w:val="20"/>
        </w:rPr>
      </w:pPr>
      <w:r w:rsidRPr="005F3796">
        <w:rPr>
          <w:rFonts w:cs="Tahoma"/>
          <w:bCs/>
          <w:color w:val="000000"/>
          <w:szCs w:val="20"/>
        </w:rPr>
        <w:t>As remessas de mercadorias a título de amostra ou sem valor comercial deverã</w:t>
      </w:r>
      <w:r w:rsidR="007B6641" w:rsidRPr="005F3796">
        <w:rPr>
          <w:rFonts w:cs="Tahoma"/>
          <w:bCs/>
          <w:color w:val="000000"/>
          <w:szCs w:val="20"/>
        </w:rPr>
        <w:t>o ser coordenadas pela área de I</w:t>
      </w:r>
      <w:r w:rsidRPr="005F3796">
        <w:rPr>
          <w:rFonts w:cs="Tahoma"/>
          <w:bCs/>
          <w:color w:val="000000"/>
          <w:szCs w:val="20"/>
        </w:rPr>
        <w:t>mportação, ficando proibido ao solicitante de qualquer unidade</w:t>
      </w:r>
      <w:r w:rsidR="00A420C7" w:rsidRPr="005F3796">
        <w:rPr>
          <w:rFonts w:cs="Tahoma"/>
          <w:bCs/>
          <w:color w:val="000000"/>
          <w:szCs w:val="20"/>
        </w:rPr>
        <w:t xml:space="preserve"> </w:t>
      </w:r>
      <w:r w:rsidR="00CC2D21" w:rsidRPr="005F3796">
        <w:rPr>
          <w:rFonts w:cs="Tahoma"/>
          <w:bCs/>
          <w:color w:val="000000"/>
          <w:szCs w:val="20"/>
        </w:rPr>
        <w:t xml:space="preserve">ou </w:t>
      </w:r>
      <w:r w:rsidR="002D2FF2" w:rsidRPr="005F3796">
        <w:rPr>
          <w:rFonts w:cs="Tahoma"/>
          <w:bCs/>
          <w:color w:val="000000"/>
          <w:szCs w:val="20"/>
        </w:rPr>
        <w:t xml:space="preserve">do </w:t>
      </w:r>
      <w:r w:rsidR="00A420C7" w:rsidRPr="005F3796">
        <w:rPr>
          <w:rFonts w:cs="Tahoma"/>
          <w:bCs/>
          <w:color w:val="000000"/>
          <w:szCs w:val="20"/>
        </w:rPr>
        <w:t xml:space="preserve">Corporativo </w:t>
      </w:r>
      <w:r w:rsidRPr="005F3796">
        <w:rPr>
          <w:rFonts w:cs="Tahoma"/>
          <w:bCs/>
          <w:color w:val="000000"/>
          <w:szCs w:val="20"/>
        </w:rPr>
        <w:t>autorizar o embarque, no exterior, sem o prévio conhecime</w:t>
      </w:r>
      <w:r w:rsidR="007B6641" w:rsidRPr="005F3796">
        <w:rPr>
          <w:rFonts w:cs="Tahoma"/>
          <w:bCs/>
          <w:color w:val="000000"/>
          <w:szCs w:val="20"/>
        </w:rPr>
        <w:t>nto e consentimento da área de I</w:t>
      </w:r>
      <w:r w:rsidRPr="005F3796">
        <w:rPr>
          <w:rFonts w:cs="Tahoma"/>
          <w:bCs/>
          <w:color w:val="000000"/>
          <w:szCs w:val="20"/>
        </w:rPr>
        <w:t>mportação</w:t>
      </w:r>
      <w:r w:rsidR="00D677CD" w:rsidRPr="005F3796">
        <w:rPr>
          <w:rFonts w:cs="Tahoma"/>
          <w:bCs/>
          <w:color w:val="000000"/>
          <w:szCs w:val="20"/>
        </w:rPr>
        <w:t>;</w:t>
      </w:r>
    </w:p>
    <w:p w14:paraId="159222FC" w14:textId="77777777" w:rsidR="00406DA7" w:rsidRPr="005F3796" w:rsidRDefault="00406DA7" w:rsidP="00A420C7">
      <w:pPr>
        <w:numPr>
          <w:ilvl w:val="0"/>
          <w:numId w:val="10"/>
        </w:numPr>
        <w:ind w:left="1985"/>
        <w:rPr>
          <w:rFonts w:cs="Tahoma"/>
          <w:bCs/>
          <w:color w:val="000000"/>
          <w:szCs w:val="20"/>
        </w:rPr>
      </w:pPr>
      <w:r w:rsidRPr="005F3796">
        <w:rPr>
          <w:rFonts w:cs="Tahoma"/>
          <w:bCs/>
          <w:color w:val="000000"/>
          <w:szCs w:val="20"/>
        </w:rPr>
        <w:t xml:space="preserve">Todas as informações referentes </w:t>
      </w:r>
      <w:r w:rsidR="00866E88" w:rsidRPr="005F3796">
        <w:rPr>
          <w:rFonts w:cs="Tahoma"/>
          <w:bCs/>
          <w:color w:val="000000"/>
          <w:szCs w:val="20"/>
        </w:rPr>
        <w:t>à</w:t>
      </w:r>
      <w:r w:rsidRPr="005F3796">
        <w:rPr>
          <w:rFonts w:cs="Tahoma"/>
          <w:bCs/>
          <w:color w:val="000000"/>
          <w:szCs w:val="20"/>
        </w:rPr>
        <w:t xml:space="preserve"> mercadoria que se pretende importar deverão ser encaminhadas </w:t>
      </w:r>
      <w:r w:rsidR="00071C0A" w:rsidRPr="005F3796">
        <w:rPr>
          <w:rFonts w:cs="Tahoma"/>
          <w:bCs/>
          <w:color w:val="000000"/>
          <w:szCs w:val="20"/>
        </w:rPr>
        <w:t xml:space="preserve">para a </w:t>
      </w:r>
      <w:r w:rsidRPr="005F3796">
        <w:rPr>
          <w:rFonts w:cs="Tahoma"/>
          <w:bCs/>
          <w:color w:val="000000"/>
          <w:szCs w:val="20"/>
        </w:rPr>
        <w:t>área de</w:t>
      </w:r>
      <w:r w:rsidR="00D677CD" w:rsidRPr="005F3796">
        <w:rPr>
          <w:rFonts w:cs="Tahoma"/>
          <w:bCs/>
          <w:color w:val="000000"/>
          <w:szCs w:val="20"/>
        </w:rPr>
        <w:t xml:space="preserve"> </w:t>
      </w:r>
      <w:r w:rsidR="007B6641" w:rsidRPr="005F3796">
        <w:rPr>
          <w:rFonts w:cs="Tahoma"/>
          <w:bCs/>
          <w:color w:val="000000"/>
          <w:szCs w:val="20"/>
        </w:rPr>
        <w:t>I</w:t>
      </w:r>
      <w:r w:rsidR="00D677CD" w:rsidRPr="005F3796">
        <w:rPr>
          <w:rFonts w:cs="Tahoma"/>
          <w:bCs/>
          <w:color w:val="000000"/>
          <w:szCs w:val="20"/>
        </w:rPr>
        <w:t>mportação;</w:t>
      </w:r>
    </w:p>
    <w:p w14:paraId="2B877D7B" w14:textId="77777777" w:rsidR="00406DA7" w:rsidRPr="005F3796" w:rsidRDefault="00406DA7" w:rsidP="00A420C7">
      <w:pPr>
        <w:numPr>
          <w:ilvl w:val="0"/>
          <w:numId w:val="10"/>
        </w:numPr>
        <w:ind w:left="1985"/>
        <w:rPr>
          <w:rFonts w:cs="Tahoma"/>
          <w:bCs/>
          <w:color w:val="000000"/>
          <w:szCs w:val="20"/>
        </w:rPr>
      </w:pPr>
      <w:r w:rsidRPr="005F3796">
        <w:rPr>
          <w:rFonts w:cs="Tahoma"/>
          <w:bCs/>
          <w:color w:val="000000"/>
          <w:szCs w:val="20"/>
        </w:rPr>
        <w:lastRenderedPageBreak/>
        <w:t>Recebendo as informações necessárias</w:t>
      </w:r>
      <w:r w:rsidR="00CC2D21" w:rsidRPr="005F3796">
        <w:rPr>
          <w:rFonts w:cs="Tahoma"/>
          <w:bCs/>
          <w:color w:val="000000"/>
          <w:szCs w:val="20"/>
        </w:rPr>
        <w:t xml:space="preserve"> e o pedido de compra</w:t>
      </w:r>
      <w:r w:rsidR="00BE5DFE" w:rsidRPr="005F3796">
        <w:rPr>
          <w:rFonts w:cs="Tahoma"/>
          <w:bCs/>
          <w:color w:val="000000"/>
          <w:szCs w:val="20"/>
        </w:rPr>
        <w:t>,</w:t>
      </w:r>
      <w:r w:rsidR="007B6641" w:rsidRPr="005F3796">
        <w:rPr>
          <w:rFonts w:cs="Tahoma"/>
          <w:bCs/>
          <w:color w:val="000000"/>
          <w:szCs w:val="20"/>
        </w:rPr>
        <w:t xml:space="preserve"> a área de I</w:t>
      </w:r>
      <w:r w:rsidRPr="005F3796">
        <w:rPr>
          <w:rFonts w:cs="Tahoma"/>
          <w:bCs/>
          <w:color w:val="000000"/>
          <w:szCs w:val="20"/>
        </w:rPr>
        <w:t>mportação abrir</w:t>
      </w:r>
      <w:r w:rsidR="001C502E" w:rsidRPr="005F3796">
        <w:rPr>
          <w:rFonts w:cs="Tahoma"/>
          <w:bCs/>
          <w:color w:val="000000"/>
          <w:szCs w:val="20"/>
        </w:rPr>
        <w:t>á</w:t>
      </w:r>
      <w:r w:rsidRPr="005F3796">
        <w:rPr>
          <w:rFonts w:cs="Tahoma"/>
          <w:bCs/>
          <w:color w:val="000000"/>
          <w:szCs w:val="20"/>
        </w:rPr>
        <w:t xml:space="preserve"> processo e optará por autorizar o</w:t>
      </w:r>
      <w:r w:rsidR="00BE5DFE" w:rsidRPr="005F3796">
        <w:rPr>
          <w:rFonts w:cs="Tahoma"/>
          <w:bCs/>
          <w:color w:val="000000"/>
          <w:szCs w:val="20"/>
        </w:rPr>
        <w:t xml:space="preserve"> embarque como remessa expressa (</w:t>
      </w:r>
      <w:r w:rsidRPr="005F3796">
        <w:rPr>
          <w:rFonts w:cs="Tahoma"/>
          <w:bCs/>
          <w:color w:val="000000"/>
          <w:szCs w:val="20"/>
        </w:rPr>
        <w:t xml:space="preserve">uma vez atendidas </w:t>
      </w:r>
      <w:r w:rsidR="00866E88" w:rsidRPr="005F3796">
        <w:rPr>
          <w:rFonts w:cs="Tahoma"/>
          <w:bCs/>
          <w:color w:val="000000"/>
          <w:szCs w:val="20"/>
        </w:rPr>
        <w:t>todas as</w:t>
      </w:r>
      <w:r w:rsidRPr="005F3796">
        <w:rPr>
          <w:rFonts w:cs="Tahoma"/>
          <w:bCs/>
          <w:color w:val="000000"/>
          <w:szCs w:val="20"/>
        </w:rPr>
        <w:t xml:space="preserve"> condições previstas na Instrução Normativa (SRF) nº 560, de 19 de agosto de 2005</w:t>
      </w:r>
      <w:r w:rsidR="00BE5DFE" w:rsidRPr="005F3796">
        <w:rPr>
          <w:rFonts w:cs="Tahoma"/>
          <w:bCs/>
          <w:color w:val="000000"/>
          <w:szCs w:val="20"/>
        </w:rPr>
        <w:t>)</w:t>
      </w:r>
      <w:r w:rsidRPr="005F3796">
        <w:rPr>
          <w:rFonts w:cs="Tahoma"/>
          <w:bCs/>
          <w:color w:val="000000"/>
          <w:szCs w:val="20"/>
        </w:rPr>
        <w:t>, ou embarque aéreo regular, realizando o despacho aduaneiro para consumo de acordo com a matriz de procedimentos gerais deste manual.</w:t>
      </w:r>
    </w:p>
    <w:p w14:paraId="07E5AC5B" w14:textId="77777777" w:rsidR="00E70E32" w:rsidRPr="005F3796" w:rsidRDefault="00E70E32" w:rsidP="00DF217D">
      <w:pPr>
        <w:ind w:left="1843"/>
        <w:rPr>
          <w:rFonts w:cs="Tahoma"/>
          <w:bCs/>
          <w:szCs w:val="20"/>
        </w:rPr>
      </w:pPr>
    </w:p>
    <w:p w14:paraId="753C52A0" w14:textId="6D49F187" w:rsidR="001C33F3" w:rsidRPr="005F3796" w:rsidRDefault="001C33F3" w:rsidP="00A420C7">
      <w:pPr>
        <w:pStyle w:val="Ttulo1TtuloN1"/>
        <w:numPr>
          <w:ilvl w:val="2"/>
          <w:numId w:val="9"/>
        </w:numPr>
        <w:ind w:left="1701" w:hanging="708"/>
        <w:outlineLvl w:val="9"/>
        <w:rPr>
          <w:rFonts w:cs="Tahoma"/>
          <w:color w:val="000000"/>
        </w:rPr>
      </w:pPr>
      <w:r w:rsidRPr="005F3796">
        <w:rPr>
          <w:rFonts w:cs="Tahoma"/>
          <w:color w:val="000000"/>
        </w:rPr>
        <w:t>Devolução de importação</w:t>
      </w:r>
      <w:r w:rsidR="00A420C7" w:rsidRPr="005F3796">
        <w:rPr>
          <w:rFonts w:cs="Tahoma"/>
          <w:color w:val="000000"/>
        </w:rPr>
        <w:t>:</w:t>
      </w:r>
    </w:p>
    <w:p w14:paraId="06E68D64" w14:textId="3956FF0A" w:rsidR="001C33F3" w:rsidRPr="005F3796" w:rsidRDefault="001C33F3" w:rsidP="00A420C7">
      <w:pPr>
        <w:numPr>
          <w:ilvl w:val="0"/>
          <w:numId w:val="10"/>
        </w:numPr>
        <w:ind w:left="1985"/>
        <w:rPr>
          <w:rFonts w:cs="Tahoma"/>
          <w:bCs/>
          <w:szCs w:val="20"/>
        </w:rPr>
      </w:pPr>
      <w:r w:rsidRPr="005F3796">
        <w:rPr>
          <w:rFonts w:cs="Tahoma"/>
          <w:bCs/>
          <w:szCs w:val="20"/>
        </w:rPr>
        <w:t>Devolução de mercadoria é o procedimento administrativo pelo qual se autoriza o retorno ao exterior de mercadoria importada a título definitivo com cobertura cambial ou não,</w:t>
      </w:r>
      <w:r w:rsidR="001C502E" w:rsidRPr="005F3796">
        <w:rPr>
          <w:rFonts w:cs="Tahoma"/>
          <w:bCs/>
          <w:szCs w:val="20"/>
        </w:rPr>
        <w:t xml:space="preserve"> já submetida a despacho ou não;</w:t>
      </w:r>
    </w:p>
    <w:p w14:paraId="55CADD90" w14:textId="77777777" w:rsidR="001C33F3" w:rsidRPr="005F3796" w:rsidRDefault="001C33F3" w:rsidP="00A420C7">
      <w:pPr>
        <w:numPr>
          <w:ilvl w:val="0"/>
          <w:numId w:val="10"/>
        </w:numPr>
        <w:ind w:left="1985"/>
        <w:rPr>
          <w:rFonts w:cs="Tahoma"/>
          <w:bCs/>
          <w:szCs w:val="20"/>
        </w:rPr>
      </w:pPr>
      <w:r w:rsidRPr="005F3796">
        <w:rPr>
          <w:rFonts w:cs="Tahoma"/>
          <w:bCs/>
          <w:szCs w:val="20"/>
        </w:rPr>
        <w:t>Pode ser autorizada a devolução de mercadorias ao exterior em casos de substituição de mercadoria desembaraçada com defeito ou imprestáve</w:t>
      </w:r>
      <w:r w:rsidR="0097527D" w:rsidRPr="005F3796">
        <w:rPr>
          <w:rFonts w:cs="Tahoma"/>
          <w:bCs/>
          <w:szCs w:val="20"/>
        </w:rPr>
        <w:t>l para o fim a que se destinava;</w:t>
      </w:r>
    </w:p>
    <w:p w14:paraId="1A756105" w14:textId="14890EB7" w:rsidR="001C33F3" w:rsidRPr="005F3796" w:rsidRDefault="001C33F3" w:rsidP="00A420C7">
      <w:pPr>
        <w:numPr>
          <w:ilvl w:val="0"/>
          <w:numId w:val="10"/>
        </w:numPr>
        <w:ind w:left="1985"/>
        <w:rPr>
          <w:rFonts w:cs="Tahoma"/>
          <w:bCs/>
          <w:szCs w:val="20"/>
        </w:rPr>
      </w:pPr>
      <w:r w:rsidRPr="005F3796">
        <w:rPr>
          <w:rFonts w:cs="Tahoma"/>
          <w:bCs/>
          <w:szCs w:val="20"/>
        </w:rPr>
        <w:t xml:space="preserve">O interessado, no seu requerimento, deve expor os motivos da devolução, bem como </w:t>
      </w:r>
      <w:r w:rsidRPr="005F3796">
        <w:rPr>
          <w:rFonts w:cs="Tahoma"/>
          <w:bCs/>
          <w:color w:val="000000"/>
          <w:szCs w:val="20"/>
        </w:rPr>
        <w:t>juntar</w:t>
      </w:r>
      <w:r w:rsidRPr="005F3796">
        <w:rPr>
          <w:rFonts w:cs="Tahoma"/>
          <w:bCs/>
          <w:szCs w:val="20"/>
        </w:rPr>
        <w:t xml:space="preserve"> os documentos originais (conhecimento de carga, </w:t>
      </w:r>
      <w:r w:rsidR="001C502E" w:rsidRPr="005F3796">
        <w:rPr>
          <w:rFonts w:cs="Tahoma"/>
          <w:bCs/>
          <w:szCs w:val="20"/>
        </w:rPr>
        <w:t xml:space="preserve">fatura, </w:t>
      </w:r>
      <w:proofErr w:type="spellStart"/>
      <w:r w:rsidR="001C502E" w:rsidRPr="005F3796">
        <w:rPr>
          <w:rFonts w:cs="Tahoma"/>
          <w:bCs/>
          <w:i/>
          <w:szCs w:val="20"/>
        </w:rPr>
        <w:t>packing</w:t>
      </w:r>
      <w:proofErr w:type="spellEnd"/>
      <w:r w:rsidR="001C502E" w:rsidRPr="005F3796">
        <w:rPr>
          <w:rFonts w:cs="Tahoma"/>
          <w:bCs/>
          <w:i/>
          <w:szCs w:val="20"/>
        </w:rPr>
        <w:t xml:space="preserve"> </w:t>
      </w:r>
      <w:proofErr w:type="spellStart"/>
      <w:r w:rsidRPr="005F3796">
        <w:rPr>
          <w:rFonts w:cs="Tahoma"/>
          <w:bCs/>
          <w:i/>
          <w:szCs w:val="20"/>
        </w:rPr>
        <w:t>list</w:t>
      </w:r>
      <w:proofErr w:type="spellEnd"/>
      <w:r w:rsidRPr="005F3796">
        <w:rPr>
          <w:rFonts w:cs="Tahoma"/>
          <w:bCs/>
          <w:szCs w:val="20"/>
        </w:rPr>
        <w:t>, certificado de origem</w:t>
      </w:r>
      <w:r w:rsidR="001C502E" w:rsidRPr="005F3796">
        <w:rPr>
          <w:rFonts w:cs="Tahoma"/>
          <w:bCs/>
          <w:szCs w:val="20"/>
        </w:rPr>
        <w:t>,</w:t>
      </w:r>
      <w:r w:rsidRPr="005F3796">
        <w:rPr>
          <w:rFonts w:cs="Tahoma"/>
          <w:bCs/>
          <w:szCs w:val="20"/>
        </w:rPr>
        <w:t xml:space="preserve"> etc.) e, quando for o caso, documento emitido pelos órgãos anuentes (Min</w:t>
      </w:r>
      <w:r w:rsidR="001C502E" w:rsidRPr="005F3796">
        <w:rPr>
          <w:rFonts w:cs="Tahoma"/>
          <w:bCs/>
          <w:szCs w:val="20"/>
        </w:rPr>
        <w:t>istério da</w:t>
      </w:r>
      <w:r w:rsidRPr="005F3796">
        <w:rPr>
          <w:rFonts w:cs="Tahoma"/>
          <w:bCs/>
          <w:szCs w:val="20"/>
        </w:rPr>
        <w:t xml:space="preserve"> Saúde, Min</w:t>
      </w:r>
      <w:r w:rsidR="001C502E" w:rsidRPr="005F3796">
        <w:rPr>
          <w:rFonts w:cs="Tahoma"/>
          <w:bCs/>
          <w:szCs w:val="20"/>
        </w:rPr>
        <w:t xml:space="preserve">istério da </w:t>
      </w:r>
      <w:r w:rsidRPr="005F3796">
        <w:rPr>
          <w:rFonts w:cs="Tahoma"/>
          <w:bCs/>
          <w:szCs w:val="20"/>
        </w:rPr>
        <w:t>Agricultura, IBAMA</w:t>
      </w:r>
      <w:r w:rsidR="001C502E" w:rsidRPr="005F3796">
        <w:rPr>
          <w:rFonts w:cs="Tahoma"/>
          <w:bCs/>
          <w:szCs w:val="20"/>
        </w:rPr>
        <w:t>,</w:t>
      </w:r>
      <w:r w:rsidRPr="005F3796">
        <w:rPr>
          <w:rFonts w:cs="Tahoma"/>
          <w:bCs/>
          <w:szCs w:val="20"/>
        </w:rPr>
        <w:t xml:space="preserve"> etc.) relativo ao impedimen</w:t>
      </w:r>
      <w:r w:rsidR="001C502E" w:rsidRPr="005F3796">
        <w:rPr>
          <w:rFonts w:cs="Tahoma"/>
          <w:bCs/>
          <w:szCs w:val="20"/>
        </w:rPr>
        <w:t>to da entrada da mercadoria no p</w:t>
      </w:r>
      <w:r w:rsidRPr="005F3796">
        <w:rPr>
          <w:rFonts w:cs="Tahoma"/>
          <w:bCs/>
          <w:szCs w:val="20"/>
        </w:rPr>
        <w:t>aís, com determinaç</w:t>
      </w:r>
      <w:r w:rsidR="00A420C7" w:rsidRPr="005F3796">
        <w:rPr>
          <w:rFonts w:cs="Tahoma"/>
          <w:bCs/>
          <w:szCs w:val="20"/>
        </w:rPr>
        <w:t>ão de sua devolução ao exterior;</w:t>
      </w:r>
    </w:p>
    <w:p w14:paraId="3D290F87" w14:textId="77777777" w:rsidR="00FC78C2" w:rsidRPr="005F3796" w:rsidRDefault="001C33F3" w:rsidP="00A420C7">
      <w:pPr>
        <w:numPr>
          <w:ilvl w:val="0"/>
          <w:numId w:val="10"/>
        </w:numPr>
        <w:ind w:left="1985"/>
        <w:rPr>
          <w:rFonts w:cs="Tahoma"/>
          <w:bCs/>
          <w:szCs w:val="20"/>
        </w:rPr>
      </w:pPr>
      <w:r w:rsidRPr="005F3796">
        <w:rPr>
          <w:rFonts w:cs="Tahoma"/>
          <w:bCs/>
          <w:szCs w:val="20"/>
        </w:rPr>
        <w:t xml:space="preserve">A </w:t>
      </w:r>
      <w:r w:rsidRPr="005F3796">
        <w:rPr>
          <w:rFonts w:cs="Tahoma"/>
          <w:bCs/>
          <w:color w:val="000000"/>
          <w:szCs w:val="20"/>
        </w:rPr>
        <w:t>devolução</w:t>
      </w:r>
      <w:r w:rsidRPr="005F3796">
        <w:rPr>
          <w:rFonts w:cs="Tahoma"/>
          <w:bCs/>
          <w:szCs w:val="20"/>
        </w:rPr>
        <w:t xml:space="preserve"> de uma mercadoria importada</w:t>
      </w:r>
      <w:r w:rsidR="00B33045" w:rsidRPr="005F3796">
        <w:rPr>
          <w:rFonts w:cs="Tahoma"/>
          <w:bCs/>
          <w:szCs w:val="20"/>
        </w:rPr>
        <w:t xml:space="preserve"> poderá</w:t>
      </w:r>
      <w:r w:rsidRPr="005F3796">
        <w:rPr>
          <w:rFonts w:cs="Tahoma"/>
          <w:bCs/>
          <w:szCs w:val="20"/>
        </w:rPr>
        <w:t xml:space="preserve"> ocorrer nos seguintes casos:</w:t>
      </w:r>
    </w:p>
    <w:p w14:paraId="6B458FBF" w14:textId="77777777" w:rsidR="001C33F3" w:rsidRPr="005F3796" w:rsidRDefault="001C33F3" w:rsidP="00A420C7">
      <w:pPr>
        <w:pStyle w:val="PargrafodaLista"/>
        <w:numPr>
          <w:ilvl w:val="0"/>
          <w:numId w:val="15"/>
        </w:numPr>
        <w:spacing w:after="0" w:line="240" w:lineRule="auto"/>
        <w:ind w:left="2268" w:hanging="283"/>
        <w:contextualSpacing w:val="0"/>
        <w:rPr>
          <w:rFonts w:ascii="Tahoma" w:eastAsia="Times New Roman" w:hAnsi="Tahoma" w:cs="Tahoma"/>
          <w:bCs/>
          <w:sz w:val="20"/>
          <w:szCs w:val="20"/>
        </w:rPr>
      </w:pPr>
      <w:r w:rsidRPr="005F3796">
        <w:rPr>
          <w:rFonts w:ascii="Tahoma" w:eastAsia="Times New Roman" w:hAnsi="Tahoma" w:cs="Tahoma"/>
          <w:bCs/>
          <w:sz w:val="20"/>
          <w:szCs w:val="20"/>
        </w:rPr>
        <w:t xml:space="preserve">Quando da </w:t>
      </w:r>
      <w:r w:rsidR="0097527D" w:rsidRPr="005F3796">
        <w:rPr>
          <w:rFonts w:ascii="Tahoma" w:eastAsia="Times New Roman" w:hAnsi="Tahoma" w:cs="Tahoma"/>
          <w:bCs/>
          <w:sz w:val="20"/>
          <w:szCs w:val="20"/>
        </w:rPr>
        <w:t>i</w:t>
      </w:r>
      <w:r w:rsidRPr="005F3796">
        <w:rPr>
          <w:rFonts w:ascii="Tahoma" w:eastAsia="Times New Roman" w:hAnsi="Tahoma" w:cs="Tahoma"/>
          <w:bCs/>
          <w:sz w:val="20"/>
          <w:szCs w:val="20"/>
        </w:rPr>
        <w:t xml:space="preserve">nspeção do produto pelos órgãos anuentes e estes detectarem que o produto esteja em desacordo com o que foi declarado </w:t>
      </w:r>
      <w:r w:rsidR="00057205" w:rsidRPr="005F3796">
        <w:rPr>
          <w:rFonts w:ascii="Tahoma" w:eastAsia="Times New Roman" w:hAnsi="Tahoma" w:cs="Tahoma"/>
          <w:bCs/>
          <w:sz w:val="20"/>
          <w:szCs w:val="20"/>
        </w:rPr>
        <w:t>nos documentos</w:t>
      </w:r>
      <w:r w:rsidRPr="005F3796">
        <w:rPr>
          <w:rFonts w:ascii="Tahoma" w:eastAsia="Times New Roman" w:hAnsi="Tahoma" w:cs="Tahoma"/>
          <w:bCs/>
          <w:sz w:val="20"/>
          <w:szCs w:val="20"/>
        </w:rPr>
        <w:t>, estejam com problemas de qualidade (contenham microrganismos, estejam com a temperatura ou d</w:t>
      </w:r>
      <w:r w:rsidR="00FC78C2" w:rsidRPr="005F3796">
        <w:rPr>
          <w:rFonts w:ascii="Tahoma" w:eastAsia="Times New Roman" w:hAnsi="Tahoma" w:cs="Tahoma"/>
          <w:bCs/>
          <w:sz w:val="20"/>
          <w:szCs w:val="20"/>
        </w:rPr>
        <w:t>emais características físico-quí</w:t>
      </w:r>
      <w:r w:rsidRPr="005F3796">
        <w:rPr>
          <w:rFonts w:ascii="Tahoma" w:eastAsia="Times New Roman" w:hAnsi="Tahoma" w:cs="Tahoma"/>
          <w:bCs/>
          <w:sz w:val="20"/>
          <w:szCs w:val="20"/>
        </w:rPr>
        <w:t>micas fora do padrão exigido para o produto). Ainda poderão ser devolvidas mercadorias não autorizadas por órgão anuente com fundamento na legislação relativa a saúde, metrologia, segurança pública, proteção ao meio ambiente, controles sa</w:t>
      </w:r>
      <w:r w:rsidR="00FC78C2" w:rsidRPr="005F3796">
        <w:rPr>
          <w:rFonts w:ascii="Tahoma" w:eastAsia="Times New Roman" w:hAnsi="Tahoma" w:cs="Tahoma"/>
          <w:bCs/>
          <w:sz w:val="20"/>
          <w:szCs w:val="20"/>
        </w:rPr>
        <w:t xml:space="preserve">nitários, fitossanitários e </w:t>
      </w:r>
      <w:proofErr w:type="spellStart"/>
      <w:r w:rsidR="00FC78C2" w:rsidRPr="005F3796">
        <w:rPr>
          <w:rFonts w:ascii="Tahoma" w:eastAsia="Times New Roman" w:hAnsi="Tahoma" w:cs="Tahoma"/>
          <w:bCs/>
          <w:sz w:val="20"/>
          <w:szCs w:val="20"/>
        </w:rPr>
        <w:t>zoos</w:t>
      </w:r>
      <w:r w:rsidRPr="005F3796">
        <w:rPr>
          <w:rFonts w:ascii="Tahoma" w:eastAsia="Times New Roman" w:hAnsi="Tahoma" w:cs="Tahoma"/>
          <w:bCs/>
          <w:sz w:val="20"/>
          <w:szCs w:val="20"/>
        </w:rPr>
        <w:t>sanitários</w:t>
      </w:r>
      <w:proofErr w:type="spellEnd"/>
      <w:r w:rsidRPr="005F3796">
        <w:rPr>
          <w:rFonts w:ascii="Tahoma" w:eastAsia="Times New Roman" w:hAnsi="Tahoma" w:cs="Tahoma"/>
          <w:bCs/>
          <w:sz w:val="20"/>
          <w:szCs w:val="20"/>
        </w:rPr>
        <w:t>.</w:t>
      </w:r>
      <w:r w:rsidR="001C502E" w:rsidRPr="005F3796">
        <w:rPr>
          <w:rFonts w:ascii="Tahoma" w:eastAsia="Times New Roman" w:hAnsi="Tahoma" w:cs="Tahoma"/>
          <w:bCs/>
          <w:sz w:val="20"/>
          <w:szCs w:val="20"/>
        </w:rPr>
        <w:t xml:space="preserve"> </w:t>
      </w:r>
      <w:r w:rsidRPr="005F3796">
        <w:rPr>
          <w:rFonts w:ascii="Tahoma" w:eastAsia="Times New Roman" w:hAnsi="Tahoma" w:cs="Tahoma"/>
          <w:bCs/>
          <w:sz w:val="20"/>
          <w:szCs w:val="20"/>
        </w:rPr>
        <w:t>Nesses casos o importador fica obrigado a devolver a mercadoria ao exterior, no prazo de até 30 (trinta) dias da ciência da não autori</w:t>
      </w:r>
      <w:r w:rsidR="00FC78C2" w:rsidRPr="005F3796">
        <w:rPr>
          <w:rFonts w:ascii="Tahoma" w:eastAsia="Times New Roman" w:hAnsi="Tahoma" w:cs="Tahoma"/>
          <w:bCs/>
          <w:sz w:val="20"/>
          <w:szCs w:val="20"/>
        </w:rPr>
        <w:t>zação;</w:t>
      </w:r>
    </w:p>
    <w:p w14:paraId="66A88D31" w14:textId="14F96079" w:rsidR="00D17F72" w:rsidRPr="005F3796" w:rsidRDefault="001C33F3" w:rsidP="00A420C7">
      <w:pPr>
        <w:pStyle w:val="PargrafodaLista"/>
        <w:numPr>
          <w:ilvl w:val="0"/>
          <w:numId w:val="15"/>
        </w:numPr>
        <w:spacing w:after="0" w:line="240" w:lineRule="auto"/>
        <w:ind w:left="2268" w:hanging="283"/>
        <w:contextualSpacing w:val="0"/>
        <w:rPr>
          <w:rFonts w:ascii="Tahoma" w:eastAsia="Times New Roman" w:hAnsi="Tahoma" w:cs="Tahoma"/>
          <w:bCs/>
          <w:sz w:val="20"/>
          <w:szCs w:val="20"/>
        </w:rPr>
      </w:pPr>
      <w:r w:rsidRPr="005F3796">
        <w:rPr>
          <w:rFonts w:ascii="Tahoma" w:eastAsia="Times New Roman" w:hAnsi="Tahoma" w:cs="Tahoma"/>
          <w:bCs/>
          <w:sz w:val="20"/>
          <w:szCs w:val="20"/>
        </w:rPr>
        <w:t xml:space="preserve">Quando a mercadoria </w:t>
      </w:r>
      <w:r w:rsidR="002D2FF2" w:rsidRPr="005F3796">
        <w:rPr>
          <w:rFonts w:ascii="Tahoma" w:eastAsia="Times New Roman" w:hAnsi="Tahoma" w:cs="Tahoma"/>
          <w:bCs/>
          <w:sz w:val="20"/>
          <w:szCs w:val="20"/>
        </w:rPr>
        <w:t>chegar na</w:t>
      </w:r>
      <w:r w:rsidRPr="005F3796">
        <w:rPr>
          <w:rFonts w:ascii="Tahoma" w:eastAsia="Times New Roman" w:hAnsi="Tahoma" w:cs="Tahoma"/>
          <w:bCs/>
          <w:sz w:val="20"/>
          <w:szCs w:val="20"/>
        </w:rPr>
        <w:t xml:space="preserve"> unidade importadora e for detectado que a mesma está fora da especificação conforme n</w:t>
      </w:r>
      <w:r w:rsidR="009B657F" w:rsidRPr="005F3796">
        <w:rPr>
          <w:rFonts w:ascii="Tahoma" w:eastAsia="Times New Roman" w:hAnsi="Tahoma" w:cs="Tahoma"/>
          <w:bCs/>
          <w:sz w:val="20"/>
          <w:szCs w:val="20"/>
        </w:rPr>
        <w:t>egociado e/ou apresente avarias;</w:t>
      </w:r>
    </w:p>
    <w:p w14:paraId="6B3D85E9" w14:textId="77777777" w:rsidR="00FC78C2" w:rsidRPr="005F3796" w:rsidRDefault="001C33F3" w:rsidP="00A420C7">
      <w:pPr>
        <w:pStyle w:val="PargrafodaLista"/>
        <w:numPr>
          <w:ilvl w:val="0"/>
          <w:numId w:val="15"/>
        </w:numPr>
        <w:spacing w:after="0" w:line="240" w:lineRule="auto"/>
        <w:ind w:left="2268" w:hanging="283"/>
        <w:contextualSpacing w:val="0"/>
        <w:rPr>
          <w:rFonts w:ascii="Tahoma" w:eastAsia="Times New Roman" w:hAnsi="Tahoma" w:cs="Tahoma"/>
          <w:bCs/>
          <w:sz w:val="20"/>
          <w:szCs w:val="20"/>
        </w:rPr>
      </w:pPr>
      <w:r w:rsidRPr="005F3796">
        <w:rPr>
          <w:rFonts w:ascii="Tahoma" w:eastAsia="Times New Roman" w:hAnsi="Tahoma" w:cs="Tahoma"/>
          <w:bCs/>
          <w:sz w:val="20"/>
          <w:szCs w:val="20"/>
        </w:rPr>
        <w:t xml:space="preserve">A autorização se condiciona à observância dos requisitos e procedimentos expostos na Portaria MF nº </w:t>
      </w:r>
      <w:r w:rsidR="00FC78C2" w:rsidRPr="005F3796">
        <w:rPr>
          <w:rFonts w:ascii="Tahoma" w:eastAsia="Times New Roman" w:hAnsi="Tahoma" w:cs="Tahoma"/>
          <w:bCs/>
          <w:sz w:val="20"/>
          <w:szCs w:val="20"/>
        </w:rPr>
        <w:t>150/1982 e </w:t>
      </w:r>
      <w:r w:rsidRPr="005F3796">
        <w:rPr>
          <w:rFonts w:ascii="Tahoma" w:eastAsia="Times New Roman" w:hAnsi="Tahoma" w:cs="Tahoma"/>
          <w:bCs/>
          <w:sz w:val="20"/>
          <w:szCs w:val="20"/>
        </w:rPr>
        <w:t>Notícia Siscomex Importação nº 51, de 19/09/2003:</w:t>
      </w:r>
    </w:p>
    <w:p w14:paraId="3247382D" w14:textId="0B2F5611" w:rsidR="00FC78C2" w:rsidRPr="005F3796" w:rsidRDefault="008F550E" w:rsidP="008F550E">
      <w:pPr>
        <w:pStyle w:val="PargrafodaLista"/>
        <w:numPr>
          <w:ilvl w:val="1"/>
          <w:numId w:val="30"/>
        </w:numPr>
        <w:spacing w:after="0" w:line="240" w:lineRule="auto"/>
        <w:ind w:left="2552" w:hanging="284"/>
        <w:contextualSpacing w:val="0"/>
        <w:rPr>
          <w:rFonts w:ascii="Tahoma" w:eastAsia="Times New Roman" w:hAnsi="Tahoma" w:cs="Tahoma"/>
          <w:bCs/>
          <w:sz w:val="20"/>
          <w:szCs w:val="20"/>
        </w:rPr>
      </w:pPr>
      <w:r w:rsidRPr="005F3796">
        <w:rPr>
          <w:rFonts w:ascii="Tahoma" w:hAnsi="Tahoma" w:cs="Tahoma"/>
          <w:bCs/>
          <w:sz w:val="20"/>
          <w:szCs w:val="20"/>
        </w:rPr>
        <w:t xml:space="preserve">A </w:t>
      </w:r>
      <w:r w:rsidR="001C33F3" w:rsidRPr="005F3796">
        <w:rPr>
          <w:rFonts w:ascii="Tahoma" w:hAnsi="Tahoma" w:cs="Tahoma"/>
          <w:bCs/>
          <w:sz w:val="20"/>
          <w:szCs w:val="20"/>
        </w:rPr>
        <w:t>operação deve realizar-se mediante a emissão, pela SECEX, de Registro de Exportação</w:t>
      </w:r>
      <w:r w:rsidR="00FC78C2" w:rsidRPr="005F3796">
        <w:rPr>
          <w:rFonts w:ascii="Tahoma" w:hAnsi="Tahoma" w:cs="Tahoma"/>
          <w:bCs/>
          <w:sz w:val="20"/>
          <w:szCs w:val="20"/>
        </w:rPr>
        <w:t xml:space="preserve"> </w:t>
      </w:r>
      <w:r w:rsidR="001C33F3" w:rsidRPr="005F3796">
        <w:rPr>
          <w:rFonts w:ascii="Tahoma" w:hAnsi="Tahoma" w:cs="Tahoma"/>
          <w:bCs/>
          <w:sz w:val="20"/>
          <w:szCs w:val="20"/>
        </w:rPr>
        <w:t>(RE) vinculado à LI, sem cobertura cambial;</w:t>
      </w:r>
    </w:p>
    <w:p w14:paraId="7142EBFD" w14:textId="033989E8" w:rsidR="00FC78C2" w:rsidRPr="005F3796" w:rsidRDefault="008F550E" w:rsidP="008F550E">
      <w:pPr>
        <w:pStyle w:val="PargrafodaLista"/>
        <w:numPr>
          <w:ilvl w:val="1"/>
          <w:numId w:val="30"/>
        </w:numPr>
        <w:spacing w:after="0" w:line="240" w:lineRule="auto"/>
        <w:ind w:left="2552" w:hanging="284"/>
        <w:contextualSpacing w:val="0"/>
        <w:rPr>
          <w:rFonts w:ascii="Tahoma" w:eastAsia="Times New Roman" w:hAnsi="Tahoma" w:cs="Tahoma"/>
          <w:bCs/>
          <w:sz w:val="20"/>
          <w:szCs w:val="20"/>
        </w:rPr>
      </w:pPr>
      <w:r w:rsidRPr="005F3796">
        <w:rPr>
          <w:rFonts w:ascii="Tahoma" w:hAnsi="Tahoma" w:cs="Tahoma"/>
          <w:bCs/>
          <w:sz w:val="20"/>
          <w:szCs w:val="20"/>
        </w:rPr>
        <w:t xml:space="preserve">O </w:t>
      </w:r>
      <w:r w:rsidR="001C33F3" w:rsidRPr="005F3796">
        <w:rPr>
          <w:rFonts w:ascii="Tahoma" w:hAnsi="Tahoma" w:cs="Tahoma"/>
          <w:bCs/>
          <w:sz w:val="20"/>
          <w:szCs w:val="20"/>
        </w:rPr>
        <w:t>defeito ou imprestabilidade da mercadoria deve ser comprovado mediante laudo técnico, fornecido por instituição idônea, a juízo da SECEX; e</w:t>
      </w:r>
    </w:p>
    <w:p w14:paraId="2F643A5A" w14:textId="5680783D" w:rsidR="001C33F3" w:rsidRPr="005F3796" w:rsidRDefault="008F550E" w:rsidP="008F550E">
      <w:pPr>
        <w:pStyle w:val="PargrafodaLista"/>
        <w:numPr>
          <w:ilvl w:val="1"/>
          <w:numId w:val="30"/>
        </w:numPr>
        <w:spacing w:after="0" w:line="240" w:lineRule="auto"/>
        <w:ind w:left="2552" w:hanging="284"/>
        <w:contextualSpacing w:val="0"/>
        <w:rPr>
          <w:rFonts w:ascii="Tahoma" w:eastAsia="Times New Roman" w:hAnsi="Tahoma" w:cs="Tahoma"/>
          <w:bCs/>
          <w:sz w:val="20"/>
          <w:szCs w:val="20"/>
        </w:rPr>
      </w:pPr>
      <w:r w:rsidRPr="005F3796">
        <w:rPr>
          <w:rFonts w:ascii="Tahoma" w:hAnsi="Tahoma" w:cs="Tahoma"/>
          <w:bCs/>
          <w:sz w:val="20"/>
          <w:szCs w:val="20"/>
        </w:rPr>
        <w:t xml:space="preserve">A </w:t>
      </w:r>
      <w:r w:rsidR="001C33F3" w:rsidRPr="005F3796">
        <w:rPr>
          <w:rFonts w:ascii="Tahoma" w:hAnsi="Tahoma" w:cs="Tahoma"/>
          <w:bCs/>
          <w:sz w:val="20"/>
          <w:szCs w:val="20"/>
        </w:rPr>
        <w:t>restituição ao exterior da mercadoria defeituosa ou imprestável deve ocorrer previamente ao despacho aduaneiro da equivalente destinada à reposição</w:t>
      </w:r>
      <w:r w:rsidR="00FC78C2" w:rsidRPr="005F3796">
        <w:rPr>
          <w:rFonts w:ascii="Tahoma" w:hAnsi="Tahoma" w:cs="Tahoma"/>
          <w:bCs/>
          <w:sz w:val="20"/>
          <w:szCs w:val="20"/>
        </w:rPr>
        <w:t>.</w:t>
      </w:r>
    </w:p>
    <w:p w14:paraId="331F68D6" w14:textId="77777777" w:rsidR="00FC78C2" w:rsidRPr="005F3796" w:rsidRDefault="00FC78C2" w:rsidP="00DF217D">
      <w:pPr>
        <w:pStyle w:val="PargrafodaLista"/>
        <w:spacing w:after="0" w:line="240" w:lineRule="auto"/>
        <w:ind w:left="2509"/>
        <w:contextualSpacing w:val="0"/>
        <w:rPr>
          <w:rFonts w:ascii="Tahoma" w:eastAsia="Times New Roman" w:hAnsi="Tahoma" w:cs="Tahoma"/>
          <w:bCs/>
          <w:sz w:val="20"/>
          <w:szCs w:val="20"/>
        </w:rPr>
      </w:pPr>
    </w:p>
    <w:p w14:paraId="5705A0EC" w14:textId="1FB4FCE9" w:rsidR="001C33F3" w:rsidRPr="005F3796" w:rsidRDefault="001C33F3" w:rsidP="00A420C7">
      <w:pPr>
        <w:pStyle w:val="Ttulo1TtuloN1"/>
        <w:numPr>
          <w:ilvl w:val="2"/>
          <w:numId w:val="9"/>
        </w:numPr>
        <w:ind w:left="1701" w:hanging="708"/>
        <w:outlineLvl w:val="9"/>
        <w:rPr>
          <w:rFonts w:cs="Tahoma"/>
          <w:color w:val="000000"/>
        </w:rPr>
      </w:pPr>
      <w:r w:rsidRPr="005F3796">
        <w:rPr>
          <w:rFonts w:cs="Tahoma"/>
          <w:color w:val="000000"/>
        </w:rPr>
        <w:t>Prazo para a devolução</w:t>
      </w:r>
      <w:r w:rsidR="008F550E" w:rsidRPr="005F3796">
        <w:rPr>
          <w:rFonts w:cs="Tahoma"/>
          <w:color w:val="000000"/>
        </w:rPr>
        <w:t>:</w:t>
      </w:r>
    </w:p>
    <w:p w14:paraId="01918F17" w14:textId="77777777" w:rsidR="001C33F3" w:rsidRPr="005F3796" w:rsidRDefault="00FC78C2" w:rsidP="008F550E">
      <w:pPr>
        <w:numPr>
          <w:ilvl w:val="0"/>
          <w:numId w:val="10"/>
        </w:numPr>
        <w:ind w:left="1985" w:hanging="284"/>
        <w:rPr>
          <w:rFonts w:cs="Tahoma"/>
          <w:bCs/>
          <w:szCs w:val="20"/>
        </w:rPr>
      </w:pPr>
      <w:r w:rsidRPr="005F3796">
        <w:rPr>
          <w:rFonts w:cs="Tahoma"/>
          <w:bCs/>
          <w:szCs w:val="20"/>
        </w:rPr>
        <w:t xml:space="preserve">A </w:t>
      </w:r>
      <w:r w:rsidRPr="005F3796">
        <w:rPr>
          <w:rFonts w:cs="Tahoma"/>
          <w:bCs/>
          <w:color w:val="000000"/>
          <w:szCs w:val="20"/>
        </w:rPr>
        <w:t>m</w:t>
      </w:r>
      <w:r w:rsidR="001C33F3" w:rsidRPr="005F3796">
        <w:rPr>
          <w:rFonts w:cs="Tahoma"/>
          <w:bCs/>
          <w:color w:val="000000"/>
          <w:szCs w:val="20"/>
        </w:rPr>
        <w:t>ercadoria</w:t>
      </w:r>
      <w:r w:rsidR="001C33F3" w:rsidRPr="005F3796">
        <w:rPr>
          <w:rFonts w:cs="Tahoma"/>
          <w:bCs/>
          <w:szCs w:val="20"/>
        </w:rPr>
        <w:t xml:space="preserve"> poderá ser devolvida até 90 dias do </w:t>
      </w:r>
      <w:r w:rsidRPr="005F3796">
        <w:rPr>
          <w:rFonts w:cs="Tahoma"/>
          <w:bCs/>
          <w:szCs w:val="20"/>
        </w:rPr>
        <w:t>R</w:t>
      </w:r>
      <w:r w:rsidR="001C33F3" w:rsidRPr="005F3796">
        <w:rPr>
          <w:rFonts w:cs="Tahoma"/>
          <w:bCs/>
          <w:szCs w:val="20"/>
        </w:rPr>
        <w:t xml:space="preserve">egistro da Declaração de Importação. Após este prazo, não será mais permitido fazer uma devolução e sim uma </w:t>
      </w:r>
      <w:r w:rsidR="0097527D" w:rsidRPr="005F3796">
        <w:rPr>
          <w:rFonts w:cs="Tahoma"/>
          <w:bCs/>
          <w:szCs w:val="20"/>
        </w:rPr>
        <w:t>e</w:t>
      </w:r>
      <w:r w:rsidR="001C33F3" w:rsidRPr="005F3796">
        <w:rPr>
          <w:rFonts w:cs="Tahoma"/>
          <w:bCs/>
          <w:szCs w:val="20"/>
        </w:rPr>
        <w:t>xportação. Neste caso, será necessária a emissão de todos os documentos d</w:t>
      </w:r>
      <w:r w:rsidR="0097527D" w:rsidRPr="005F3796">
        <w:rPr>
          <w:rFonts w:cs="Tahoma"/>
          <w:bCs/>
          <w:szCs w:val="20"/>
        </w:rPr>
        <w:t>o processo para e</w:t>
      </w:r>
      <w:r w:rsidRPr="005F3796">
        <w:rPr>
          <w:rFonts w:cs="Tahoma"/>
          <w:bCs/>
          <w:szCs w:val="20"/>
        </w:rPr>
        <w:t xml:space="preserve">xportação; </w:t>
      </w:r>
    </w:p>
    <w:p w14:paraId="39EB6377" w14:textId="4C0850F5" w:rsidR="00FC78C2" w:rsidRPr="005F3796" w:rsidRDefault="001C33F3" w:rsidP="008F550E">
      <w:pPr>
        <w:numPr>
          <w:ilvl w:val="0"/>
          <w:numId w:val="10"/>
        </w:numPr>
        <w:ind w:left="1985" w:hanging="284"/>
        <w:rPr>
          <w:rFonts w:cs="Tahoma"/>
          <w:bCs/>
          <w:szCs w:val="20"/>
        </w:rPr>
      </w:pPr>
      <w:r w:rsidRPr="005F3796">
        <w:rPr>
          <w:rFonts w:cs="Tahoma"/>
          <w:bCs/>
          <w:szCs w:val="20"/>
        </w:rPr>
        <w:t>O pedido de RE e de LI vinculados deve</w:t>
      </w:r>
      <w:r w:rsidR="00FC78C2" w:rsidRPr="005F3796">
        <w:rPr>
          <w:rFonts w:cs="Tahoma"/>
          <w:bCs/>
          <w:szCs w:val="20"/>
        </w:rPr>
        <w:t>m</w:t>
      </w:r>
      <w:r w:rsidRPr="005F3796">
        <w:rPr>
          <w:rFonts w:cs="Tahoma"/>
          <w:bCs/>
          <w:szCs w:val="20"/>
        </w:rPr>
        <w:t xml:space="preserve"> ser apresentado</w:t>
      </w:r>
      <w:r w:rsidR="00FC78C2" w:rsidRPr="005F3796">
        <w:rPr>
          <w:rFonts w:cs="Tahoma"/>
          <w:bCs/>
          <w:szCs w:val="20"/>
        </w:rPr>
        <w:t>s</w:t>
      </w:r>
      <w:r w:rsidRPr="005F3796">
        <w:rPr>
          <w:rFonts w:cs="Tahoma"/>
          <w:bCs/>
          <w:szCs w:val="20"/>
        </w:rPr>
        <w:t xml:space="preserve"> à SECEX, sob pena de</w:t>
      </w:r>
      <w:r w:rsidR="008F550E" w:rsidRPr="005F3796">
        <w:rPr>
          <w:rFonts w:cs="Tahoma"/>
          <w:bCs/>
          <w:szCs w:val="20"/>
        </w:rPr>
        <w:t xml:space="preserve"> indeferimento, no prazo de 90 </w:t>
      </w:r>
      <w:r w:rsidRPr="005F3796">
        <w:rPr>
          <w:rFonts w:cs="Tahoma"/>
          <w:bCs/>
          <w:szCs w:val="20"/>
        </w:rPr>
        <w:t xml:space="preserve">dias, cujo termo inicial é a data do desembaraço </w:t>
      </w:r>
      <w:r w:rsidRPr="005F3796">
        <w:rPr>
          <w:rFonts w:cs="Tahoma"/>
          <w:bCs/>
          <w:color w:val="000000"/>
          <w:szCs w:val="20"/>
        </w:rPr>
        <w:lastRenderedPageBreak/>
        <w:t>aduaneiro</w:t>
      </w:r>
      <w:r w:rsidRPr="005F3796">
        <w:rPr>
          <w:rFonts w:cs="Tahoma"/>
          <w:bCs/>
          <w:szCs w:val="20"/>
        </w:rPr>
        <w:t xml:space="preserve"> da mercadoria a ser restituída. Em casos especiais, justificados, pode a SECEX acolher pedidos de prazo</w:t>
      </w:r>
      <w:r w:rsidR="009B657F" w:rsidRPr="005F3796">
        <w:rPr>
          <w:rFonts w:cs="Tahoma"/>
          <w:bCs/>
          <w:szCs w:val="20"/>
        </w:rPr>
        <w:t xml:space="preserve"> maior, não superior a 180 dias;</w:t>
      </w:r>
    </w:p>
    <w:p w14:paraId="203C878D" w14:textId="25DF125C" w:rsidR="001C33F3" w:rsidRPr="005F3796" w:rsidRDefault="001C33F3" w:rsidP="008F550E">
      <w:pPr>
        <w:numPr>
          <w:ilvl w:val="0"/>
          <w:numId w:val="10"/>
        </w:numPr>
        <w:ind w:left="1985" w:hanging="284"/>
        <w:rPr>
          <w:rFonts w:cs="Tahoma"/>
          <w:bCs/>
          <w:szCs w:val="20"/>
        </w:rPr>
      </w:pPr>
      <w:r w:rsidRPr="005F3796">
        <w:rPr>
          <w:rFonts w:cs="Tahoma"/>
          <w:bCs/>
          <w:szCs w:val="20"/>
        </w:rPr>
        <w:t xml:space="preserve">Em se tratando de substituição, a unidade local da RFB, em casos especiais e justificados, poderá autorizar que se processe o despacho aduaneiro da mercadoria de </w:t>
      </w:r>
      <w:r w:rsidRPr="005F3796">
        <w:rPr>
          <w:rFonts w:cs="Tahoma"/>
          <w:bCs/>
          <w:color w:val="000000"/>
          <w:szCs w:val="20"/>
        </w:rPr>
        <w:t>reposição</w:t>
      </w:r>
      <w:r w:rsidRPr="005F3796">
        <w:rPr>
          <w:rFonts w:cs="Tahoma"/>
          <w:bCs/>
          <w:szCs w:val="20"/>
        </w:rPr>
        <w:t xml:space="preserve"> antes da exportação ou destruição da equivalente a ser restituída. Nessa hipótese, é firmado termo de responsabilidade, facultada a exigência de depósito, caução ou fiança, concedido o prazo de 30 dias para que o interessado comprove a exportação ou destruição da</w:t>
      </w:r>
      <w:r w:rsidR="00AF2B27" w:rsidRPr="005F3796">
        <w:rPr>
          <w:rFonts w:cs="Tahoma"/>
          <w:bCs/>
          <w:szCs w:val="20"/>
        </w:rPr>
        <w:t xml:space="preserve"> mercadoria objeto da reposição</w:t>
      </w:r>
      <w:r w:rsidR="00FC78C2" w:rsidRPr="005F3796">
        <w:rPr>
          <w:rFonts w:cs="Tahoma"/>
          <w:bCs/>
          <w:szCs w:val="20"/>
        </w:rPr>
        <w:t>.</w:t>
      </w:r>
    </w:p>
    <w:p w14:paraId="4D28FB0C" w14:textId="77777777" w:rsidR="00FC78C2" w:rsidRPr="005F3796" w:rsidRDefault="00FC78C2" w:rsidP="00DF217D">
      <w:pPr>
        <w:ind w:left="1720"/>
        <w:rPr>
          <w:rFonts w:cs="Tahoma"/>
          <w:bCs/>
          <w:szCs w:val="20"/>
        </w:rPr>
      </w:pPr>
    </w:p>
    <w:p w14:paraId="3833D87F" w14:textId="1C0F8215" w:rsidR="001C33F3" w:rsidRPr="005F3796" w:rsidRDefault="001C33F3" w:rsidP="00A420C7">
      <w:pPr>
        <w:pStyle w:val="Ttulo1TtuloN1"/>
        <w:numPr>
          <w:ilvl w:val="2"/>
          <w:numId w:val="9"/>
        </w:numPr>
        <w:ind w:left="1701" w:hanging="708"/>
        <w:outlineLvl w:val="9"/>
        <w:rPr>
          <w:rFonts w:cs="Tahoma"/>
          <w:color w:val="000000"/>
        </w:rPr>
      </w:pPr>
      <w:r w:rsidRPr="005F3796">
        <w:rPr>
          <w:rFonts w:cs="Tahoma"/>
          <w:color w:val="000000"/>
        </w:rPr>
        <w:t>Procedimentos para a devolução</w:t>
      </w:r>
      <w:r w:rsidR="008F550E" w:rsidRPr="005F3796">
        <w:rPr>
          <w:rFonts w:cs="Tahoma"/>
          <w:color w:val="000000"/>
        </w:rPr>
        <w:t>:</w:t>
      </w:r>
    </w:p>
    <w:p w14:paraId="38055182" w14:textId="1B0C1ACF" w:rsidR="001C33F3" w:rsidRPr="005F3796" w:rsidRDefault="001C33F3" w:rsidP="008F550E">
      <w:pPr>
        <w:numPr>
          <w:ilvl w:val="0"/>
          <w:numId w:val="10"/>
        </w:numPr>
        <w:ind w:left="1985" w:hanging="284"/>
        <w:rPr>
          <w:rFonts w:cs="Tahoma"/>
          <w:bCs/>
          <w:szCs w:val="20"/>
        </w:rPr>
      </w:pPr>
      <w:r w:rsidRPr="005F3796">
        <w:rPr>
          <w:rFonts w:cs="Tahoma"/>
          <w:bCs/>
          <w:szCs w:val="20"/>
        </w:rPr>
        <w:t>Devolução com a mercadoria ainda no po</w:t>
      </w:r>
      <w:r w:rsidR="00FC78C2" w:rsidRPr="005F3796">
        <w:rPr>
          <w:rFonts w:cs="Tahoma"/>
          <w:bCs/>
          <w:szCs w:val="20"/>
        </w:rPr>
        <w:t>rto (</w:t>
      </w:r>
      <w:r w:rsidR="008F550E" w:rsidRPr="005F3796">
        <w:rPr>
          <w:rFonts w:cs="Tahoma"/>
          <w:bCs/>
          <w:szCs w:val="20"/>
        </w:rPr>
        <w:t xml:space="preserve">antes </w:t>
      </w:r>
      <w:r w:rsidR="00FC78C2" w:rsidRPr="005F3796">
        <w:rPr>
          <w:rFonts w:cs="Tahoma"/>
          <w:bCs/>
          <w:szCs w:val="20"/>
        </w:rPr>
        <w:t xml:space="preserve">do </w:t>
      </w:r>
      <w:r w:rsidR="008F550E" w:rsidRPr="005F3796">
        <w:rPr>
          <w:rFonts w:cs="Tahoma"/>
          <w:bCs/>
          <w:szCs w:val="20"/>
        </w:rPr>
        <w:t xml:space="preserve">registro </w:t>
      </w:r>
      <w:r w:rsidR="00FC78C2" w:rsidRPr="005F3796">
        <w:rPr>
          <w:rFonts w:cs="Tahoma"/>
          <w:bCs/>
          <w:szCs w:val="20"/>
        </w:rPr>
        <w:t>da DI): a</w:t>
      </w:r>
      <w:r w:rsidRPr="005F3796">
        <w:rPr>
          <w:rFonts w:cs="Tahoma"/>
          <w:bCs/>
          <w:szCs w:val="20"/>
        </w:rPr>
        <w:t xml:space="preserve">presenta </w:t>
      </w:r>
      <w:r w:rsidR="00AF2B27" w:rsidRPr="005F3796">
        <w:rPr>
          <w:rFonts w:cs="Tahoma"/>
          <w:bCs/>
          <w:szCs w:val="20"/>
        </w:rPr>
        <w:t>à</w:t>
      </w:r>
      <w:r w:rsidRPr="005F3796">
        <w:rPr>
          <w:rFonts w:cs="Tahoma"/>
          <w:bCs/>
          <w:szCs w:val="20"/>
        </w:rPr>
        <w:t xml:space="preserve"> Receita Federal o documento de “</w:t>
      </w:r>
      <w:proofErr w:type="spellStart"/>
      <w:r w:rsidRPr="005F3796">
        <w:rPr>
          <w:rFonts w:cs="Tahoma"/>
          <w:bCs/>
          <w:szCs w:val="20"/>
        </w:rPr>
        <w:t>rechazo</w:t>
      </w:r>
      <w:proofErr w:type="spellEnd"/>
      <w:r w:rsidRPr="005F3796">
        <w:rPr>
          <w:rFonts w:cs="Tahoma"/>
          <w:bCs/>
          <w:szCs w:val="20"/>
        </w:rPr>
        <w:t>” do órgão anuente acompanha</w:t>
      </w:r>
      <w:r w:rsidR="00AF2B27" w:rsidRPr="005F3796">
        <w:rPr>
          <w:rFonts w:cs="Tahoma"/>
          <w:bCs/>
          <w:szCs w:val="20"/>
        </w:rPr>
        <w:t>do dos documentos da importação;</w:t>
      </w:r>
    </w:p>
    <w:p w14:paraId="1BE70685" w14:textId="3EDC064D" w:rsidR="00AD42F8" w:rsidRPr="005F3796" w:rsidRDefault="001C33F3" w:rsidP="008F550E">
      <w:pPr>
        <w:numPr>
          <w:ilvl w:val="0"/>
          <w:numId w:val="10"/>
        </w:numPr>
        <w:ind w:left="1985" w:hanging="284"/>
        <w:rPr>
          <w:rFonts w:cs="Tahoma"/>
          <w:bCs/>
          <w:szCs w:val="20"/>
        </w:rPr>
      </w:pPr>
      <w:r w:rsidRPr="005F3796">
        <w:rPr>
          <w:rFonts w:cs="Tahoma"/>
          <w:bCs/>
          <w:szCs w:val="20"/>
        </w:rPr>
        <w:t>Devolução após a mercadoria estar na</w:t>
      </w:r>
      <w:r w:rsidR="00FC78C2" w:rsidRPr="005F3796">
        <w:rPr>
          <w:rFonts w:cs="Tahoma"/>
          <w:bCs/>
          <w:szCs w:val="20"/>
        </w:rPr>
        <w:t xml:space="preserve"> planta (</w:t>
      </w:r>
      <w:r w:rsidR="008F550E" w:rsidRPr="005F3796">
        <w:rPr>
          <w:rFonts w:cs="Tahoma"/>
          <w:bCs/>
          <w:szCs w:val="20"/>
        </w:rPr>
        <w:t xml:space="preserve">após registro </w:t>
      </w:r>
      <w:r w:rsidR="00FC78C2" w:rsidRPr="005F3796">
        <w:rPr>
          <w:rFonts w:cs="Tahoma"/>
          <w:bCs/>
          <w:szCs w:val="20"/>
        </w:rPr>
        <w:t>da DI): a</w:t>
      </w:r>
      <w:r w:rsidRPr="005F3796">
        <w:rPr>
          <w:rFonts w:cs="Tahoma"/>
          <w:bCs/>
          <w:szCs w:val="20"/>
        </w:rPr>
        <w:t xml:space="preserve">presenta </w:t>
      </w:r>
      <w:r w:rsidR="00AF2B27" w:rsidRPr="005F3796">
        <w:rPr>
          <w:rFonts w:cs="Tahoma"/>
          <w:bCs/>
          <w:szCs w:val="20"/>
        </w:rPr>
        <w:t>à</w:t>
      </w:r>
      <w:r w:rsidRPr="005F3796">
        <w:rPr>
          <w:rFonts w:cs="Tahoma"/>
          <w:bCs/>
          <w:szCs w:val="20"/>
        </w:rPr>
        <w:t xml:space="preserve"> Receita Federal um </w:t>
      </w:r>
      <w:r w:rsidR="00FC78C2" w:rsidRPr="005F3796">
        <w:rPr>
          <w:rFonts w:cs="Tahoma"/>
          <w:bCs/>
          <w:szCs w:val="20"/>
        </w:rPr>
        <w:t>laudo t</w:t>
      </w:r>
      <w:r w:rsidRPr="005F3796">
        <w:rPr>
          <w:rFonts w:cs="Tahoma"/>
          <w:bCs/>
          <w:szCs w:val="20"/>
        </w:rPr>
        <w:t>écnico info</w:t>
      </w:r>
      <w:r w:rsidR="0097527D" w:rsidRPr="005F3796">
        <w:rPr>
          <w:rFonts w:cs="Tahoma"/>
          <w:bCs/>
          <w:szCs w:val="20"/>
        </w:rPr>
        <w:t xml:space="preserve">rmando os motivos da devolução </w:t>
      </w:r>
      <w:r w:rsidRPr="005F3796">
        <w:rPr>
          <w:rFonts w:cs="Tahoma"/>
          <w:bCs/>
          <w:color w:val="000000"/>
          <w:szCs w:val="20"/>
        </w:rPr>
        <w:t>acompanha</w:t>
      </w:r>
      <w:bookmarkStart w:id="95" w:name="_Toc217443309"/>
      <w:r w:rsidR="00AF2B27" w:rsidRPr="005F3796">
        <w:rPr>
          <w:rFonts w:cs="Tahoma"/>
          <w:bCs/>
          <w:color w:val="000000"/>
          <w:szCs w:val="20"/>
        </w:rPr>
        <w:t>do</w:t>
      </w:r>
      <w:r w:rsidR="00AF2B27" w:rsidRPr="005F3796">
        <w:rPr>
          <w:rFonts w:cs="Tahoma"/>
          <w:bCs/>
          <w:szCs w:val="20"/>
        </w:rPr>
        <w:t xml:space="preserve"> dos documentos da importação.</w:t>
      </w:r>
    </w:p>
    <w:p w14:paraId="08F1E693" w14:textId="77777777" w:rsidR="009B657F" w:rsidRPr="005F3796" w:rsidRDefault="009B657F" w:rsidP="00DF217D">
      <w:pPr>
        <w:rPr>
          <w:rFonts w:cs="Tahoma"/>
          <w:bCs/>
          <w:szCs w:val="20"/>
        </w:rPr>
      </w:pPr>
    </w:p>
    <w:p w14:paraId="4327491A" w14:textId="2548CF94" w:rsidR="002220F5" w:rsidRPr="005F3796" w:rsidRDefault="002220F5" w:rsidP="00A420C7">
      <w:pPr>
        <w:pStyle w:val="Ttulo1TtuloN1"/>
        <w:numPr>
          <w:ilvl w:val="2"/>
          <w:numId w:val="9"/>
        </w:numPr>
        <w:ind w:left="1701" w:hanging="708"/>
        <w:outlineLvl w:val="9"/>
        <w:rPr>
          <w:rFonts w:cs="Tahoma"/>
          <w:color w:val="000000"/>
        </w:rPr>
      </w:pPr>
      <w:r w:rsidRPr="005F3796">
        <w:rPr>
          <w:rFonts w:cs="Tahoma"/>
          <w:color w:val="000000"/>
        </w:rPr>
        <w:t xml:space="preserve">Procedimento </w:t>
      </w:r>
      <w:proofErr w:type="spellStart"/>
      <w:r w:rsidR="008F550E" w:rsidRPr="005F3796">
        <w:rPr>
          <w:rFonts w:cs="Tahoma"/>
          <w:color w:val="000000"/>
        </w:rPr>
        <w:t>ex-tarifário</w:t>
      </w:r>
      <w:proofErr w:type="spellEnd"/>
      <w:r w:rsidR="008B03C2">
        <w:rPr>
          <w:rFonts w:cs="Tahoma"/>
          <w:color w:val="000000"/>
        </w:rPr>
        <w:t>:</w:t>
      </w:r>
      <w:r w:rsidR="008F550E" w:rsidRPr="005F3796">
        <w:rPr>
          <w:rFonts w:cs="Tahoma"/>
          <w:color w:val="000000"/>
        </w:rPr>
        <w:t xml:space="preserve"> </w:t>
      </w:r>
    </w:p>
    <w:p w14:paraId="552C5105" w14:textId="77777777" w:rsidR="00FC78C2" w:rsidRPr="005F3796" w:rsidRDefault="002220F5" w:rsidP="008F550E">
      <w:pPr>
        <w:numPr>
          <w:ilvl w:val="0"/>
          <w:numId w:val="10"/>
        </w:numPr>
        <w:ind w:left="1985" w:hanging="284"/>
        <w:rPr>
          <w:rFonts w:cs="Tahoma"/>
          <w:bCs/>
          <w:szCs w:val="20"/>
        </w:rPr>
      </w:pPr>
      <w:r w:rsidRPr="005F3796">
        <w:rPr>
          <w:rFonts w:cs="Tahoma"/>
          <w:bCs/>
          <w:szCs w:val="20"/>
        </w:rPr>
        <w:t xml:space="preserve">A utilização do regime especial deve ser informada pela área solicitante no momento do envio de pedido e proforma para abertura do processo. Juntamente com o pedido de compra e proforma sem valor comercial deverão ser encaminhados à área de </w:t>
      </w:r>
      <w:r w:rsidR="00FC78C2" w:rsidRPr="005F3796">
        <w:rPr>
          <w:rFonts w:cs="Tahoma"/>
          <w:bCs/>
          <w:color w:val="000000"/>
          <w:szCs w:val="20"/>
        </w:rPr>
        <w:t>I</w:t>
      </w:r>
      <w:r w:rsidRPr="005F3796">
        <w:rPr>
          <w:rFonts w:cs="Tahoma"/>
          <w:bCs/>
          <w:color w:val="000000"/>
          <w:szCs w:val="20"/>
        </w:rPr>
        <w:t>mportação</w:t>
      </w:r>
      <w:r w:rsidRPr="005F3796">
        <w:rPr>
          <w:rFonts w:cs="Tahoma"/>
          <w:bCs/>
          <w:szCs w:val="20"/>
        </w:rPr>
        <w:t>:</w:t>
      </w:r>
    </w:p>
    <w:p w14:paraId="202D2035" w14:textId="77777777" w:rsidR="00FC78C2" w:rsidRPr="005F3796" w:rsidRDefault="002220F5" w:rsidP="008F550E">
      <w:pPr>
        <w:pStyle w:val="PargrafodaLista"/>
        <w:numPr>
          <w:ilvl w:val="0"/>
          <w:numId w:val="15"/>
        </w:numPr>
        <w:spacing w:after="0" w:line="240" w:lineRule="auto"/>
        <w:ind w:left="2268" w:hanging="283"/>
        <w:contextualSpacing w:val="0"/>
        <w:rPr>
          <w:rFonts w:ascii="Tahoma" w:eastAsia="Times New Roman" w:hAnsi="Tahoma" w:cs="Tahoma"/>
          <w:bCs/>
          <w:sz w:val="20"/>
          <w:szCs w:val="20"/>
        </w:rPr>
      </w:pPr>
      <w:r w:rsidRPr="005F3796">
        <w:rPr>
          <w:rFonts w:ascii="Tahoma" w:eastAsia="Times New Roman" w:hAnsi="Tahoma" w:cs="Tahoma"/>
          <w:bCs/>
          <w:sz w:val="20"/>
          <w:szCs w:val="20"/>
        </w:rPr>
        <w:t xml:space="preserve">Catálogo do equipamento em </w:t>
      </w:r>
      <w:r w:rsidR="0028283E" w:rsidRPr="005F3796">
        <w:rPr>
          <w:rFonts w:ascii="Tahoma" w:eastAsia="Times New Roman" w:hAnsi="Tahoma" w:cs="Tahoma"/>
          <w:bCs/>
          <w:sz w:val="20"/>
          <w:szCs w:val="20"/>
        </w:rPr>
        <w:t>p</w:t>
      </w:r>
      <w:r w:rsidRPr="005F3796">
        <w:rPr>
          <w:rFonts w:ascii="Tahoma" w:eastAsia="Times New Roman" w:hAnsi="Tahoma" w:cs="Tahoma"/>
          <w:bCs/>
          <w:sz w:val="20"/>
          <w:szCs w:val="20"/>
        </w:rPr>
        <w:t>ortuguês, contendo fotos, dimensões e detalhes técnicos;</w:t>
      </w:r>
    </w:p>
    <w:p w14:paraId="7E396099" w14:textId="77777777" w:rsidR="00FC78C2" w:rsidRPr="005F3796" w:rsidRDefault="002220F5" w:rsidP="008F550E">
      <w:pPr>
        <w:pStyle w:val="PargrafodaLista"/>
        <w:numPr>
          <w:ilvl w:val="0"/>
          <w:numId w:val="15"/>
        </w:numPr>
        <w:spacing w:after="0" w:line="240" w:lineRule="auto"/>
        <w:ind w:left="2268" w:hanging="283"/>
        <w:contextualSpacing w:val="0"/>
        <w:rPr>
          <w:rFonts w:ascii="Tahoma" w:eastAsia="Times New Roman" w:hAnsi="Tahoma" w:cs="Tahoma"/>
          <w:bCs/>
          <w:sz w:val="20"/>
          <w:szCs w:val="20"/>
        </w:rPr>
      </w:pPr>
      <w:r w:rsidRPr="005F3796">
        <w:rPr>
          <w:rFonts w:ascii="Tahoma" w:eastAsia="Times New Roman" w:hAnsi="Tahoma" w:cs="Tahoma"/>
          <w:bCs/>
          <w:sz w:val="20"/>
          <w:szCs w:val="20"/>
        </w:rPr>
        <w:t>Manual técnico completo;</w:t>
      </w:r>
    </w:p>
    <w:p w14:paraId="7A3BDB7E" w14:textId="77777777" w:rsidR="00FC78C2" w:rsidRPr="005F3796" w:rsidRDefault="002220F5" w:rsidP="008F550E">
      <w:pPr>
        <w:pStyle w:val="PargrafodaLista"/>
        <w:numPr>
          <w:ilvl w:val="0"/>
          <w:numId w:val="15"/>
        </w:numPr>
        <w:spacing w:after="0" w:line="240" w:lineRule="auto"/>
        <w:ind w:left="2268" w:hanging="283"/>
        <w:contextualSpacing w:val="0"/>
        <w:rPr>
          <w:rFonts w:ascii="Tahoma" w:eastAsia="Times New Roman" w:hAnsi="Tahoma" w:cs="Tahoma"/>
          <w:bCs/>
          <w:sz w:val="20"/>
          <w:szCs w:val="20"/>
        </w:rPr>
      </w:pPr>
      <w:r w:rsidRPr="005F3796">
        <w:rPr>
          <w:rFonts w:ascii="Tahoma" w:eastAsia="Times New Roman" w:hAnsi="Tahoma" w:cs="Tahoma"/>
          <w:bCs/>
          <w:sz w:val="20"/>
          <w:szCs w:val="20"/>
        </w:rPr>
        <w:t>Layout do equipamento;</w:t>
      </w:r>
    </w:p>
    <w:p w14:paraId="6560722C" w14:textId="3E6D4A10" w:rsidR="002220F5" w:rsidRPr="005F3796" w:rsidRDefault="007E4456" w:rsidP="008F550E">
      <w:pPr>
        <w:pStyle w:val="PargrafodaLista"/>
        <w:numPr>
          <w:ilvl w:val="0"/>
          <w:numId w:val="15"/>
        </w:numPr>
        <w:spacing w:after="0" w:line="240" w:lineRule="auto"/>
        <w:ind w:left="2268" w:hanging="283"/>
        <w:contextualSpacing w:val="0"/>
        <w:rPr>
          <w:rFonts w:ascii="Tahoma" w:eastAsia="Times New Roman" w:hAnsi="Tahoma" w:cs="Tahoma"/>
          <w:bCs/>
          <w:sz w:val="20"/>
          <w:szCs w:val="20"/>
        </w:rPr>
      </w:pPr>
      <w:r w:rsidRPr="005F3796">
        <w:rPr>
          <w:rFonts w:ascii="Tahoma" w:eastAsia="Times New Roman" w:hAnsi="Tahoma" w:cs="Tahoma"/>
          <w:bCs/>
          <w:sz w:val="20"/>
          <w:szCs w:val="20"/>
        </w:rPr>
        <w:t xml:space="preserve">Documento </w:t>
      </w:r>
      <w:hyperlink r:id="rId21" w:history="1">
        <w:r w:rsidRPr="005F3796">
          <w:rPr>
            <w:rStyle w:val="Hyperlink"/>
            <w:rFonts w:ascii="Tahoma" w:hAnsi="Tahoma" w:cs="Tahoma"/>
            <w:sz w:val="20"/>
            <w:szCs w:val="20"/>
          </w:rPr>
          <w:t>F</w:t>
        </w:r>
        <w:r w:rsidR="008F550E" w:rsidRPr="005F3796">
          <w:rPr>
            <w:rStyle w:val="Hyperlink"/>
            <w:rFonts w:ascii="Tahoma" w:hAnsi="Tahoma" w:cs="Tahoma"/>
            <w:sz w:val="20"/>
            <w:szCs w:val="20"/>
          </w:rPr>
          <w:t>-</w:t>
        </w:r>
        <w:r w:rsidRPr="005F3796">
          <w:rPr>
            <w:rStyle w:val="Hyperlink"/>
            <w:rFonts w:ascii="Tahoma" w:hAnsi="Tahoma" w:cs="Tahoma"/>
            <w:sz w:val="20"/>
            <w:szCs w:val="20"/>
          </w:rPr>
          <w:t>PRESI-ADM-0026 - Formulário import</w:t>
        </w:r>
        <w:r w:rsidRPr="005F3796">
          <w:rPr>
            <w:rStyle w:val="Hyperlink"/>
            <w:rFonts w:ascii="Tahoma" w:hAnsi="Tahoma" w:cs="Tahoma"/>
            <w:sz w:val="20"/>
            <w:szCs w:val="20"/>
          </w:rPr>
          <w:t>a</w:t>
        </w:r>
        <w:r w:rsidRPr="005F3796">
          <w:rPr>
            <w:rStyle w:val="Hyperlink"/>
            <w:rFonts w:ascii="Tahoma" w:hAnsi="Tahoma" w:cs="Tahoma"/>
            <w:sz w:val="20"/>
            <w:szCs w:val="20"/>
          </w:rPr>
          <w:t xml:space="preserve">ção sob </w:t>
        </w:r>
        <w:proofErr w:type="spellStart"/>
        <w:r w:rsidRPr="005F3796">
          <w:rPr>
            <w:rStyle w:val="Hyperlink"/>
            <w:rFonts w:ascii="Tahoma" w:hAnsi="Tahoma" w:cs="Tahoma"/>
            <w:sz w:val="20"/>
            <w:szCs w:val="20"/>
          </w:rPr>
          <w:t>ex-tarifário</w:t>
        </w:r>
        <w:proofErr w:type="spellEnd"/>
      </w:hyperlink>
      <w:r w:rsidRPr="005F3796">
        <w:rPr>
          <w:rFonts w:ascii="Tahoma" w:eastAsia="Times New Roman" w:hAnsi="Tahoma" w:cs="Tahoma"/>
          <w:bCs/>
          <w:sz w:val="20"/>
          <w:szCs w:val="20"/>
        </w:rPr>
        <w:t xml:space="preserve"> </w:t>
      </w:r>
      <w:r w:rsidR="002220F5" w:rsidRPr="005F3796">
        <w:rPr>
          <w:rFonts w:ascii="Tahoma" w:eastAsia="Times New Roman" w:hAnsi="Tahoma" w:cs="Tahoma"/>
          <w:bCs/>
          <w:sz w:val="20"/>
          <w:szCs w:val="20"/>
        </w:rPr>
        <w:t>preenchido – as assinaturas das áreas envolvidas serão coletadas após elaboração da sugestão de pleito, em caso de novo pleito ou renovação.</w:t>
      </w:r>
    </w:p>
    <w:p w14:paraId="4008F680" w14:textId="77777777" w:rsidR="002220F5" w:rsidRPr="005F3796" w:rsidRDefault="002220F5" w:rsidP="00DF217D">
      <w:pPr>
        <w:rPr>
          <w:rFonts w:cs="Tahoma"/>
          <w:szCs w:val="20"/>
        </w:rPr>
      </w:pPr>
    </w:p>
    <w:p w14:paraId="32E55149" w14:textId="77777777" w:rsidR="00B33045" w:rsidRPr="005F3796" w:rsidRDefault="00B33045" w:rsidP="00DF217D">
      <w:pPr>
        <w:rPr>
          <w:rFonts w:cs="Tahoma"/>
          <w:bCs/>
          <w:szCs w:val="20"/>
        </w:rPr>
      </w:pPr>
    </w:p>
    <w:p w14:paraId="226C2D9F" w14:textId="77777777" w:rsidR="009B657F" w:rsidRPr="005F3796" w:rsidRDefault="009B657F" w:rsidP="008F550E">
      <w:pPr>
        <w:pStyle w:val="Ttulo1TtuloN1"/>
        <w:numPr>
          <w:ilvl w:val="1"/>
          <w:numId w:val="9"/>
        </w:numPr>
        <w:ind w:left="993" w:hanging="567"/>
        <w:outlineLvl w:val="1"/>
        <w:rPr>
          <w:rFonts w:cs="Tahoma"/>
          <w:bCs/>
        </w:rPr>
      </w:pPr>
      <w:bookmarkStart w:id="96" w:name="_Toc456792615"/>
      <w:bookmarkStart w:id="97" w:name="_Toc69826779"/>
      <w:bookmarkStart w:id="98" w:name="_Toc69828737"/>
      <w:bookmarkStart w:id="99" w:name="_Toc69829216"/>
      <w:bookmarkStart w:id="100" w:name="_Toc69829336"/>
      <w:bookmarkStart w:id="101" w:name="_Toc70416330"/>
      <w:bookmarkStart w:id="102" w:name="_Toc70426315"/>
      <w:bookmarkStart w:id="103" w:name="_Toc70426402"/>
      <w:r w:rsidRPr="005F3796">
        <w:rPr>
          <w:rFonts w:cs="Tahoma"/>
          <w:bCs/>
        </w:rPr>
        <w:t>Suspensão de IPI</w:t>
      </w:r>
      <w:bookmarkEnd w:id="96"/>
      <w:bookmarkEnd w:id="97"/>
      <w:bookmarkEnd w:id="98"/>
      <w:bookmarkEnd w:id="99"/>
      <w:bookmarkEnd w:id="100"/>
      <w:bookmarkEnd w:id="101"/>
      <w:bookmarkEnd w:id="102"/>
      <w:bookmarkEnd w:id="103"/>
      <w:r w:rsidRPr="005F3796">
        <w:rPr>
          <w:rFonts w:cs="Tahoma"/>
          <w:bCs/>
        </w:rPr>
        <w:t xml:space="preserve"> </w:t>
      </w:r>
    </w:p>
    <w:p w14:paraId="2B1EE6E8" w14:textId="77777777" w:rsidR="009B657F" w:rsidRPr="005F3796" w:rsidRDefault="009B657F" w:rsidP="00DF217D">
      <w:pPr>
        <w:rPr>
          <w:rFonts w:cs="Tahoma"/>
          <w:bCs/>
          <w:szCs w:val="20"/>
        </w:rPr>
      </w:pPr>
    </w:p>
    <w:p w14:paraId="5B8D2A52" w14:textId="77777777" w:rsidR="009B657F" w:rsidRPr="005F3796" w:rsidRDefault="009B657F" w:rsidP="00FB272F">
      <w:pPr>
        <w:pStyle w:val="Ttulo1TtuloN1"/>
        <w:numPr>
          <w:ilvl w:val="2"/>
          <w:numId w:val="9"/>
        </w:numPr>
        <w:ind w:left="1701" w:hanging="708"/>
        <w:outlineLvl w:val="9"/>
        <w:rPr>
          <w:rFonts w:cs="Tahoma"/>
        </w:rPr>
      </w:pPr>
      <w:r w:rsidRPr="005F3796">
        <w:rPr>
          <w:rFonts w:cs="Tahoma"/>
        </w:rPr>
        <w:t xml:space="preserve">É </w:t>
      </w:r>
      <w:r w:rsidRPr="005F3796">
        <w:rPr>
          <w:rFonts w:cs="Tahoma"/>
          <w:color w:val="000000"/>
        </w:rPr>
        <w:t>admitida</w:t>
      </w:r>
      <w:r w:rsidRPr="005F3796">
        <w:rPr>
          <w:rFonts w:cs="Tahoma"/>
        </w:rPr>
        <w:t xml:space="preserve"> a suspensão de IPI na importação de matérias-primas, embalagens e produtos intermediários, realizada diretamente pela filial (indústria de alimentos) que os empregarão em processo produtivo, nos termos da Instrução Normativa RFB nº 948/2009;</w:t>
      </w:r>
    </w:p>
    <w:p w14:paraId="519D7609" w14:textId="77777777" w:rsidR="00D17F72" w:rsidRPr="005F3796" w:rsidRDefault="00D17F72" w:rsidP="00DF217D">
      <w:pPr>
        <w:pStyle w:val="PargrafodaLista"/>
        <w:spacing w:after="0" w:line="240" w:lineRule="auto"/>
        <w:ind w:left="1440"/>
        <w:contextualSpacing w:val="0"/>
        <w:rPr>
          <w:rFonts w:ascii="Tahoma" w:hAnsi="Tahoma" w:cs="Tahoma"/>
          <w:sz w:val="20"/>
          <w:szCs w:val="20"/>
        </w:rPr>
      </w:pPr>
    </w:p>
    <w:p w14:paraId="20C626D7" w14:textId="77777777" w:rsidR="009B657F" w:rsidRPr="005F3796" w:rsidRDefault="009B657F" w:rsidP="00FB272F">
      <w:pPr>
        <w:pStyle w:val="Ttulo1TtuloN1"/>
        <w:numPr>
          <w:ilvl w:val="2"/>
          <w:numId w:val="9"/>
        </w:numPr>
        <w:ind w:left="1701" w:hanging="708"/>
        <w:outlineLvl w:val="9"/>
        <w:rPr>
          <w:rFonts w:cs="Tahoma"/>
        </w:rPr>
      </w:pPr>
      <w:r w:rsidRPr="005F3796">
        <w:rPr>
          <w:rFonts w:cs="Tahoma"/>
        </w:rPr>
        <w:t>Para aplicação da suspensão do IPI,</w:t>
      </w:r>
      <w:r w:rsidR="0028283E" w:rsidRPr="005F3796">
        <w:rPr>
          <w:rFonts w:cs="Tahoma"/>
        </w:rPr>
        <w:t xml:space="preserve"> a área de S</w:t>
      </w:r>
      <w:r w:rsidR="0097143D" w:rsidRPr="005F3796">
        <w:rPr>
          <w:rFonts w:cs="Tahoma"/>
        </w:rPr>
        <w:t>uprimentos deverá solicitar junto</w:t>
      </w:r>
      <w:r w:rsidR="0028283E" w:rsidRPr="005F3796">
        <w:rPr>
          <w:rFonts w:cs="Tahoma"/>
        </w:rPr>
        <w:t xml:space="preserve"> à</w:t>
      </w:r>
      <w:r w:rsidRPr="005F3796">
        <w:rPr>
          <w:rFonts w:cs="Tahoma"/>
        </w:rPr>
        <w:t xml:space="preserve"> Diretoria de Tributos Corporativa </w:t>
      </w:r>
      <w:r w:rsidR="0097143D" w:rsidRPr="005F3796">
        <w:rPr>
          <w:rFonts w:cs="Tahoma"/>
        </w:rPr>
        <w:t>a formalização de</w:t>
      </w:r>
      <w:r w:rsidRPr="005F3796">
        <w:rPr>
          <w:rFonts w:cs="Tahoma"/>
        </w:rPr>
        <w:t xml:space="preserve"> ofício à Receita Federal de jurisdição da unidade importadora, relacionando todos os produtos que são fabricados pela filial e todos os produtos que pretende adquirir com suspensão e que serão utilizados no</w:t>
      </w:r>
      <w:r w:rsidR="0028283E" w:rsidRPr="005F3796">
        <w:rPr>
          <w:rFonts w:cs="Tahoma"/>
        </w:rPr>
        <w:t xml:space="preserve"> processo produtivo da própria f</w:t>
      </w:r>
      <w:r w:rsidRPr="005F3796">
        <w:rPr>
          <w:rFonts w:cs="Tahoma"/>
        </w:rPr>
        <w:t>ilial;</w:t>
      </w:r>
    </w:p>
    <w:p w14:paraId="6CCCCB56" w14:textId="77777777" w:rsidR="00D17F72" w:rsidRPr="005F3796" w:rsidRDefault="00D17F72" w:rsidP="00DF217D">
      <w:pPr>
        <w:pStyle w:val="PargrafodaLista"/>
        <w:spacing w:after="0" w:line="240" w:lineRule="auto"/>
        <w:ind w:left="0"/>
        <w:contextualSpacing w:val="0"/>
        <w:rPr>
          <w:rFonts w:ascii="Tahoma" w:hAnsi="Tahoma" w:cs="Tahoma"/>
          <w:sz w:val="20"/>
          <w:szCs w:val="20"/>
        </w:rPr>
      </w:pPr>
    </w:p>
    <w:p w14:paraId="07A19C27" w14:textId="38B3AFF0" w:rsidR="009B657F" w:rsidRPr="005F3796" w:rsidRDefault="009B657F" w:rsidP="00FB272F">
      <w:pPr>
        <w:pStyle w:val="Ttulo1TtuloN1"/>
        <w:numPr>
          <w:ilvl w:val="2"/>
          <w:numId w:val="9"/>
        </w:numPr>
        <w:ind w:left="1701" w:hanging="708"/>
        <w:outlineLvl w:val="9"/>
        <w:rPr>
          <w:rFonts w:cs="Tahoma"/>
        </w:rPr>
      </w:pPr>
      <w:r w:rsidRPr="005F3796">
        <w:rPr>
          <w:rFonts w:cs="Tahoma"/>
        </w:rPr>
        <w:t>Uma vez protocolizado o ofício,</w:t>
      </w:r>
      <w:r w:rsidR="0097143D" w:rsidRPr="005F3796">
        <w:rPr>
          <w:rFonts w:cs="Tahoma"/>
        </w:rPr>
        <w:t xml:space="preserve"> </w:t>
      </w:r>
      <w:r w:rsidRPr="005F3796">
        <w:rPr>
          <w:rFonts w:cs="Tahoma"/>
        </w:rPr>
        <w:t>todos os produtos nele relacionados passam a ter permissão para aplicação da Suspensão do IPI, bastando que cópia do mesmo seja apresentada à alfândega no momento do Registro da DI;</w:t>
      </w:r>
    </w:p>
    <w:p w14:paraId="5DF04C06" w14:textId="77777777" w:rsidR="00D17F72" w:rsidRPr="005F3796" w:rsidRDefault="00D17F72" w:rsidP="00DF217D">
      <w:pPr>
        <w:pStyle w:val="PargrafodaLista"/>
        <w:spacing w:after="0" w:line="240" w:lineRule="auto"/>
        <w:ind w:left="0"/>
        <w:contextualSpacing w:val="0"/>
        <w:rPr>
          <w:rFonts w:ascii="Tahoma" w:hAnsi="Tahoma" w:cs="Tahoma"/>
          <w:sz w:val="20"/>
          <w:szCs w:val="20"/>
        </w:rPr>
      </w:pPr>
    </w:p>
    <w:p w14:paraId="66A1636F" w14:textId="77777777" w:rsidR="009B657F" w:rsidRPr="005F3796" w:rsidRDefault="009B657F" w:rsidP="00FB272F">
      <w:pPr>
        <w:pStyle w:val="Ttulo1TtuloN1"/>
        <w:numPr>
          <w:ilvl w:val="2"/>
          <w:numId w:val="9"/>
        </w:numPr>
        <w:ind w:left="1701" w:hanging="708"/>
        <w:outlineLvl w:val="9"/>
        <w:rPr>
          <w:rFonts w:cs="Tahoma"/>
        </w:rPr>
      </w:pPr>
      <w:r w:rsidRPr="005F3796">
        <w:rPr>
          <w:rFonts w:cs="Tahoma"/>
        </w:rPr>
        <w:t xml:space="preserve">Caso a unidade pretenda importar algum item que não esteja relacionado no ofício, </w:t>
      </w:r>
      <w:r w:rsidR="0028283E" w:rsidRPr="005F3796">
        <w:rPr>
          <w:rFonts w:cs="Tahoma"/>
        </w:rPr>
        <w:t xml:space="preserve">deve </w:t>
      </w:r>
      <w:r w:rsidR="0028283E" w:rsidRPr="005F3796">
        <w:rPr>
          <w:rFonts w:cs="Tahoma"/>
          <w:color w:val="000000"/>
        </w:rPr>
        <w:t>através</w:t>
      </w:r>
      <w:r w:rsidR="0028283E" w:rsidRPr="005F3796">
        <w:rPr>
          <w:rFonts w:cs="Tahoma"/>
        </w:rPr>
        <w:t xml:space="preserve"> da área de </w:t>
      </w:r>
      <w:r w:rsidRPr="005F3796">
        <w:rPr>
          <w:rFonts w:cs="Tahoma"/>
        </w:rPr>
        <w:t xml:space="preserve">Suprimentos Corporativo, encaminhar solicitação </w:t>
      </w:r>
      <w:r w:rsidR="0097143D" w:rsidRPr="005F3796">
        <w:rPr>
          <w:rFonts w:cs="Tahoma"/>
        </w:rPr>
        <w:t xml:space="preserve">à </w:t>
      </w:r>
      <w:r w:rsidR="0097143D" w:rsidRPr="005F3796">
        <w:rPr>
          <w:rFonts w:cs="Tahoma"/>
        </w:rPr>
        <w:lastRenderedPageBreak/>
        <w:t xml:space="preserve">Diretoria de Tributos, </w:t>
      </w:r>
      <w:r w:rsidRPr="005F3796">
        <w:rPr>
          <w:rFonts w:cs="Tahoma"/>
        </w:rPr>
        <w:t>informando o nome do produto a ser importado, classificação fiscal NCM e detalhamento de sua utilização no processo produtivo;</w:t>
      </w:r>
    </w:p>
    <w:p w14:paraId="587090AF" w14:textId="77777777" w:rsidR="00D17F72" w:rsidRPr="005F3796" w:rsidRDefault="00D17F72" w:rsidP="00DF217D">
      <w:pPr>
        <w:pStyle w:val="PargrafodaLista"/>
        <w:spacing w:after="0" w:line="240" w:lineRule="auto"/>
        <w:ind w:left="0"/>
        <w:contextualSpacing w:val="0"/>
        <w:rPr>
          <w:rFonts w:ascii="Tahoma" w:hAnsi="Tahoma" w:cs="Tahoma"/>
          <w:sz w:val="20"/>
          <w:szCs w:val="20"/>
        </w:rPr>
      </w:pPr>
    </w:p>
    <w:p w14:paraId="716B70F9" w14:textId="1E35B58B" w:rsidR="009B657F" w:rsidRPr="005F3796" w:rsidRDefault="009B657F" w:rsidP="00FB272F">
      <w:pPr>
        <w:pStyle w:val="Ttulo1TtuloN1"/>
        <w:numPr>
          <w:ilvl w:val="2"/>
          <w:numId w:val="9"/>
        </w:numPr>
        <w:ind w:left="1701" w:hanging="708"/>
        <w:outlineLvl w:val="9"/>
        <w:rPr>
          <w:rFonts w:cs="Tahoma"/>
        </w:rPr>
      </w:pPr>
      <w:r w:rsidRPr="005F3796">
        <w:rPr>
          <w:rFonts w:cs="Tahoma"/>
        </w:rPr>
        <w:t xml:space="preserve">De </w:t>
      </w:r>
      <w:r w:rsidRPr="005F3796">
        <w:rPr>
          <w:rFonts w:cs="Tahoma"/>
          <w:color w:val="000000"/>
        </w:rPr>
        <w:t>posse</w:t>
      </w:r>
      <w:r w:rsidRPr="005F3796">
        <w:rPr>
          <w:rFonts w:cs="Tahoma"/>
        </w:rPr>
        <w:t xml:space="preserve"> das informações, a Diretoria de Tributos Corporativa, formalizará nova Petição, incluindo o novo produto e encaminhará à unidade importadora para que protocolize junto à Receita Federal</w:t>
      </w:r>
      <w:r w:rsidR="0097143D" w:rsidRPr="005F3796">
        <w:rPr>
          <w:rFonts w:cs="Tahoma"/>
        </w:rPr>
        <w:t>;</w:t>
      </w:r>
    </w:p>
    <w:p w14:paraId="41D9F3C6" w14:textId="77777777" w:rsidR="00D17F72" w:rsidRPr="005F3796" w:rsidRDefault="00D17F72" w:rsidP="00DF217D">
      <w:pPr>
        <w:pStyle w:val="PargrafodaLista"/>
        <w:spacing w:after="0" w:line="240" w:lineRule="auto"/>
        <w:ind w:left="0"/>
        <w:contextualSpacing w:val="0"/>
        <w:rPr>
          <w:rFonts w:ascii="Tahoma" w:hAnsi="Tahoma" w:cs="Tahoma"/>
          <w:sz w:val="20"/>
          <w:szCs w:val="20"/>
        </w:rPr>
      </w:pPr>
    </w:p>
    <w:p w14:paraId="6169BB62" w14:textId="77777777" w:rsidR="009B657F" w:rsidRPr="005F3796" w:rsidRDefault="009B657F" w:rsidP="00FB272F">
      <w:pPr>
        <w:pStyle w:val="Ttulo1TtuloN1"/>
        <w:numPr>
          <w:ilvl w:val="2"/>
          <w:numId w:val="9"/>
        </w:numPr>
        <w:ind w:left="1701" w:hanging="708"/>
        <w:outlineLvl w:val="9"/>
        <w:rPr>
          <w:rFonts w:cs="Tahoma"/>
        </w:rPr>
      </w:pPr>
      <w:r w:rsidRPr="005F3796">
        <w:rPr>
          <w:rFonts w:cs="Tahoma"/>
        </w:rPr>
        <w:t xml:space="preserve">A suspensão do IPI é aplicável às compras dos produtos que serão utilizados pela própria unidade </w:t>
      </w:r>
      <w:r w:rsidRPr="005F3796">
        <w:rPr>
          <w:rFonts w:cs="Tahoma"/>
          <w:color w:val="000000"/>
        </w:rPr>
        <w:t>importadora</w:t>
      </w:r>
      <w:r w:rsidRPr="005F3796">
        <w:rPr>
          <w:rFonts w:cs="Tahoma"/>
        </w:rPr>
        <w:t xml:space="preserve"> diretamente no seu processo produtivo. Caso uma unidade pretenda fazer a importação do prod</w:t>
      </w:r>
      <w:r w:rsidR="005D29AA" w:rsidRPr="005F3796">
        <w:rPr>
          <w:rFonts w:cs="Tahoma"/>
        </w:rPr>
        <w:t>uto para transferência à outra u</w:t>
      </w:r>
      <w:r w:rsidRPr="005F3796">
        <w:rPr>
          <w:rFonts w:cs="Tahoma"/>
        </w:rPr>
        <w:t xml:space="preserve">nidade, revendê-lo ou dar outro destino, a suspensão não deve </w:t>
      </w:r>
      <w:r w:rsidR="00F62FAA" w:rsidRPr="005F3796">
        <w:rPr>
          <w:rFonts w:cs="Tahoma"/>
        </w:rPr>
        <w:t xml:space="preserve">ser </w:t>
      </w:r>
      <w:r w:rsidRPr="005F3796">
        <w:rPr>
          <w:rFonts w:cs="Tahoma"/>
        </w:rPr>
        <w:t>aplicada, sendo devido o IPI nessa operação;</w:t>
      </w:r>
    </w:p>
    <w:p w14:paraId="3046913E" w14:textId="77777777" w:rsidR="00D17F72" w:rsidRPr="005F3796" w:rsidRDefault="00D17F72" w:rsidP="00DF217D">
      <w:pPr>
        <w:pStyle w:val="PargrafodaLista"/>
        <w:spacing w:after="0" w:line="240" w:lineRule="auto"/>
        <w:ind w:left="0"/>
        <w:contextualSpacing w:val="0"/>
        <w:rPr>
          <w:rFonts w:ascii="Tahoma" w:hAnsi="Tahoma" w:cs="Tahoma"/>
          <w:sz w:val="20"/>
          <w:szCs w:val="20"/>
        </w:rPr>
      </w:pPr>
    </w:p>
    <w:p w14:paraId="1E3ECDEB" w14:textId="77777777" w:rsidR="009B657F" w:rsidRPr="005F3796" w:rsidRDefault="009B657F" w:rsidP="00FB272F">
      <w:pPr>
        <w:pStyle w:val="Ttulo1TtuloN1"/>
        <w:numPr>
          <w:ilvl w:val="2"/>
          <w:numId w:val="9"/>
        </w:numPr>
        <w:ind w:left="1701" w:hanging="708"/>
        <w:outlineLvl w:val="9"/>
        <w:rPr>
          <w:rFonts w:cs="Tahoma"/>
        </w:rPr>
      </w:pPr>
      <w:r w:rsidRPr="005F3796">
        <w:rPr>
          <w:rFonts w:cs="Tahoma"/>
        </w:rPr>
        <w:t>Deve constar o devido fundamento legal tanto na declaração de importação, quanto na nota fiscal de entrada, a saber: “IPI suspenso, em conformidade com o Artigo 29 da Lei nº 10.637/2002, combinado com o Artigo 21 da Instrução Normativa RFB nº 948/2009”</w:t>
      </w:r>
      <w:r w:rsidR="0020302D" w:rsidRPr="005F3796">
        <w:rPr>
          <w:rFonts w:cs="Tahoma"/>
        </w:rPr>
        <w:t>.</w:t>
      </w:r>
    </w:p>
    <w:p w14:paraId="6A6E7467" w14:textId="77777777" w:rsidR="009B657F" w:rsidRPr="005F3796" w:rsidRDefault="009B657F" w:rsidP="00DF217D">
      <w:pPr>
        <w:pStyle w:val="PargrafodaLista"/>
        <w:spacing w:after="0" w:line="240" w:lineRule="auto"/>
        <w:ind w:left="1440"/>
        <w:contextualSpacing w:val="0"/>
        <w:rPr>
          <w:rFonts w:ascii="Tahoma" w:hAnsi="Tahoma" w:cs="Tahoma"/>
          <w:sz w:val="20"/>
          <w:szCs w:val="20"/>
        </w:rPr>
      </w:pPr>
    </w:p>
    <w:p w14:paraId="2A7490ED" w14:textId="77777777" w:rsidR="009B657F" w:rsidRPr="005F3796" w:rsidRDefault="009B657F" w:rsidP="00FB272F">
      <w:pPr>
        <w:pStyle w:val="Ttulo1TtuloN1"/>
        <w:numPr>
          <w:ilvl w:val="1"/>
          <w:numId w:val="9"/>
        </w:numPr>
        <w:ind w:left="993" w:hanging="567"/>
        <w:outlineLvl w:val="1"/>
        <w:rPr>
          <w:rFonts w:cs="Tahoma"/>
          <w:bCs/>
        </w:rPr>
      </w:pPr>
      <w:bookmarkStart w:id="104" w:name="_Toc456792616"/>
      <w:bookmarkStart w:id="105" w:name="_Toc69826780"/>
      <w:bookmarkStart w:id="106" w:name="_Toc69828738"/>
      <w:bookmarkStart w:id="107" w:name="_Toc69829217"/>
      <w:bookmarkStart w:id="108" w:name="_Toc69829337"/>
      <w:bookmarkStart w:id="109" w:name="_Toc70416331"/>
      <w:bookmarkStart w:id="110" w:name="_Toc70426316"/>
      <w:bookmarkStart w:id="111" w:name="_Toc70426403"/>
      <w:r w:rsidRPr="005F3796">
        <w:rPr>
          <w:rFonts w:cs="Tahoma"/>
          <w:bCs/>
        </w:rPr>
        <w:t>Sanções no caso de não atendimento aos requisitos da Suspensão do IPI:</w:t>
      </w:r>
      <w:bookmarkEnd w:id="104"/>
      <w:bookmarkEnd w:id="105"/>
      <w:bookmarkEnd w:id="106"/>
      <w:bookmarkEnd w:id="107"/>
      <w:bookmarkEnd w:id="108"/>
      <w:bookmarkEnd w:id="109"/>
      <w:bookmarkEnd w:id="110"/>
      <w:bookmarkEnd w:id="111"/>
    </w:p>
    <w:p w14:paraId="54E89117" w14:textId="77777777" w:rsidR="009B657F" w:rsidRPr="005F3796" w:rsidRDefault="009B657F" w:rsidP="00DF217D">
      <w:pPr>
        <w:rPr>
          <w:rFonts w:cs="Tahoma"/>
          <w:szCs w:val="20"/>
        </w:rPr>
      </w:pPr>
    </w:p>
    <w:p w14:paraId="7912F3A6" w14:textId="77777777" w:rsidR="009B657F" w:rsidRPr="005F3796" w:rsidRDefault="005D29AA" w:rsidP="00FB272F">
      <w:pPr>
        <w:pStyle w:val="Ttulo1TtuloN1"/>
        <w:numPr>
          <w:ilvl w:val="2"/>
          <w:numId w:val="9"/>
        </w:numPr>
        <w:ind w:left="1701" w:hanging="708"/>
        <w:outlineLvl w:val="9"/>
        <w:rPr>
          <w:rFonts w:cs="Tahoma"/>
          <w:lang w:eastAsia="en-US"/>
        </w:rPr>
      </w:pPr>
      <w:r w:rsidRPr="005F3796">
        <w:rPr>
          <w:rFonts w:cs="Tahoma"/>
          <w:lang w:eastAsia="en-US"/>
        </w:rPr>
        <w:t xml:space="preserve">Caso não sejam </w:t>
      </w:r>
      <w:r w:rsidR="009B657F" w:rsidRPr="005F3796">
        <w:rPr>
          <w:rFonts w:cs="Tahoma"/>
          <w:lang w:eastAsia="en-US"/>
        </w:rPr>
        <w:t>atendidos os requisitos que condicionam a suspensão do IPI (tanto na aquisição no mercado interno, como na importação), ou seja, se o produto adquirido não for utilizado pela própria filial que o adquiriu na produção de alimentos para consumo humano, o imposto será imediatamente exigível, como se a suspensão não existisse;</w:t>
      </w:r>
    </w:p>
    <w:p w14:paraId="671A0E67" w14:textId="77777777" w:rsidR="00D17F72" w:rsidRPr="005F3796" w:rsidRDefault="00D17F72" w:rsidP="00DF217D">
      <w:pPr>
        <w:pStyle w:val="NormalWeb"/>
        <w:spacing w:before="0" w:beforeAutospacing="0" w:after="0" w:afterAutospacing="0"/>
        <w:ind w:left="720"/>
        <w:rPr>
          <w:rFonts w:cs="Tahoma"/>
          <w:szCs w:val="20"/>
          <w:lang w:eastAsia="en-US"/>
        </w:rPr>
      </w:pPr>
    </w:p>
    <w:p w14:paraId="6DA78338" w14:textId="77777777" w:rsidR="009B657F" w:rsidRPr="005F3796" w:rsidRDefault="009B657F" w:rsidP="00FB272F">
      <w:pPr>
        <w:pStyle w:val="Ttulo1TtuloN1"/>
        <w:numPr>
          <w:ilvl w:val="2"/>
          <w:numId w:val="9"/>
        </w:numPr>
        <w:ind w:left="1701" w:hanging="708"/>
        <w:outlineLvl w:val="9"/>
        <w:rPr>
          <w:rFonts w:cs="Tahoma"/>
          <w:lang w:eastAsia="en-US"/>
        </w:rPr>
      </w:pPr>
      <w:r w:rsidRPr="005F3796">
        <w:rPr>
          <w:rFonts w:cs="Tahoma"/>
          <w:lang w:eastAsia="en-US"/>
        </w:rPr>
        <w:t xml:space="preserve">O recolhimento do imposto também é devido no caso de importação pelo regime </w:t>
      </w:r>
      <w:r w:rsidRPr="005F3796">
        <w:rPr>
          <w:rFonts w:cs="Tahoma"/>
          <w:i/>
          <w:lang w:eastAsia="en-US"/>
        </w:rPr>
        <w:t>drawback</w:t>
      </w:r>
      <w:r w:rsidRPr="005F3796">
        <w:rPr>
          <w:rFonts w:cs="Tahoma"/>
          <w:lang w:eastAsia="en-US"/>
        </w:rPr>
        <w:t xml:space="preserve">, </w:t>
      </w:r>
      <w:r w:rsidRPr="005F3796">
        <w:rPr>
          <w:rFonts w:cs="Tahoma"/>
        </w:rPr>
        <w:t>caso</w:t>
      </w:r>
      <w:r w:rsidRPr="005F3796">
        <w:rPr>
          <w:rFonts w:cs="Tahoma"/>
          <w:lang w:eastAsia="en-US"/>
        </w:rPr>
        <w:t xml:space="preserve"> o produto utilizado na industrialização do produto a ser exportado tenha destinação diversa, ou seja, vendido no mercado interno;</w:t>
      </w:r>
    </w:p>
    <w:p w14:paraId="4E61FA92" w14:textId="77777777" w:rsidR="00D17F72" w:rsidRPr="005F3796" w:rsidRDefault="00D17F72" w:rsidP="00DF217D">
      <w:pPr>
        <w:pStyle w:val="NormalWeb"/>
        <w:spacing w:before="0" w:beforeAutospacing="0" w:after="0" w:afterAutospacing="0"/>
        <w:rPr>
          <w:rFonts w:cs="Tahoma"/>
          <w:szCs w:val="20"/>
          <w:lang w:eastAsia="en-US"/>
        </w:rPr>
      </w:pPr>
    </w:p>
    <w:p w14:paraId="1FD69D5D" w14:textId="77777777" w:rsidR="00D17F72" w:rsidRPr="005F3796" w:rsidRDefault="009B657F" w:rsidP="00FB272F">
      <w:pPr>
        <w:pStyle w:val="Ttulo1TtuloN1"/>
        <w:numPr>
          <w:ilvl w:val="2"/>
          <w:numId w:val="9"/>
        </w:numPr>
        <w:ind w:left="1701" w:hanging="708"/>
        <w:outlineLvl w:val="9"/>
        <w:rPr>
          <w:rFonts w:cs="Tahoma"/>
          <w:lang w:eastAsia="en-US"/>
        </w:rPr>
      </w:pPr>
      <w:r w:rsidRPr="005F3796">
        <w:rPr>
          <w:rFonts w:cs="Tahoma"/>
          <w:lang w:eastAsia="en-US"/>
        </w:rPr>
        <w:t xml:space="preserve">Nessas situações, o IPI deverá ser recolhido com aplicação de multa e juros, </w:t>
      </w:r>
      <w:r w:rsidR="005D29AA" w:rsidRPr="005F3796">
        <w:rPr>
          <w:rFonts w:cs="Tahoma"/>
          <w:lang w:eastAsia="en-US"/>
        </w:rPr>
        <w:t>a serem calculados a</w:t>
      </w:r>
      <w:r w:rsidR="0097143D" w:rsidRPr="005F3796">
        <w:rPr>
          <w:rFonts w:cs="Tahoma"/>
          <w:lang w:eastAsia="en-US"/>
        </w:rPr>
        <w:t xml:space="preserve"> </w:t>
      </w:r>
      <w:r w:rsidR="0097143D" w:rsidRPr="005F3796">
        <w:rPr>
          <w:rFonts w:cs="Tahoma"/>
        </w:rPr>
        <w:t>partir</w:t>
      </w:r>
      <w:r w:rsidR="0097143D" w:rsidRPr="005F3796">
        <w:rPr>
          <w:rFonts w:cs="Tahoma"/>
          <w:lang w:eastAsia="en-US"/>
        </w:rPr>
        <w:t xml:space="preserve"> da data da importação, </w:t>
      </w:r>
      <w:r w:rsidRPr="005F3796">
        <w:rPr>
          <w:rFonts w:cs="Tahoma"/>
          <w:lang w:eastAsia="en-US"/>
        </w:rPr>
        <w:t>sendo permitido</w:t>
      </w:r>
      <w:r w:rsidR="0097143D" w:rsidRPr="005F3796">
        <w:rPr>
          <w:rFonts w:cs="Tahoma"/>
          <w:lang w:eastAsia="en-US"/>
        </w:rPr>
        <w:t xml:space="preserve"> apenas,</w:t>
      </w:r>
      <w:r w:rsidRPr="005F3796">
        <w:rPr>
          <w:rFonts w:cs="Tahoma"/>
          <w:lang w:eastAsia="en-US"/>
        </w:rPr>
        <w:t xml:space="preserve"> o aproveitamento do crédito do imposto recolhido, pelo seu valor original. Portanto, os valores das multas e juros não são passíveis de </w:t>
      </w:r>
      <w:proofErr w:type="spellStart"/>
      <w:r w:rsidRPr="005F3796">
        <w:rPr>
          <w:rFonts w:cs="Tahoma"/>
          <w:lang w:eastAsia="en-US"/>
        </w:rPr>
        <w:t>creditamento</w:t>
      </w:r>
      <w:proofErr w:type="spellEnd"/>
      <w:r w:rsidRPr="005F3796">
        <w:rPr>
          <w:rFonts w:cs="Tahoma"/>
          <w:lang w:eastAsia="en-US"/>
        </w:rPr>
        <w:t>.</w:t>
      </w:r>
    </w:p>
    <w:p w14:paraId="075FC8F6" w14:textId="77777777" w:rsidR="009B657F" w:rsidRPr="005F3796" w:rsidRDefault="009B657F" w:rsidP="00DF217D">
      <w:pPr>
        <w:rPr>
          <w:rFonts w:cs="Tahoma"/>
          <w:szCs w:val="20"/>
        </w:rPr>
      </w:pPr>
    </w:p>
    <w:bookmarkEnd w:id="95"/>
    <w:p w14:paraId="4632D43A" w14:textId="6F98D045" w:rsidR="00C5634B" w:rsidRPr="005F3796" w:rsidRDefault="00BC4E5A" w:rsidP="00FB272F">
      <w:pPr>
        <w:pStyle w:val="Ttulo1TtuloN1"/>
        <w:numPr>
          <w:ilvl w:val="1"/>
          <w:numId w:val="9"/>
        </w:numPr>
        <w:ind w:left="993" w:hanging="567"/>
        <w:outlineLvl w:val="1"/>
        <w:rPr>
          <w:rFonts w:cs="Tahoma"/>
        </w:rPr>
      </w:pPr>
      <w:r w:rsidRPr="005F3796">
        <w:rPr>
          <w:rFonts w:cs="Tahoma"/>
        </w:rPr>
        <w:t>Acompanhamento</w:t>
      </w:r>
    </w:p>
    <w:p w14:paraId="2704A205" w14:textId="77777777" w:rsidR="0097527D" w:rsidRPr="005F3796" w:rsidRDefault="0097527D" w:rsidP="00DF217D">
      <w:pPr>
        <w:rPr>
          <w:rFonts w:cs="Tahoma"/>
          <w:szCs w:val="20"/>
          <w:lang w:eastAsia="pt-BR"/>
        </w:rPr>
      </w:pPr>
    </w:p>
    <w:p w14:paraId="77C85156" w14:textId="77777777" w:rsidR="0097527D" w:rsidRPr="005F3796" w:rsidRDefault="0097527D" w:rsidP="00BC4E5A">
      <w:pPr>
        <w:pStyle w:val="Ttulo1TtuloN1"/>
        <w:numPr>
          <w:ilvl w:val="2"/>
          <w:numId w:val="9"/>
        </w:numPr>
        <w:ind w:left="1701" w:hanging="708"/>
        <w:outlineLvl w:val="9"/>
        <w:rPr>
          <w:rFonts w:cs="Tahoma"/>
          <w:color w:val="000000"/>
        </w:rPr>
      </w:pPr>
      <w:r w:rsidRPr="005F3796">
        <w:rPr>
          <w:rFonts w:cs="Tahoma"/>
          <w:color w:val="000000"/>
        </w:rPr>
        <w:t xml:space="preserve">Todas as ocorrências relevantes ao processo de importação, principalmente aquelas que possam influenciar tanto na velocidade da operação quanto nos custos envolvidos, deverão ser registradas no processo, de maneira clara e de modo a não deixar dúvida sobre o seu conteúdo; </w:t>
      </w:r>
    </w:p>
    <w:p w14:paraId="5AE540EF" w14:textId="77777777" w:rsidR="00C5634B" w:rsidRPr="005F3796" w:rsidRDefault="00C5634B" w:rsidP="00DF217D">
      <w:pPr>
        <w:pStyle w:val="Ttulo1TtuloN1"/>
        <w:ind w:left="1360"/>
        <w:outlineLvl w:val="9"/>
        <w:rPr>
          <w:rFonts w:cs="Tahoma"/>
          <w:color w:val="000000"/>
        </w:rPr>
      </w:pPr>
    </w:p>
    <w:p w14:paraId="27F8F1DC" w14:textId="77777777" w:rsidR="00C5634B" w:rsidRPr="005F3796" w:rsidRDefault="00C5634B" w:rsidP="00BC4E5A">
      <w:pPr>
        <w:pStyle w:val="Ttulo1TtuloN1"/>
        <w:numPr>
          <w:ilvl w:val="2"/>
          <w:numId w:val="9"/>
        </w:numPr>
        <w:ind w:left="1701" w:hanging="708"/>
        <w:outlineLvl w:val="9"/>
        <w:rPr>
          <w:rFonts w:cs="Tahoma"/>
          <w:color w:val="000000"/>
        </w:rPr>
      </w:pPr>
      <w:r w:rsidRPr="005F3796">
        <w:rPr>
          <w:rFonts w:cs="Tahoma"/>
          <w:color w:val="000000"/>
        </w:rPr>
        <w:t>Sugere-se que todas as ocorrências registradas no sistema tenham documentos comprobatórios anexados ao processo correspondente</w:t>
      </w:r>
      <w:r w:rsidR="00D677CD" w:rsidRPr="005F3796">
        <w:rPr>
          <w:rFonts w:cs="Tahoma"/>
          <w:color w:val="000000"/>
        </w:rPr>
        <w:t>;</w:t>
      </w:r>
    </w:p>
    <w:p w14:paraId="14634104" w14:textId="77777777" w:rsidR="00D677CD" w:rsidRPr="005F3796" w:rsidRDefault="00D677CD" w:rsidP="00DF217D">
      <w:pPr>
        <w:rPr>
          <w:rFonts w:cs="Tahoma"/>
          <w:szCs w:val="20"/>
          <w:lang w:eastAsia="pt-BR"/>
        </w:rPr>
      </w:pPr>
    </w:p>
    <w:p w14:paraId="3EC203DB" w14:textId="033EA9DB" w:rsidR="00C5634B" w:rsidRPr="005F3796" w:rsidRDefault="00C5634B" w:rsidP="00BC4E5A">
      <w:pPr>
        <w:pStyle w:val="Ttulo1TtuloN1"/>
        <w:numPr>
          <w:ilvl w:val="2"/>
          <w:numId w:val="9"/>
        </w:numPr>
        <w:ind w:left="1701" w:hanging="708"/>
        <w:outlineLvl w:val="9"/>
        <w:rPr>
          <w:rFonts w:cs="Tahoma"/>
          <w:color w:val="000000"/>
        </w:rPr>
      </w:pPr>
      <w:r w:rsidRPr="005F3796">
        <w:rPr>
          <w:rFonts w:cs="Tahoma"/>
          <w:color w:val="000000"/>
        </w:rPr>
        <w:t xml:space="preserve">Fica sob a responsabilidade da área de </w:t>
      </w:r>
      <w:r w:rsidR="007B6641" w:rsidRPr="005F3796">
        <w:rPr>
          <w:rFonts w:cs="Tahoma"/>
          <w:color w:val="000000"/>
        </w:rPr>
        <w:t>I</w:t>
      </w:r>
      <w:r w:rsidRPr="005F3796">
        <w:rPr>
          <w:rFonts w:cs="Tahoma"/>
          <w:color w:val="000000"/>
        </w:rPr>
        <w:t xml:space="preserve">mportação acompanhar o andamento de todos os processos </w:t>
      </w:r>
      <w:r w:rsidRPr="005F3796">
        <w:rPr>
          <w:rFonts w:cs="Tahoma"/>
          <w:lang w:eastAsia="en-US"/>
        </w:rPr>
        <w:t>de</w:t>
      </w:r>
      <w:r w:rsidRPr="005F3796">
        <w:rPr>
          <w:rFonts w:cs="Tahoma"/>
          <w:color w:val="000000"/>
        </w:rPr>
        <w:t xml:space="preserve"> importação e buscar alternativas legais q</w:t>
      </w:r>
      <w:r w:rsidR="00BC4E5A" w:rsidRPr="005F3796">
        <w:rPr>
          <w:rFonts w:cs="Tahoma"/>
          <w:color w:val="000000"/>
        </w:rPr>
        <w:t xml:space="preserve">ue visem agilizar a liberação </w:t>
      </w:r>
      <w:r w:rsidRPr="005F3796">
        <w:rPr>
          <w:rFonts w:cs="Tahoma"/>
          <w:color w:val="000000"/>
        </w:rPr>
        <w:t>ou reduzir os custos envolvidos na operação.</w:t>
      </w:r>
    </w:p>
    <w:p w14:paraId="341AB463" w14:textId="77777777" w:rsidR="00D677CD" w:rsidRPr="005F3796" w:rsidRDefault="00D677CD" w:rsidP="00DF217D">
      <w:pPr>
        <w:pStyle w:val="Ttulo1TtuloN1"/>
        <w:ind w:left="360"/>
        <w:outlineLvl w:val="9"/>
        <w:rPr>
          <w:rFonts w:cs="Tahoma"/>
        </w:rPr>
      </w:pPr>
    </w:p>
    <w:p w14:paraId="7F870CE8" w14:textId="77777777" w:rsidR="00BB0011" w:rsidRPr="005F3796" w:rsidRDefault="00BB0011" w:rsidP="00BC4E5A">
      <w:pPr>
        <w:pStyle w:val="Ttulo1TtuloN1"/>
        <w:numPr>
          <w:ilvl w:val="1"/>
          <w:numId w:val="9"/>
        </w:numPr>
        <w:ind w:left="993" w:hanging="567"/>
        <w:outlineLvl w:val="1"/>
        <w:rPr>
          <w:rFonts w:cs="Tahoma"/>
        </w:rPr>
      </w:pPr>
      <w:bookmarkStart w:id="112" w:name="_Toc456792618"/>
      <w:bookmarkStart w:id="113" w:name="_Toc69826782"/>
      <w:bookmarkStart w:id="114" w:name="_Toc69828740"/>
      <w:bookmarkStart w:id="115" w:name="_Toc69829219"/>
      <w:bookmarkStart w:id="116" w:name="_Toc69829339"/>
      <w:bookmarkStart w:id="117" w:name="_Toc70416333"/>
      <w:bookmarkStart w:id="118" w:name="_Toc70426318"/>
      <w:bookmarkStart w:id="119" w:name="_Toc70426405"/>
      <w:r w:rsidRPr="005F3796">
        <w:rPr>
          <w:rFonts w:cs="Tahoma"/>
        </w:rPr>
        <w:t>H</w:t>
      </w:r>
      <w:r w:rsidR="00D677CD" w:rsidRPr="005F3796">
        <w:rPr>
          <w:rFonts w:cs="Tahoma"/>
        </w:rPr>
        <w:t>edge importação</w:t>
      </w:r>
      <w:bookmarkEnd w:id="112"/>
      <w:bookmarkEnd w:id="113"/>
      <w:bookmarkEnd w:id="114"/>
      <w:bookmarkEnd w:id="115"/>
      <w:bookmarkEnd w:id="116"/>
      <w:bookmarkEnd w:id="117"/>
      <w:bookmarkEnd w:id="118"/>
      <w:bookmarkEnd w:id="119"/>
    </w:p>
    <w:p w14:paraId="7B072367" w14:textId="77777777" w:rsidR="00D677CD" w:rsidRPr="005F3796" w:rsidRDefault="00D677CD" w:rsidP="00DF217D">
      <w:pPr>
        <w:rPr>
          <w:rFonts w:cs="Tahoma"/>
          <w:szCs w:val="20"/>
          <w:lang w:eastAsia="pt-BR"/>
        </w:rPr>
      </w:pPr>
    </w:p>
    <w:p w14:paraId="5BE621D3" w14:textId="71267DC1" w:rsidR="00D677CD" w:rsidRPr="005F3796" w:rsidRDefault="00BD7FB6" w:rsidP="00BC4E5A">
      <w:pPr>
        <w:pStyle w:val="Ttulo1TtuloN1"/>
        <w:numPr>
          <w:ilvl w:val="2"/>
          <w:numId w:val="9"/>
        </w:numPr>
        <w:ind w:left="1701" w:hanging="708"/>
        <w:outlineLvl w:val="9"/>
        <w:rPr>
          <w:rFonts w:cs="Tahoma"/>
          <w:color w:val="000000"/>
        </w:rPr>
      </w:pPr>
      <w:r w:rsidRPr="005F3796">
        <w:rPr>
          <w:rFonts w:cs="Tahoma"/>
          <w:color w:val="000000"/>
        </w:rPr>
        <w:lastRenderedPageBreak/>
        <w:t xml:space="preserve">Hedge é o instrumento que visa proteger operações financeiras contra o </w:t>
      </w:r>
      <w:hyperlink r:id="rId22" w:tooltip="Risco" w:history="1">
        <w:r w:rsidRPr="005F3796">
          <w:rPr>
            <w:rFonts w:cs="Tahoma"/>
            <w:color w:val="000000"/>
          </w:rPr>
          <w:t>risco</w:t>
        </w:r>
      </w:hyperlink>
      <w:r w:rsidRPr="005F3796">
        <w:rPr>
          <w:rFonts w:cs="Tahoma"/>
          <w:color w:val="000000"/>
        </w:rPr>
        <w:t xml:space="preserve"> de grandes variações de </w:t>
      </w:r>
      <w:hyperlink r:id="rId23" w:tooltip="Preço" w:history="1">
        <w:r w:rsidRPr="005F3796">
          <w:rPr>
            <w:rFonts w:cs="Tahoma"/>
            <w:color w:val="000000"/>
          </w:rPr>
          <w:t>preço</w:t>
        </w:r>
      </w:hyperlink>
      <w:r w:rsidR="00D677CD" w:rsidRPr="005F3796">
        <w:rPr>
          <w:rFonts w:cs="Tahoma"/>
          <w:color w:val="000000"/>
        </w:rPr>
        <w:t xml:space="preserve"> de uma determinada mercadoria</w:t>
      </w:r>
      <w:r w:rsidR="00D74347" w:rsidRPr="005F3796">
        <w:rPr>
          <w:rFonts w:cs="Tahoma"/>
          <w:color w:val="000000"/>
        </w:rPr>
        <w:t xml:space="preserve"> em funções de variações cambiais</w:t>
      </w:r>
      <w:r w:rsidR="00D677CD" w:rsidRPr="005F3796">
        <w:rPr>
          <w:rFonts w:cs="Tahoma"/>
          <w:color w:val="000000"/>
        </w:rPr>
        <w:t>;</w:t>
      </w:r>
    </w:p>
    <w:p w14:paraId="26AC7BCA" w14:textId="77777777" w:rsidR="00D677CD" w:rsidRPr="005F3796" w:rsidRDefault="00D677CD" w:rsidP="00DF217D">
      <w:pPr>
        <w:rPr>
          <w:rFonts w:cs="Tahoma"/>
          <w:szCs w:val="20"/>
          <w:lang w:eastAsia="pt-BR"/>
        </w:rPr>
      </w:pPr>
    </w:p>
    <w:p w14:paraId="4215A995" w14:textId="0F38325C" w:rsidR="00764942" w:rsidRPr="005F3796" w:rsidRDefault="00764942" w:rsidP="005F3796">
      <w:pPr>
        <w:pStyle w:val="Ttulo1TtuloN1"/>
        <w:numPr>
          <w:ilvl w:val="2"/>
          <w:numId w:val="9"/>
        </w:numPr>
        <w:ind w:left="1701" w:hanging="708"/>
        <w:outlineLvl w:val="9"/>
        <w:rPr>
          <w:rFonts w:cs="Tahoma"/>
          <w:color w:val="000000"/>
        </w:rPr>
      </w:pPr>
      <w:r w:rsidRPr="005F3796">
        <w:rPr>
          <w:rFonts w:cs="Tahoma"/>
          <w:color w:val="000000"/>
        </w:rPr>
        <w:t xml:space="preserve">A </w:t>
      </w:r>
      <w:r w:rsidR="005D29AA" w:rsidRPr="005F3796">
        <w:rPr>
          <w:rFonts w:cs="Tahoma"/>
          <w:color w:val="000000"/>
        </w:rPr>
        <w:t>área de I</w:t>
      </w:r>
      <w:r w:rsidRPr="005F3796">
        <w:rPr>
          <w:rFonts w:cs="Tahoma"/>
          <w:color w:val="000000"/>
        </w:rPr>
        <w:t xml:space="preserve">mportação enviará semanalmente à área </w:t>
      </w:r>
      <w:r w:rsidR="005F3796">
        <w:rPr>
          <w:rFonts w:cs="Tahoma"/>
          <w:color w:val="000000"/>
        </w:rPr>
        <w:t xml:space="preserve">de </w:t>
      </w:r>
      <w:proofErr w:type="spellStart"/>
      <w:r w:rsidR="005F3796">
        <w:rPr>
          <w:rFonts w:cs="Tahoma"/>
          <w:color w:val="000000"/>
        </w:rPr>
        <w:t>Risk</w:t>
      </w:r>
      <w:proofErr w:type="spellEnd"/>
      <w:r w:rsidR="005F3796">
        <w:rPr>
          <w:rFonts w:cs="Tahoma"/>
          <w:color w:val="000000"/>
        </w:rPr>
        <w:t xml:space="preserve"> Management</w:t>
      </w:r>
      <w:r w:rsidR="005F3796" w:rsidRPr="005F3796">
        <w:rPr>
          <w:rFonts w:cs="Tahoma"/>
          <w:color w:val="000000"/>
        </w:rPr>
        <w:t xml:space="preserve"> </w:t>
      </w:r>
      <w:r w:rsidRPr="005F3796">
        <w:rPr>
          <w:rFonts w:cs="Tahoma"/>
          <w:color w:val="000000"/>
        </w:rPr>
        <w:t>a exposiç</w:t>
      </w:r>
      <w:r w:rsidR="005D29AA" w:rsidRPr="005F3796">
        <w:rPr>
          <w:rFonts w:cs="Tahoma"/>
          <w:color w:val="000000"/>
        </w:rPr>
        <w:t xml:space="preserve">ão </w:t>
      </w:r>
      <w:r w:rsidR="005F3796" w:rsidRPr="005F3796">
        <w:rPr>
          <w:rFonts w:cs="Tahoma"/>
          <w:color w:val="000000"/>
        </w:rPr>
        <w:t>d</w:t>
      </w:r>
      <w:r w:rsidR="005F3796">
        <w:rPr>
          <w:rFonts w:cs="Tahoma"/>
          <w:color w:val="000000"/>
        </w:rPr>
        <w:t>as</w:t>
      </w:r>
      <w:r w:rsidR="005F3796" w:rsidRPr="005F3796">
        <w:rPr>
          <w:rFonts w:cs="Tahoma"/>
          <w:color w:val="000000"/>
        </w:rPr>
        <w:t xml:space="preserve"> compras importadas com </w:t>
      </w:r>
      <w:r w:rsidR="005F3796">
        <w:rPr>
          <w:rFonts w:cs="Tahoma"/>
          <w:color w:val="000000"/>
        </w:rPr>
        <w:t>pedidos de compra lançados em</w:t>
      </w:r>
      <w:r w:rsidR="005F3796" w:rsidRPr="005F3796">
        <w:rPr>
          <w:rFonts w:cs="Tahoma"/>
          <w:color w:val="000000"/>
        </w:rPr>
        <w:t xml:space="preserve"> sistema </w:t>
      </w:r>
      <w:r w:rsidR="005D29AA" w:rsidRPr="005F3796">
        <w:rPr>
          <w:rFonts w:cs="Tahoma"/>
          <w:color w:val="000000"/>
        </w:rPr>
        <w:t xml:space="preserve">em moeda estrangeira da </w:t>
      </w:r>
      <w:r w:rsidR="00BC4E5A" w:rsidRPr="005F3796">
        <w:rPr>
          <w:rFonts w:cs="Tahoma"/>
          <w:color w:val="000000"/>
        </w:rPr>
        <w:t>Companhia</w:t>
      </w:r>
      <w:r w:rsidRPr="005F3796">
        <w:rPr>
          <w:rFonts w:cs="Tahoma"/>
          <w:color w:val="000000"/>
        </w:rPr>
        <w:t>. Contemplam esse valor todos os processos de importação abertos cujos pagame</w:t>
      </w:r>
      <w:r w:rsidR="00D677CD" w:rsidRPr="005F3796">
        <w:rPr>
          <w:rFonts w:cs="Tahoma"/>
          <w:color w:val="000000"/>
        </w:rPr>
        <w:t>ntos não foram ainda realizados;</w:t>
      </w:r>
    </w:p>
    <w:p w14:paraId="5417919E" w14:textId="77777777" w:rsidR="00D677CD" w:rsidRPr="005F3796" w:rsidRDefault="00D677CD" w:rsidP="00DF217D">
      <w:pPr>
        <w:pStyle w:val="Ttulo1TtuloN1"/>
        <w:ind w:left="1418"/>
        <w:outlineLvl w:val="9"/>
        <w:rPr>
          <w:rFonts w:cs="Tahoma"/>
          <w:color w:val="000000"/>
        </w:rPr>
      </w:pPr>
    </w:p>
    <w:p w14:paraId="273A4818" w14:textId="77777777" w:rsidR="00764942" w:rsidRPr="005F3796" w:rsidRDefault="00764942" w:rsidP="00BC4E5A">
      <w:pPr>
        <w:pStyle w:val="Ttulo1TtuloN1"/>
        <w:numPr>
          <w:ilvl w:val="2"/>
          <w:numId w:val="9"/>
        </w:numPr>
        <w:ind w:left="1701" w:hanging="708"/>
        <w:outlineLvl w:val="9"/>
        <w:rPr>
          <w:rFonts w:cs="Tahoma"/>
          <w:color w:val="000000"/>
        </w:rPr>
      </w:pPr>
      <w:r w:rsidRPr="005F3796">
        <w:rPr>
          <w:rFonts w:cs="Tahoma"/>
          <w:color w:val="000000"/>
        </w:rPr>
        <w:t>Não está autorizada a abertura de processos e, consequentemente, o envio para hedge de pedidos sem documentação de importação (</w:t>
      </w:r>
      <w:r w:rsidR="003D40F3" w:rsidRPr="005F3796">
        <w:rPr>
          <w:rFonts w:cs="Tahoma"/>
          <w:color w:val="000000"/>
        </w:rPr>
        <w:t xml:space="preserve">fatura </w:t>
      </w:r>
      <w:r w:rsidRPr="005F3796">
        <w:rPr>
          <w:rFonts w:cs="Tahoma"/>
          <w:color w:val="000000"/>
        </w:rPr>
        <w:t>proforma</w:t>
      </w:r>
      <w:r w:rsidR="003D40F3" w:rsidRPr="005F3796">
        <w:rPr>
          <w:rFonts w:cs="Tahoma"/>
          <w:color w:val="000000"/>
        </w:rPr>
        <w:t xml:space="preserve"> e pedido de compra</w:t>
      </w:r>
      <w:r w:rsidRPr="005F3796">
        <w:rPr>
          <w:rFonts w:cs="Tahoma"/>
          <w:color w:val="000000"/>
        </w:rPr>
        <w:t>).</w:t>
      </w:r>
    </w:p>
    <w:p w14:paraId="01EC9791" w14:textId="77777777" w:rsidR="00BB0011" w:rsidRPr="005F3796" w:rsidRDefault="00BB0011" w:rsidP="00DF217D">
      <w:pPr>
        <w:rPr>
          <w:rFonts w:cs="Tahoma"/>
          <w:bCs/>
          <w:color w:val="000000"/>
          <w:szCs w:val="20"/>
        </w:rPr>
      </w:pPr>
    </w:p>
    <w:p w14:paraId="6C7F36CB" w14:textId="77777777" w:rsidR="00C5634B" w:rsidRPr="005F3796" w:rsidRDefault="00023B10" w:rsidP="00BC4E5A">
      <w:pPr>
        <w:pStyle w:val="Ttulo1TtuloN1"/>
        <w:numPr>
          <w:ilvl w:val="1"/>
          <w:numId w:val="9"/>
        </w:numPr>
        <w:ind w:left="993" w:hanging="567"/>
        <w:outlineLvl w:val="1"/>
        <w:rPr>
          <w:rFonts w:cs="Tahoma"/>
        </w:rPr>
      </w:pPr>
      <w:bookmarkStart w:id="120" w:name="_Toc456792619"/>
      <w:bookmarkStart w:id="121" w:name="_Toc69826783"/>
      <w:bookmarkStart w:id="122" w:name="_Toc69828741"/>
      <w:bookmarkStart w:id="123" w:name="_Toc69829220"/>
      <w:bookmarkStart w:id="124" w:name="_Toc69829340"/>
      <w:bookmarkStart w:id="125" w:name="_Toc70416334"/>
      <w:bookmarkStart w:id="126" w:name="_Toc70426319"/>
      <w:bookmarkStart w:id="127" w:name="_Toc70426406"/>
      <w:r w:rsidRPr="005F3796">
        <w:rPr>
          <w:rFonts w:cs="Tahoma"/>
        </w:rPr>
        <w:t>R</w:t>
      </w:r>
      <w:r w:rsidR="00D677CD" w:rsidRPr="005F3796">
        <w:rPr>
          <w:rFonts w:cs="Tahoma"/>
        </w:rPr>
        <w:t>etorno de exportação</w:t>
      </w:r>
      <w:bookmarkEnd w:id="120"/>
      <w:bookmarkEnd w:id="121"/>
      <w:bookmarkEnd w:id="122"/>
      <w:bookmarkEnd w:id="123"/>
      <w:bookmarkEnd w:id="124"/>
      <w:bookmarkEnd w:id="125"/>
      <w:bookmarkEnd w:id="126"/>
      <w:bookmarkEnd w:id="127"/>
    </w:p>
    <w:p w14:paraId="2857EBE1" w14:textId="77777777" w:rsidR="00BC4E5A" w:rsidRPr="005F3796" w:rsidRDefault="00BC4E5A" w:rsidP="00BC4E5A">
      <w:pPr>
        <w:pStyle w:val="Ttulo1TtuloN1"/>
        <w:outlineLvl w:val="9"/>
        <w:rPr>
          <w:rFonts w:cs="Tahoma"/>
          <w:spacing w:val="0"/>
          <w:kern w:val="0"/>
        </w:rPr>
      </w:pPr>
    </w:p>
    <w:p w14:paraId="4C7C8749" w14:textId="7FA14C8A" w:rsidR="00406DA7" w:rsidRPr="005F3796" w:rsidRDefault="00D65EC5" w:rsidP="00BC4E5A">
      <w:pPr>
        <w:pStyle w:val="Ttulo1TtuloN1"/>
        <w:ind w:left="993"/>
        <w:outlineLvl w:val="9"/>
        <w:rPr>
          <w:rFonts w:cs="Tahoma"/>
          <w:color w:val="000000"/>
        </w:rPr>
      </w:pPr>
      <w:r w:rsidRPr="005F3796">
        <w:rPr>
          <w:rFonts w:cs="Tahoma"/>
          <w:color w:val="000000"/>
        </w:rPr>
        <w:t>Processos de retorno de mercadorias exportadas ocorrerão, quando não houver possibilidade de direcionamento dessa mercadori</w:t>
      </w:r>
      <w:r w:rsidR="009E3028" w:rsidRPr="005F3796">
        <w:rPr>
          <w:rFonts w:cs="Tahoma"/>
          <w:color w:val="000000"/>
        </w:rPr>
        <w:t>a a outros clientes</w:t>
      </w:r>
      <w:r w:rsidR="00A84B64" w:rsidRPr="005F3796">
        <w:rPr>
          <w:rFonts w:cs="Tahoma"/>
          <w:color w:val="000000"/>
        </w:rPr>
        <w:t xml:space="preserve"> ou descarte no exterior,</w:t>
      </w:r>
      <w:r w:rsidRPr="005F3796">
        <w:rPr>
          <w:rFonts w:cs="Tahoma"/>
          <w:color w:val="000000"/>
        </w:rPr>
        <w:t xml:space="preserve"> </w:t>
      </w:r>
      <w:r w:rsidR="0097527D" w:rsidRPr="005F3796">
        <w:rPr>
          <w:rFonts w:cs="Tahoma"/>
          <w:color w:val="000000"/>
        </w:rPr>
        <w:t xml:space="preserve">conforme diretrizes definidas no </w:t>
      </w:r>
      <w:r w:rsidR="00E31916" w:rsidRPr="005F3796">
        <w:rPr>
          <w:rFonts w:cs="Tahoma"/>
          <w:color w:val="000000"/>
        </w:rPr>
        <w:t xml:space="preserve">procedimento </w:t>
      </w:r>
      <w:hyperlink r:id="rId24" w:history="1">
        <w:r w:rsidR="0097527D" w:rsidRPr="005F3796">
          <w:rPr>
            <w:rStyle w:val="Hyperlink"/>
            <w:rFonts w:cs="Tahoma"/>
          </w:rPr>
          <w:t>PROC</w:t>
        </w:r>
        <w:r w:rsidR="00BC4E5A" w:rsidRPr="005F3796">
          <w:rPr>
            <w:rStyle w:val="Hyperlink"/>
            <w:rFonts w:cs="Tahoma"/>
          </w:rPr>
          <w:t>-</w:t>
        </w:r>
        <w:r w:rsidR="0097527D" w:rsidRPr="005F3796">
          <w:rPr>
            <w:rStyle w:val="Hyperlink"/>
            <w:rFonts w:cs="Tahoma"/>
          </w:rPr>
          <w:t>PRESI</w:t>
        </w:r>
        <w:r w:rsidR="00BC4E5A" w:rsidRPr="005F3796">
          <w:rPr>
            <w:rStyle w:val="Hyperlink"/>
            <w:rFonts w:cs="Tahoma"/>
          </w:rPr>
          <w:t>-</w:t>
        </w:r>
        <w:r w:rsidR="0097527D" w:rsidRPr="005F3796">
          <w:rPr>
            <w:rStyle w:val="Hyperlink"/>
            <w:rFonts w:cs="Tahoma"/>
          </w:rPr>
          <w:t>SUP</w:t>
        </w:r>
        <w:r w:rsidR="00BC4E5A" w:rsidRPr="005F3796">
          <w:rPr>
            <w:rStyle w:val="Hyperlink"/>
            <w:rFonts w:cs="Tahoma"/>
          </w:rPr>
          <w:t>-0</w:t>
        </w:r>
        <w:r w:rsidR="00BC4E5A" w:rsidRPr="005F3796">
          <w:rPr>
            <w:rStyle w:val="Hyperlink"/>
            <w:rFonts w:cs="Tahoma"/>
          </w:rPr>
          <w:t>0</w:t>
        </w:r>
        <w:r w:rsidR="00BC4E5A" w:rsidRPr="005F3796">
          <w:rPr>
            <w:rStyle w:val="Hyperlink"/>
            <w:rFonts w:cs="Tahoma"/>
          </w:rPr>
          <w:t>10- R</w:t>
        </w:r>
        <w:r w:rsidR="0097527D" w:rsidRPr="005F3796">
          <w:rPr>
            <w:rStyle w:val="Hyperlink"/>
            <w:rFonts w:cs="Tahoma"/>
          </w:rPr>
          <w:t xml:space="preserve">etorno </w:t>
        </w:r>
        <w:r w:rsidR="009A3755">
          <w:rPr>
            <w:rStyle w:val="Hyperlink"/>
            <w:rFonts w:cs="Tahoma"/>
          </w:rPr>
          <w:t>d</w:t>
        </w:r>
        <w:r w:rsidR="00BC4E5A" w:rsidRPr="005F3796">
          <w:rPr>
            <w:rStyle w:val="Hyperlink"/>
            <w:rFonts w:cs="Tahoma"/>
          </w:rPr>
          <w:t>e Mercadoria</w:t>
        </w:r>
      </w:hyperlink>
      <w:bookmarkStart w:id="128" w:name="_GoBack"/>
      <w:bookmarkEnd w:id="128"/>
      <w:r w:rsidR="00E31916" w:rsidRPr="005F3796">
        <w:rPr>
          <w:rFonts w:cs="Tahoma"/>
          <w:color w:val="000000"/>
        </w:rPr>
        <w:t>.</w:t>
      </w:r>
    </w:p>
    <w:p w14:paraId="605ED7FB" w14:textId="77777777" w:rsidR="00E34825" w:rsidRPr="005F3796" w:rsidRDefault="00E34825" w:rsidP="00DF217D">
      <w:pPr>
        <w:rPr>
          <w:rFonts w:cs="Tahoma"/>
          <w:szCs w:val="20"/>
          <w:lang w:eastAsia="pt-BR"/>
        </w:rPr>
      </w:pPr>
    </w:p>
    <w:p w14:paraId="31909792" w14:textId="77777777" w:rsidR="00057205" w:rsidRPr="005F3796" w:rsidRDefault="00057205" w:rsidP="00DF217D">
      <w:pPr>
        <w:pStyle w:val="Default"/>
        <w:ind w:left="1418"/>
        <w:jc w:val="both"/>
        <w:rPr>
          <w:rFonts w:ascii="Tahoma" w:hAnsi="Tahoma" w:cs="Tahoma"/>
          <w:sz w:val="20"/>
          <w:szCs w:val="20"/>
          <w:lang w:val="pt-BR" w:eastAsia="pt-BR"/>
        </w:rPr>
      </w:pPr>
    </w:p>
    <w:p w14:paraId="13137849" w14:textId="3E0F583D" w:rsidR="00BA02A8" w:rsidRPr="005F3796" w:rsidRDefault="00561F62" w:rsidP="001C2810">
      <w:pPr>
        <w:pStyle w:val="Ttulo1TtuloN1"/>
        <w:numPr>
          <w:ilvl w:val="0"/>
          <w:numId w:val="9"/>
        </w:numPr>
        <w:ind w:left="426" w:hanging="426"/>
        <w:rPr>
          <w:rFonts w:cs="Tahoma"/>
          <w:b/>
        </w:rPr>
      </w:pPr>
      <w:bookmarkStart w:id="129" w:name="_Toc69829222"/>
      <w:bookmarkStart w:id="130" w:name="_Toc69829342"/>
      <w:bookmarkStart w:id="131" w:name="_Toc70416335"/>
      <w:bookmarkStart w:id="132" w:name="_Toc70426320"/>
      <w:bookmarkStart w:id="133" w:name="_Toc70426407"/>
      <w:r w:rsidRPr="005F3796">
        <w:rPr>
          <w:rFonts w:cs="Tahoma"/>
          <w:b/>
        </w:rPr>
        <w:t>PROCEDIMENTOS FISCAIS E TRIB</w:t>
      </w:r>
      <w:r w:rsidR="00334CD1" w:rsidRPr="005F3796">
        <w:rPr>
          <w:rFonts w:cs="Tahoma"/>
          <w:b/>
        </w:rPr>
        <w:t>U</w:t>
      </w:r>
      <w:r w:rsidRPr="005F3796">
        <w:rPr>
          <w:rFonts w:cs="Tahoma"/>
          <w:b/>
        </w:rPr>
        <w:t>TÁRIOS</w:t>
      </w:r>
      <w:bookmarkEnd w:id="129"/>
      <w:bookmarkEnd w:id="130"/>
      <w:bookmarkEnd w:id="131"/>
      <w:bookmarkEnd w:id="132"/>
      <w:bookmarkEnd w:id="133"/>
      <w:r w:rsidR="00E05045" w:rsidRPr="005F3796">
        <w:rPr>
          <w:rFonts w:cs="Tahoma"/>
          <w:b/>
        </w:rPr>
        <w:t xml:space="preserve"> – JBS S/A</w:t>
      </w:r>
    </w:p>
    <w:p w14:paraId="6CFA3D7E" w14:textId="77777777" w:rsidR="00561F62" w:rsidRPr="005F3796" w:rsidRDefault="00561F62" w:rsidP="00DF217D">
      <w:pPr>
        <w:rPr>
          <w:rFonts w:cs="Tahoma"/>
          <w:b/>
          <w:bCs/>
          <w:szCs w:val="20"/>
        </w:rPr>
      </w:pPr>
    </w:p>
    <w:p w14:paraId="1F18A361" w14:textId="0CF1926F" w:rsidR="00832CC0" w:rsidRPr="005F3796" w:rsidRDefault="00832CC0" w:rsidP="00E05045">
      <w:pPr>
        <w:pStyle w:val="Ttulo1TtuloN1"/>
        <w:numPr>
          <w:ilvl w:val="1"/>
          <w:numId w:val="9"/>
        </w:numPr>
        <w:ind w:left="993" w:hanging="567"/>
        <w:outlineLvl w:val="1"/>
        <w:rPr>
          <w:rFonts w:cs="Tahoma"/>
        </w:rPr>
      </w:pPr>
      <w:bookmarkStart w:id="134" w:name="_Toc69829343"/>
      <w:bookmarkStart w:id="135" w:name="_Toc70416336"/>
      <w:bookmarkStart w:id="136" w:name="_Toc70426321"/>
      <w:bookmarkStart w:id="137" w:name="_Toc70426408"/>
      <w:r w:rsidRPr="005F3796">
        <w:rPr>
          <w:rFonts w:cs="Tahoma"/>
          <w:color w:val="000000"/>
        </w:rPr>
        <w:t>Importação</w:t>
      </w:r>
      <w:r w:rsidRPr="005F3796">
        <w:rPr>
          <w:rFonts w:cs="Tahoma"/>
        </w:rPr>
        <w:t xml:space="preserve"> de mercadorias para o canal </w:t>
      </w:r>
      <w:proofErr w:type="spellStart"/>
      <w:r w:rsidRPr="005F3796">
        <w:rPr>
          <w:rFonts w:cs="Tahoma"/>
        </w:rPr>
        <w:t>Food</w:t>
      </w:r>
      <w:proofErr w:type="spellEnd"/>
      <w:r w:rsidRPr="005F3796">
        <w:rPr>
          <w:rFonts w:cs="Tahoma"/>
        </w:rPr>
        <w:t xml:space="preserve"> Service (carnes, pescados, batatas, vegetais, dentre outros produtos alimentícios)</w:t>
      </w:r>
      <w:bookmarkEnd w:id="134"/>
      <w:bookmarkEnd w:id="135"/>
      <w:bookmarkEnd w:id="136"/>
      <w:bookmarkEnd w:id="137"/>
    </w:p>
    <w:p w14:paraId="0F408A0C" w14:textId="77777777" w:rsidR="00832CC0" w:rsidRPr="005F3796" w:rsidRDefault="00832CC0" w:rsidP="005F3796">
      <w:pPr>
        <w:rPr>
          <w:rFonts w:cs="Tahoma"/>
        </w:rPr>
      </w:pPr>
    </w:p>
    <w:p w14:paraId="7C503D9A" w14:textId="0B71A90E" w:rsidR="00832CC0" w:rsidRPr="005F3796" w:rsidRDefault="00832CC0" w:rsidP="00E05045">
      <w:pPr>
        <w:pStyle w:val="Ttulo1TtuloN1"/>
        <w:numPr>
          <w:ilvl w:val="2"/>
          <w:numId w:val="9"/>
        </w:numPr>
        <w:ind w:left="1701" w:hanging="708"/>
        <w:outlineLvl w:val="9"/>
        <w:rPr>
          <w:rFonts w:cs="Tahoma"/>
          <w:bCs/>
          <w:color w:val="000000"/>
        </w:rPr>
      </w:pPr>
      <w:r w:rsidRPr="005F3796">
        <w:rPr>
          <w:rFonts w:cs="Tahoma"/>
          <w:bCs/>
          <w:color w:val="000000"/>
        </w:rPr>
        <w:t>As mercadorias que tenham como destino final o Estado de São Paulo deverão ser importadas pela própria filial que comercializará tal mercadoria, podendo a importação ser realizada por outra filial também lo</w:t>
      </w:r>
      <w:r w:rsidR="00C72F3A" w:rsidRPr="005F3796">
        <w:rPr>
          <w:rFonts w:cs="Tahoma"/>
          <w:bCs/>
          <w:color w:val="000000"/>
        </w:rPr>
        <w:t>calizada no Estado de São Paulo;</w:t>
      </w:r>
    </w:p>
    <w:p w14:paraId="2D5842FE" w14:textId="77777777" w:rsidR="00CA6FF8" w:rsidRPr="005F3796" w:rsidRDefault="00CA6FF8" w:rsidP="00DF217D">
      <w:pPr>
        <w:pStyle w:val="Remetente"/>
        <w:ind w:left="1440"/>
        <w:rPr>
          <w:rFonts w:ascii="Tahoma" w:hAnsi="Tahoma" w:cs="Tahoma"/>
          <w:bCs/>
          <w:color w:val="000000"/>
          <w:lang w:eastAsia="pt-BR"/>
        </w:rPr>
      </w:pPr>
    </w:p>
    <w:p w14:paraId="760673B4" w14:textId="72C40716" w:rsidR="00CA6FF8" w:rsidRPr="005F3796" w:rsidRDefault="00CA6FF8" w:rsidP="00E05045">
      <w:pPr>
        <w:pStyle w:val="Ttulo1TtuloN1"/>
        <w:numPr>
          <w:ilvl w:val="2"/>
          <w:numId w:val="9"/>
        </w:numPr>
        <w:ind w:left="1701" w:hanging="708"/>
        <w:outlineLvl w:val="9"/>
        <w:rPr>
          <w:rFonts w:cs="Tahoma"/>
          <w:bCs/>
          <w:color w:val="000000"/>
        </w:rPr>
      </w:pPr>
      <w:r w:rsidRPr="005F3796">
        <w:rPr>
          <w:rFonts w:cs="Tahoma"/>
          <w:bCs/>
          <w:color w:val="000000"/>
        </w:rPr>
        <w:t>As mercadorias que tenham como destino final o Estado de Minas Gerais (nas operações para revenda) ou com destino a outras filiais JBS S.A. (nas operações de transferências), serão realizadas pelas filiais de Ribeirão das Neves (CNT), Curtume Uberlândia (UMG), Frigoríficos Iturama (ITR) e Ituiutaba (ITB)</w:t>
      </w:r>
      <w:r w:rsidR="00C72F3A" w:rsidRPr="005F3796">
        <w:rPr>
          <w:rFonts w:cs="Tahoma"/>
          <w:bCs/>
          <w:color w:val="000000"/>
        </w:rPr>
        <w:t xml:space="preserve"> ou Envoltórios Ituiutaba (ITU);</w:t>
      </w:r>
    </w:p>
    <w:p w14:paraId="7091B341" w14:textId="77777777" w:rsidR="00CA6FF8" w:rsidRPr="005F3796" w:rsidRDefault="00CA6FF8" w:rsidP="00DF217D">
      <w:pPr>
        <w:pStyle w:val="PargrafodaLista"/>
        <w:widowControl w:val="0"/>
        <w:suppressAutoHyphens/>
        <w:spacing w:after="0" w:line="240" w:lineRule="auto"/>
        <w:ind w:left="1440"/>
        <w:rPr>
          <w:rFonts w:ascii="Tahoma" w:hAnsi="Tahoma" w:cs="Tahoma"/>
          <w:bCs/>
          <w:color w:val="000000"/>
          <w:sz w:val="20"/>
          <w:szCs w:val="20"/>
          <w:lang w:eastAsia="pt-BR"/>
        </w:rPr>
      </w:pPr>
    </w:p>
    <w:p w14:paraId="208CAD35" w14:textId="77777777" w:rsidR="00832CC0" w:rsidRPr="005F3796" w:rsidRDefault="00832CC0" w:rsidP="00E05045">
      <w:pPr>
        <w:pStyle w:val="Ttulo1TtuloN1"/>
        <w:numPr>
          <w:ilvl w:val="2"/>
          <w:numId w:val="9"/>
        </w:numPr>
        <w:ind w:left="1701" w:hanging="708"/>
        <w:outlineLvl w:val="9"/>
        <w:rPr>
          <w:rFonts w:cs="Tahoma"/>
        </w:rPr>
      </w:pPr>
      <w:r w:rsidRPr="005F3796">
        <w:rPr>
          <w:rFonts w:cs="Tahoma"/>
          <w:bCs/>
          <w:color w:val="000000"/>
        </w:rPr>
        <w:t>As mercadorias que tenham como destino final outras Unidade da Federação, exceto Minas Gerais e São Paulo, deverão ser importadas pela Filial Campo Grande, mesmo que desembaraçadas no Porto de Santos, podendo seguir diretamente do porto ao destino.</w:t>
      </w:r>
      <w:r w:rsidRPr="005F3796">
        <w:rPr>
          <w:rFonts w:cs="Tahoma"/>
        </w:rPr>
        <w:t xml:space="preserve">                                        </w:t>
      </w:r>
    </w:p>
    <w:p w14:paraId="001BD5E0" w14:textId="77777777" w:rsidR="00CA6FF8" w:rsidRPr="005F3796" w:rsidRDefault="00CA6FF8" w:rsidP="00DF217D">
      <w:pPr>
        <w:pStyle w:val="Remetente"/>
        <w:rPr>
          <w:rFonts w:ascii="Tahoma" w:hAnsi="Tahoma" w:cs="Tahoma"/>
          <w:bCs/>
          <w:color w:val="000000"/>
          <w:highlight w:val="yellow"/>
          <w:lang w:eastAsia="pt-BR"/>
        </w:rPr>
      </w:pPr>
    </w:p>
    <w:p w14:paraId="46E8A89F" w14:textId="5E8DD97B" w:rsidR="00832CC0" w:rsidRPr="005F3796" w:rsidRDefault="00832CC0" w:rsidP="00E05045">
      <w:pPr>
        <w:pStyle w:val="Ttulo1TtuloN1"/>
        <w:numPr>
          <w:ilvl w:val="1"/>
          <w:numId w:val="9"/>
        </w:numPr>
        <w:ind w:left="993" w:hanging="567"/>
        <w:outlineLvl w:val="1"/>
        <w:rPr>
          <w:rFonts w:cs="Tahoma"/>
        </w:rPr>
      </w:pPr>
      <w:bookmarkStart w:id="138" w:name="_Toc69829344"/>
      <w:bookmarkStart w:id="139" w:name="_Toc70416337"/>
      <w:bookmarkStart w:id="140" w:name="_Toc70426322"/>
      <w:bookmarkStart w:id="141" w:name="_Toc70426409"/>
      <w:r w:rsidRPr="005F3796">
        <w:rPr>
          <w:rFonts w:cs="Tahoma"/>
        </w:rPr>
        <w:t>Importação de demais produtos (máquinas, aparelhos, insumos, matérias-primas, embalagens, peças, sebo bovino,</w:t>
      </w:r>
      <w:r w:rsidR="00CA6FF8" w:rsidRPr="005F3796">
        <w:rPr>
          <w:rFonts w:cs="Tahoma"/>
        </w:rPr>
        <w:t xml:space="preserve"> óleo de palma, bobinas de aço</w:t>
      </w:r>
      <w:r w:rsidRPr="005F3796">
        <w:rPr>
          <w:rFonts w:cs="Tahoma"/>
        </w:rPr>
        <w:t>, material de uso ou consumo, outras mercadorias para revenda etc.)</w:t>
      </w:r>
      <w:bookmarkEnd w:id="138"/>
      <w:bookmarkEnd w:id="139"/>
      <w:bookmarkEnd w:id="140"/>
      <w:bookmarkEnd w:id="141"/>
    </w:p>
    <w:p w14:paraId="6699C915" w14:textId="77777777" w:rsidR="00832CC0" w:rsidRPr="005F3796" w:rsidRDefault="00832CC0" w:rsidP="00F134F4">
      <w:pPr>
        <w:rPr>
          <w:rFonts w:cs="Tahoma"/>
        </w:rPr>
      </w:pPr>
    </w:p>
    <w:p w14:paraId="614CF755" w14:textId="5FDD441B" w:rsidR="00832CC0" w:rsidRPr="005F3796" w:rsidRDefault="00832CC0" w:rsidP="00E05045">
      <w:pPr>
        <w:pStyle w:val="Ttulo1TtuloN1"/>
        <w:numPr>
          <w:ilvl w:val="2"/>
          <w:numId w:val="9"/>
        </w:numPr>
        <w:ind w:left="1701" w:hanging="708"/>
        <w:outlineLvl w:val="9"/>
        <w:rPr>
          <w:rFonts w:cs="Tahoma"/>
          <w:bCs/>
          <w:color w:val="000000"/>
        </w:rPr>
      </w:pPr>
      <w:r w:rsidRPr="005F3796">
        <w:rPr>
          <w:rFonts w:cs="Tahoma"/>
          <w:bCs/>
        </w:rPr>
        <w:t>Demais produtos que</w:t>
      </w:r>
      <w:r w:rsidRPr="005F3796">
        <w:rPr>
          <w:rFonts w:cs="Tahoma"/>
          <w:bCs/>
          <w:color w:val="000000"/>
        </w:rPr>
        <w:t xml:space="preserve"> tenham como destino final o Estado de</w:t>
      </w:r>
      <w:r w:rsidR="00CA6FF8" w:rsidRPr="005F3796">
        <w:rPr>
          <w:rFonts w:cs="Tahoma"/>
          <w:bCs/>
          <w:color w:val="000000"/>
        </w:rPr>
        <w:t xml:space="preserve"> São Paulo deverão ser importado</w:t>
      </w:r>
      <w:r w:rsidRPr="005F3796">
        <w:rPr>
          <w:rFonts w:cs="Tahoma"/>
          <w:bCs/>
          <w:color w:val="000000"/>
        </w:rPr>
        <w:t>s pela própria filial que consumirá no “seu” processo indu</w:t>
      </w:r>
      <w:r w:rsidR="00C72F3A" w:rsidRPr="005F3796">
        <w:rPr>
          <w:rFonts w:cs="Tahoma"/>
          <w:bCs/>
          <w:color w:val="000000"/>
        </w:rPr>
        <w:t>strial ou que as comercializará;</w:t>
      </w:r>
    </w:p>
    <w:p w14:paraId="60B96A4B" w14:textId="77777777" w:rsidR="00832CC0" w:rsidRPr="005F3796" w:rsidRDefault="00832CC0" w:rsidP="00DF217D">
      <w:pPr>
        <w:pStyle w:val="Remetente"/>
        <w:rPr>
          <w:rFonts w:ascii="Tahoma" w:hAnsi="Tahoma" w:cs="Tahoma"/>
          <w:b/>
          <w:highlight w:val="yellow"/>
        </w:rPr>
      </w:pPr>
    </w:p>
    <w:p w14:paraId="7894FEF2" w14:textId="760C27EE" w:rsidR="00482C00" w:rsidRPr="005F3796" w:rsidRDefault="00CA6FF8" w:rsidP="00E05045">
      <w:pPr>
        <w:pStyle w:val="Ttulo1TtuloN1"/>
        <w:numPr>
          <w:ilvl w:val="2"/>
          <w:numId w:val="9"/>
        </w:numPr>
        <w:ind w:left="1701" w:hanging="708"/>
        <w:outlineLvl w:val="9"/>
        <w:rPr>
          <w:rFonts w:cs="Tahoma"/>
          <w:lang w:eastAsia="en-US"/>
        </w:rPr>
      </w:pPr>
      <w:r w:rsidRPr="005F3796">
        <w:rPr>
          <w:rFonts w:cs="Tahoma"/>
          <w:bCs/>
        </w:rPr>
        <w:t>Demais produtos que</w:t>
      </w:r>
      <w:r w:rsidRPr="005F3796">
        <w:rPr>
          <w:rFonts w:cs="Tahoma"/>
          <w:bCs/>
          <w:color w:val="000000"/>
        </w:rPr>
        <w:t xml:space="preserve"> tenham como destino final o Estado de Minas Gerais </w:t>
      </w:r>
      <w:r w:rsidRPr="005F3796">
        <w:rPr>
          <w:rFonts w:cs="Tahoma"/>
          <w:lang w:eastAsia="en-US"/>
        </w:rPr>
        <w:t xml:space="preserve">(revendas ou </w:t>
      </w:r>
      <w:r w:rsidR="00482C00" w:rsidRPr="005F3796">
        <w:rPr>
          <w:rFonts w:cs="Tahoma"/>
          <w:lang w:eastAsia="en-US"/>
        </w:rPr>
        <w:t xml:space="preserve">transferências), </w:t>
      </w:r>
      <w:r w:rsidRPr="005F3796">
        <w:rPr>
          <w:rFonts w:cs="Tahoma"/>
          <w:lang w:eastAsia="en-US"/>
        </w:rPr>
        <w:t>dev</w:t>
      </w:r>
      <w:r w:rsidR="00482C00" w:rsidRPr="005F3796">
        <w:rPr>
          <w:rFonts w:cs="Tahoma"/>
          <w:lang w:eastAsia="en-US"/>
        </w:rPr>
        <w:t xml:space="preserve">erão </w:t>
      </w:r>
      <w:r w:rsidRPr="005F3796">
        <w:rPr>
          <w:rFonts w:cs="Tahoma"/>
          <w:lang w:eastAsia="en-US"/>
        </w:rPr>
        <w:t xml:space="preserve">ser </w:t>
      </w:r>
      <w:r w:rsidR="00482C00" w:rsidRPr="005F3796">
        <w:rPr>
          <w:rFonts w:cs="Tahoma"/>
          <w:lang w:eastAsia="en-US"/>
        </w:rPr>
        <w:t xml:space="preserve">realizadas pelas filiais de Ribeirão das </w:t>
      </w:r>
      <w:r w:rsidR="00482C00" w:rsidRPr="005F3796">
        <w:rPr>
          <w:rFonts w:cs="Tahoma"/>
          <w:lang w:eastAsia="en-US"/>
        </w:rPr>
        <w:lastRenderedPageBreak/>
        <w:t>Neves (CNT), Curtume Uberlândia (UMG), Frigoríficos Iturama (ITR) e Ituiutaba (ITB) ou E</w:t>
      </w:r>
      <w:r w:rsidR="00C72F3A" w:rsidRPr="005F3796">
        <w:rPr>
          <w:rFonts w:cs="Tahoma"/>
          <w:lang w:eastAsia="en-US"/>
        </w:rPr>
        <w:t>nvoltórios Ituiutaba (ITU);</w:t>
      </w:r>
    </w:p>
    <w:p w14:paraId="070575AA" w14:textId="77777777" w:rsidR="00482C00" w:rsidRPr="005F3796" w:rsidRDefault="00482C00" w:rsidP="00DF217D">
      <w:pPr>
        <w:pStyle w:val="Remetente"/>
        <w:ind w:left="1712"/>
        <w:rPr>
          <w:rFonts w:ascii="Tahoma" w:hAnsi="Tahoma" w:cs="Tahoma"/>
          <w:lang w:eastAsia="en-US"/>
        </w:rPr>
      </w:pPr>
    </w:p>
    <w:p w14:paraId="2E44D7AD" w14:textId="0EBC1B6B" w:rsidR="00832CC0" w:rsidRPr="005F3796" w:rsidRDefault="00832CC0" w:rsidP="00E05045">
      <w:pPr>
        <w:pStyle w:val="Ttulo1TtuloN1"/>
        <w:numPr>
          <w:ilvl w:val="2"/>
          <w:numId w:val="9"/>
        </w:numPr>
        <w:ind w:left="1701" w:hanging="708"/>
        <w:outlineLvl w:val="9"/>
        <w:rPr>
          <w:rFonts w:cs="Tahoma"/>
          <w:bCs/>
          <w:color w:val="000000"/>
        </w:rPr>
      </w:pPr>
      <w:r w:rsidRPr="005F3796">
        <w:rPr>
          <w:rFonts w:cs="Tahoma"/>
          <w:bCs/>
        </w:rPr>
        <w:t>Demais produtos que tenham</w:t>
      </w:r>
      <w:r w:rsidRPr="005F3796">
        <w:rPr>
          <w:rFonts w:cs="Tahoma"/>
          <w:bCs/>
          <w:color w:val="000000"/>
        </w:rPr>
        <w:t xml:space="preserve"> como destino final outras Unidades da Federação, exceto Minas Gerais e São Paulo, </w:t>
      </w:r>
      <w:r w:rsidRPr="005F3796">
        <w:rPr>
          <w:rFonts w:cs="Tahoma"/>
          <w:bCs/>
        </w:rPr>
        <w:t>deverão</w:t>
      </w:r>
      <w:r w:rsidRPr="005F3796">
        <w:rPr>
          <w:rFonts w:cs="Tahoma"/>
          <w:bCs/>
          <w:color w:val="000000"/>
        </w:rPr>
        <w:t xml:space="preserve"> ser importadas pela Filial Campo Grande, mesmo que desembaraçada no Porto de Santos, podendo seguir diretamente do porto ao destino.</w:t>
      </w:r>
    </w:p>
    <w:p w14:paraId="2212E3B6" w14:textId="77777777" w:rsidR="00832CC0" w:rsidRPr="005F3796" w:rsidRDefault="00832CC0" w:rsidP="005F3796"/>
    <w:p w14:paraId="4B83166C" w14:textId="217C41F1" w:rsidR="00313ACD" w:rsidRPr="005F3796" w:rsidRDefault="00C72F3A" w:rsidP="00C72F3A">
      <w:pPr>
        <w:pStyle w:val="Ttulo1TtuloN1"/>
        <w:numPr>
          <w:ilvl w:val="1"/>
          <w:numId w:val="9"/>
        </w:numPr>
        <w:ind w:left="993" w:hanging="567"/>
        <w:outlineLvl w:val="1"/>
        <w:rPr>
          <w:rFonts w:cs="Tahoma"/>
          <w:lang w:eastAsia="en-US"/>
        </w:rPr>
      </w:pPr>
      <w:r w:rsidRPr="005F3796">
        <w:rPr>
          <w:rFonts w:cs="Tahoma"/>
          <w:lang w:eastAsia="en-US"/>
        </w:rPr>
        <w:t>Procedimentos comuns a todas as divisões</w:t>
      </w:r>
    </w:p>
    <w:p w14:paraId="7F001348" w14:textId="77777777" w:rsidR="003F13F7" w:rsidRPr="005F3796" w:rsidRDefault="003F13F7" w:rsidP="00DF217D">
      <w:pPr>
        <w:pStyle w:val="Remetente"/>
        <w:ind w:left="993"/>
        <w:rPr>
          <w:rFonts w:ascii="Tahoma" w:hAnsi="Tahoma" w:cs="Tahoma"/>
          <w:lang w:eastAsia="en-US"/>
        </w:rPr>
      </w:pPr>
    </w:p>
    <w:p w14:paraId="40F0C07F" w14:textId="601C3AF8" w:rsidR="002B2EDB" w:rsidRPr="005F3796" w:rsidRDefault="002B2EDB" w:rsidP="0062063A">
      <w:pPr>
        <w:pStyle w:val="Ttulo1TtuloN1"/>
        <w:numPr>
          <w:ilvl w:val="2"/>
          <w:numId w:val="9"/>
        </w:numPr>
        <w:ind w:left="1701" w:hanging="708"/>
        <w:outlineLvl w:val="9"/>
        <w:rPr>
          <w:rFonts w:cs="Tahoma"/>
        </w:rPr>
      </w:pPr>
      <w:bookmarkStart w:id="142" w:name="_Toc456792620"/>
      <w:bookmarkStart w:id="143" w:name="_Toc69829345"/>
      <w:bookmarkStart w:id="144" w:name="_Toc70416338"/>
      <w:bookmarkStart w:id="145" w:name="_Toc70426323"/>
      <w:bookmarkStart w:id="146" w:name="_Toc70426410"/>
      <w:r w:rsidRPr="005F3796">
        <w:rPr>
          <w:rFonts w:cs="Tahoma"/>
        </w:rPr>
        <w:t xml:space="preserve">Documentos </w:t>
      </w:r>
      <w:bookmarkEnd w:id="142"/>
      <w:r w:rsidRPr="005F3796">
        <w:rPr>
          <w:rFonts w:cs="Tahoma"/>
        </w:rPr>
        <w:t>emitidos pelo despachante em operação de importação</w:t>
      </w:r>
      <w:bookmarkEnd w:id="143"/>
      <w:bookmarkEnd w:id="144"/>
      <w:bookmarkEnd w:id="145"/>
      <w:bookmarkEnd w:id="146"/>
    </w:p>
    <w:p w14:paraId="6F158E0B" w14:textId="77777777" w:rsidR="002B2EDB" w:rsidRPr="005F3796" w:rsidRDefault="002B2EDB" w:rsidP="00DF217D">
      <w:pPr>
        <w:rPr>
          <w:rFonts w:cs="Tahoma"/>
          <w:szCs w:val="20"/>
        </w:rPr>
      </w:pPr>
    </w:p>
    <w:p w14:paraId="28F727E5" w14:textId="544A5D04" w:rsidR="002B2EDB" w:rsidRPr="005F3796" w:rsidRDefault="002B2EDB" w:rsidP="0062063A">
      <w:pPr>
        <w:pStyle w:val="Ttulo1TtuloN1"/>
        <w:numPr>
          <w:ilvl w:val="3"/>
          <w:numId w:val="9"/>
        </w:numPr>
        <w:ind w:left="2552" w:hanging="851"/>
        <w:outlineLvl w:val="9"/>
        <w:rPr>
          <w:rFonts w:cs="Tahoma"/>
          <w:color w:val="000000"/>
        </w:rPr>
      </w:pPr>
      <w:r w:rsidRPr="005F3796">
        <w:rPr>
          <w:rFonts w:cs="Tahoma"/>
          <w:color w:val="000000"/>
        </w:rPr>
        <w:t>Serão encaminhados pelo despachante aduaneiro, por e-mail à área de Importação responsável por sua encomenda, os seguintes documentos que compõem o processo de importação:</w:t>
      </w:r>
    </w:p>
    <w:p w14:paraId="2CC2453F" w14:textId="77777777" w:rsidR="002B2EDB" w:rsidRPr="005F3796" w:rsidRDefault="002B2EDB" w:rsidP="0062063A">
      <w:pPr>
        <w:numPr>
          <w:ilvl w:val="0"/>
          <w:numId w:val="21"/>
        </w:numPr>
        <w:ind w:left="2835" w:hanging="284"/>
        <w:rPr>
          <w:rFonts w:eastAsia="Calibri" w:cs="Tahoma"/>
          <w:szCs w:val="20"/>
        </w:rPr>
      </w:pPr>
      <w:r w:rsidRPr="005F3796">
        <w:rPr>
          <w:rFonts w:eastAsia="Calibri" w:cs="Tahoma"/>
          <w:szCs w:val="20"/>
        </w:rPr>
        <w:t>DI;</w:t>
      </w:r>
    </w:p>
    <w:p w14:paraId="33E75F8C" w14:textId="77777777" w:rsidR="002B2EDB" w:rsidRPr="005F3796" w:rsidRDefault="002B2EDB" w:rsidP="0062063A">
      <w:pPr>
        <w:numPr>
          <w:ilvl w:val="0"/>
          <w:numId w:val="21"/>
        </w:numPr>
        <w:ind w:left="2835" w:hanging="284"/>
        <w:rPr>
          <w:rFonts w:eastAsia="Calibri" w:cs="Tahoma"/>
          <w:szCs w:val="20"/>
        </w:rPr>
      </w:pPr>
      <w:proofErr w:type="spellStart"/>
      <w:r w:rsidRPr="005F3796">
        <w:rPr>
          <w:rFonts w:eastAsia="Calibri" w:cs="Tahoma"/>
          <w:i/>
          <w:szCs w:val="20"/>
        </w:rPr>
        <w:t>Invoice</w:t>
      </w:r>
      <w:proofErr w:type="spellEnd"/>
      <w:r w:rsidRPr="005F3796">
        <w:rPr>
          <w:rFonts w:eastAsia="Calibri" w:cs="Tahoma"/>
          <w:szCs w:val="20"/>
        </w:rPr>
        <w:t>;</w:t>
      </w:r>
    </w:p>
    <w:p w14:paraId="4E4959A5" w14:textId="77777777" w:rsidR="002B2EDB" w:rsidRPr="005F3796" w:rsidRDefault="002B2EDB" w:rsidP="0062063A">
      <w:pPr>
        <w:numPr>
          <w:ilvl w:val="0"/>
          <w:numId w:val="21"/>
        </w:numPr>
        <w:ind w:left="2835" w:hanging="284"/>
        <w:rPr>
          <w:rFonts w:eastAsia="Calibri" w:cs="Tahoma"/>
          <w:szCs w:val="20"/>
        </w:rPr>
      </w:pPr>
      <w:r w:rsidRPr="005F3796">
        <w:rPr>
          <w:rFonts w:eastAsia="Calibri" w:cs="Tahoma"/>
          <w:szCs w:val="20"/>
        </w:rPr>
        <w:t>Certificados de Origem;</w:t>
      </w:r>
    </w:p>
    <w:p w14:paraId="6F00FC56" w14:textId="77777777" w:rsidR="002B2EDB" w:rsidRPr="005F3796" w:rsidRDefault="002B2EDB" w:rsidP="0062063A">
      <w:pPr>
        <w:numPr>
          <w:ilvl w:val="0"/>
          <w:numId w:val="21"/>
        </w:numPr>
        <w:ind w:left="2835" w:hanging="284"/>
        <w:rPr>
          <w:rFonts w:eastAsia="Calibri" w:cs="Tahoma"/>
          <w:szCs w:val="20"/>
        </w:rPr>
      </w:pPr>
      <w:r w:rsidRPr="005F3796">
        <w:rPr>
          <w:rFonts w:eastAsia="Calibri" w:cs="Tahoma"/>
          <w:szCs w:val="20"/>
        </w:rPr>
        <w:t>CRT – Conhecimento de Transporte Rodoviário;</w:t>
      </w:r>
    </w:p>
    <w:p w14:paraId="13DD5094" w14:textId="77777777" w:rsidR="002B2EDB" w:rsidRPr="005F3796" w:rsidRDefault="002B2EDB" w:rsidP="0062063A">
      <w:pPr>
        <w:numPr>
          <w:ilvl w:val="0"/>
          <w:numId w:val="21"/>
        </w:numPr>
        <w:ind w:left="2835" w:hanging="284"/>
        <w:rPr>
          <w:rFonts w:eastAsia="Calibri" w:cs="Tahoma"/>
          <w:szCs w:val="20"/>
        </w:rPr>
      </w:pPr>
      <w:r w:rsidRPr="005F3796">
        <w:rPr>
          <w:rFonts w:eastAsia="Calibri" w:cs="Tahoma"/>
          <w:szCs w:val="20"/>
        </w:rPr>
        <w:t>AWB – Conhecimento de Transporte Aéreo;</w:t>
      </w:r>
    </w:p>
    <w:p w14:paraId="2C68EF72" w14:textId="77777777" w:rsidR="002B2EDB" w:rsidRPr="005F3796" w:rsidRDefault="002B2EDB" w:rsidP="0062063A">
      <w:pPr>
        <w:numPr>
          <w:ilvl w:val="0"/>
          <w:numId w:val="21"/>
        </w:numPr>
        <w:ind w:left="2835" w:hanging="284"/>
        <w:rPr>
          <w:rFonts w:eastAsia="Calibri" w:cs="Tahoma"/>
          <w:szCs w:val="20"/>
        </w:rPr>
      </w:pPr>
      <w:r w:rsidRPr="005F3796">
        <w:rPr>
          <w:rFonts w:eastAsia="Calibri" w:cs="Tahoma"/>
          <w:szCs w:val="20"/>
        </w:rPr>
        <w:t>BL – Conhecimento de Transporte Marítimo;</w:t>
      </w:r>
    </w:p>
    <w:p w14:paraId="50B6AC4C" w14:textId="77777777" w:rsidR="002B2EDB" w:rsidRPr="005F3796" w:rsidRDefault="002B2EDB" w:rsidP="0062063A">
      <w:pPr>
        <w:numPr>
          <w:ilvl w:val="0"/>
          <w:numId w:val="21"/>
        </w:numPr>
        <w:ind w:left="2835" w:hanging="284"/>
        <w:rPr>
          <w:rFonts w:eastAsia="Calibri" w:cs="Tahoma"/>
          <w:szCs w:val="20"/>
        </w:rPr>
      </w:pPr>
      <w:r w:rsidRPr="005F3796">
        <w:rPr>
          <w:rFonts w:eastAsia="Calibri" w:cs="Tahoma"/>
          <w:szCs w:val="20"/>
        </w:rPr>
        <w:t>Espelho da Nota Fiscal e memória de cálculo do imposto, feitas pelo despachante.</w:t>
      </w:r>
    </w:p>
    <w:p w14:paraId="0AFCCF2E" w14:textId="77777777" w:rsidR="002B2EDB" w:rsidRPr="005F3796" w:rsidRDefault="002B2EDB" w:rsidP="00DF217D">
      <w:pPr>
        <w:rPr>
          <w:rFonts w:eastAsia="Calibri" w:cs="Tahoma"/>
          <w:szCs w:val="20"/>
        </w:rPr>
      </w:pPr>
    </w:p>
    <w:p w14:paraId="1FA4DCF2" w14:textId="77777777" w:rsidR="002B2EDB" w:rsidRPr="005F3796" w:rsidRDefault="002B2EDB" w:rsidP="0062063A">
      <w:pPr>
        <w:pStyle w:val="Ttulo1TtuloN1"/>
        <w:numPr>
          <w:ilvl w:val="3"/>
          <w:numId w:val="9"/>
        </w:numPr>
        <w:ind w:left="2552" w:hanging="851"/>
        <w:outlineLvl w:val="9"/>
        <w:rPr>
          <w:rFonts w:cs="Tahoma"/>
        </w:rPr>
      </w:pPr>
      <w:r w:rsidRPr="005F3796">
        <w:rPr>
          <w:rFonts w:cs="Tahoma"/>
        </w:rPr>
        <w:t xml:space="preserve">O valor conferido </w:t>
      </w:r>
      <w:r w:rsidR="000C389B" w:rsidRPr="005F3796">
        <w:rPr>
          <w:rFonts w:cs="Tahoma"/>
        </w:rPr>
        <w:t>dos tributos incidentes na i</w:t>
      </w:r>
      <w:r w:rsidRPr="005F3796">
        <w:rPr>
          <w:rFonts w:cs="Tahoma"/>
        </w:rPr>
        <w:t>mportação deverá ser checado com a DI.</w:t>
      </w:r>
    </w:p>
    <w:p w14:paraId="12BD0376" w14:textId="77777777" w:rsidR="000C389B" w:rsidRPr="005F3796" w:rsidRDefault="000C389B" w:rsidP="00DF217D">
      <w:pPr>
        <w:ind w:left="360"/>
        <w:rPr>
          <w:rFonts w:cs="Tahoma"/>
          <w:b/>
          <w:szCs w:val="20"/>
        </w:rPr>
      </w:pPr>
    </w:p>
    <w:p w14:paraId="6485E369" w14:textId="1EB4EA30" w:rsidR="000C389B" w:rsidRPr="005F3796" w:rsidRDefault="000C389B" w:rsidP="0062063A">
      <w:pPr>
        <w:pStyle w:val="Ttulo1TtuloN1"/>
        <w:numPr>
          <w:ilvl w:val="2"/>
          <w:numId w:val="9"/>
        </w:numPr>
        <w:ind w:left="1701" w:hanging="708"/>
        <w:outlineLvl w:val="9"/>
        <w:rPr>
          <w:rFonts w:cs="Tahoma"/>
        </w:rPr>
      </w:pPr>
      <w:bookmarkStart w:id="147" w:name="_Toc69829346"/>
      <w:bookmarkStart w:id="148" w:name="_Toc70416339"/>
      <w:bookmarkStart w:id="149" w:name="_Toc70426324"/>
      <w:bookmarkStart w:id="150" w:name="_Toc70426411"/>
      <w:r w:rsidRPr="005F3796">
        <w:rPr>
          <w:rFonts w:cs="Tahoma"/>
        </w:rPr>
        <w:t xml:space="preserve">Escrituração da </w:t>
      </w:r>
      <w:r w:rsidR="0062063A" w:rsidRPr="005F3796">
        <w:rPr>
          <w:rFonts w:cs="Tahoma"/>
        </w:rPr>
        <w:t>nota fiscal de importação</w:t>
      </w:r>
      <w:bookmarkEnd w:id="147"/>
      <w:bookmarkEnd w:id="148"/>
      <w:bookmarkEnd w:id="149"/>
      <w:bookmarkEnd w:id="150"/>
      <w:r w:rsidR="0062063A" w:rsidRPr="005F3796">
        <w:rPr>
          <w:rFonts w:cs="Tahoma"/>
        </w:rPr>
        <w:t>: t</w:t>
      </w:r>
      <w:r w:rsidR="0062063A" w:rsidRPr="005F3796">
        <w:rPr>
          <w:rFonts w:cs="Tahoma"/>
          <w:lang w:eastAsia="en-US"/>
        </w:rPr>
        <w:t xml:space="preserve">odas as notas fiscais </w:t>
      </w:r>
      <w:r w:rsidRPr="005F3796">
        <w:rPr>
          <w:rFonts w:cs="Tahoma"/>
          <w:lang w:eastAsia="en-US"/>
        </w:rPr>
        <w:t>emitidas na operação de importação devem ser escrituradas normalmente obedecendo as regras fiscais e tributárias.</w:t>
      </w:r>
    </w:p>
    <w:p w14:paraId="7F722136" w14:textId="77777777" w:rsidR="000C389B" w:rsidRPr="005F3796" w:rsidRDefault="000C389B" w:rsidP="00DF217D">
      <w:pPr>
        <w:pStyle w:val="Remetente"/>
        <w:ind w:left="360"/>
        <w:rPr>
          <w:rFonts w:ascii="Tahoma" w:hAnsi="Tahoma" w:cs="Tahoma"/>
          <w:lang w:eastAsia="en-US"/>
        </w:rPr>
      </w:pPr>
    </w:p>
    <w:p w14:paraId="6BBCF344" w14:textId="4243C751" w:rsidR="00760B02" w:rsidRPr="005F3796" w:rsidRDefault="00CB29D4" w:rsidP="0062063A">
      <w:pPr>
        <w:pStyle w:val="Ttulo1TtuloN1"/>
        <w:numPr>
          <w:ilvl w:val="2"/>
          <w:numId w:val="9"/>
        </w:numPr>
        <w:ind w:left="1701" w:hanging="708"/>
        <w:outlineLvl w:val="9"/>
        <w:rPr>
          <w:rFonts w:cs="Tahoma"/>
        </w:rPr>
      </w:pPr>
      <w:bookmarkStart w:id="151" w:name="_Toc69829347"/>
      <w:bookmarkStart w:id="152" w:name="_Toc70416340"/>
      <w:bookmarkStart w:id="153" w:name="_Toc70426325"/>
      <w:bookmarkStart w:id="154" w:name="_Toc70426412"/>
      <w:r w:rsidRPr="005F3796">
        <w:rPr>
          <w:rFonts w:cs="Tahoma"/>
        </w:rPr>
        <w:t xml:space="preserve">Devolução </w:t>
      </w:r>
      <w:r w:rsidR="0062063A" w:rsidRPr="005F3796">
        <w:rPr>
          <w:rFonts w:cs="Tahoma"/>
        </w:rPr>
        <w:t>de importação</w:t>
      </w:r>
      <w:bookmarkEnd w:id="151"/>
      <w:bookmarkEnd w:id="152"/>
      <w:bookmarkEnd w:id="153"/>
      <w:bookmarkEnd w:id="154"/>
      <w:r w:rsidR="0062063A" w:rsidRPr="005F3796">
        <w:rPr>
          <w:rFonts w:cs="Tahoma"/>
        </w:rPr>
        <w:t xml:space="preserve">: quando necessitarem devolver </w:t>
      </w:r>
      <w:r w:rsidRPr="005F3796">
        <w:rPr>
          <w:rFonts w:cs="Tahoma"/>
        </w:rPr>
        <w:t xml:space="preserve">mercadorias importadas para fornecedores estabelecidos no exterior, todas as filiais JBS S.A. deverão emitir </w:t>
      </w:r>
      <w:r w:rsidR="0062063A" w:rsidRPr="005F3796">
        <w:rPr>
          <w:rFonts w:cs="Tahoma"/>
        </w:rPr>
        <w:t xml:space="preserve">nota fiscal eletrônica </w:t>
      </w:r>
      <w:r w:rsidRPr="005F3796">
        <w:rPr>
          <w:rFonts w:cs="Tahoma"/>
        </w:rPr>
        <w:t>para acobertar o transporte da mercadoria</w:t>
      </w:r>
      <w:r w:rsidR="0062063A" w:rsidRPr="005F3796">
        <w:rPr>
          <w:rFonts w:cs="Tahoma"/>
        </w:rPr>
        <w:t xml:space="preserve"> até o embarque para o exterior;</w:t>
      </w:r>
    </w:p>
    <w:p w14:paraId="469D9B1E" w14:textId="77777777" w:rsidR="006928FE" w:rsidRPr="005F3796" w:rsidRDefault="006928FE" w:rsidP="00DF217D">
      <w:pPr>
        <w:rPr>
          <w:rFonts w:cs="Tahoma"/>
          <w:szCs w:val="20"/>
        </w:rPr>
      </w:pPr>
    </w:p>
    <w:p w14:paraId="731BCD34" w14:textId="05D5F971" w:rsidR="006928FE" w:rsidRPr="005F3796" w:rsidRDefault="006928FE" w:rsidP="00D61402">
      <w:pPr>
        <w:pStyle w:val="Ttulo1TtuloN1"/>
        <w:numPr>
          <w:ilvl w:val="2"/>
          <w:numId w:val="9"/>
        </w:numPr>
        <w:ind w:left="1701" w:hanging="708"/>
        <w:outlineLvl w:val="9"/>
        <w:rPr>
          <w:rFonts w:cs="Tahoma"/>
        </w:rPr>
      </w:pPr>
      <w:r w:rsidRPr="005F3796">
        <w:rPr>
          <w:rFonts w:cs="Tahoma"/>
        </w:rPr>
        <w:t>T</w:t>
      </w:r>
      <w:r w:rsidR="006303BC" w:rsidRPr="005F3796">
        <w:rPr>
          <w:rFonts w:cs="Tahoma"/>
        </w:rPr>
        <w:t xml:space="preserve">oda </w:t>
      </w:r>
      <w:r w:rsidRPr="005F3796">
        <w:rPr>
          <w:rFonts w:cs="Tahoma"/>
        </w:rPr>
        <w:t xml:space="preserve">tributação </w:t>
      </w:r>
      <w:r w:rsidR="00896B47" w:rsidRPr="005F3796">
        <w:rPr>
          <w:rFonts w:cs="Tahoma"/>
        </w:rPr>
        <w:t xml:space="preserve">e </w:t>
      </w:r>
      <w:r w:rsidR="0062063A" w:rsidRPr="005F3796">
        <w:rPr>
          <w:rFonts w:cs="Tahoma"/>
        </w:rPr>
        <w:t>temas</w:t>
      </w:r>
      <w:r w:rsidR="00896B47" w:rsidRPr="005F3796">
        <w:rPr>
          <w:rFonts w:cs="Tahoma"/>
        </w:rPr>
        <w:t xml:space="preserve"> fisca</w:t>
      </w:r>
      <w:r w:rsidR="0062063A" w:rsidRPr="005F3796">
        <w:rPr>
          <w:rFonts w:cs="Tahoma"/>
        </w:rPr>
        <w:t>is</w:t>
      </w:r>
      <w:r w:rsidR="00896B47" w:rsidRPr="005F3796">
        <w:rPr>
          <w:rFonts w:cs="Tahoma"/>
        </w:rPr>
        <w:t xml:space="preserve"> </w:t>
      </w:r>
      <w:r w:rsidRPr="005F3796">
        <w:rPr>
          <w:rFonts w:cs="Tahoma"/>
        </w:rPr>
        <w:t>deve</w:t>
      </w:r>
      <w:r w:rsidR="00896B47" w:rsidRPr="005F3796">
        <w:rPr>
          <w:rFonts w:cs="Tahoma"/>
        </w:rPr>
        <w:t>m</w:t>
      </w:r>
      <w:r w:rsidR="0062063A" w:rsidRPr="005F3796">
        <w:rPr>
          <w:rFonts w:cs="Tahoma"/>
        </w:rPr>
        <w:t xml:space="preserve"> ser observado</w:t>
      </w:r>
      <w:r w:rsidR="00896B47" w:rsidRPr="005F3796">
        <w:rPr>
          <w:rFonts w:cs="Tahoma"/>
        </w:rPr>
        <w:t>s</w:t>
      </w:r>
      <w:r w:rsidRPr="005F3796">
        <w:rPr>
          <w:rFonts w:cs="Tahoma"/>
        </w:rPr>
        <w:t xml:space="preserve"> nos materiais divulgados pelo Tributos Corporativo.</w:t>
      </w:r>
    </w:p>
    <w:p w14:paraId="063DAD9E" w14:textId="453F88CC" w:rsidR="00B46064" w:rsidRPr="005F3796" w:rsidRDefault="00B46064" w:rsidP="00DF217D">
      <w:pPr>
        <w:rPr>
          <w:rFonts w:cs="Tahoma"/>
          <w:szCs w:val="20"/>
          <w:lang w:eastAsia="pt-BR"/>
        </w:rPr>
      </w:pPr>
    </w:p>
    <w:p w14:paraId="316FE542" w14:textId="3F979C26" w:rsidR="00970122" w:rsidRPr="005F3796" w:rsidRDefault="00970122" w:rsidP="00DF217D">
      <w:pPr>
        <w:rPr>
          <w:rFonts w:cs="Tahoma"/>
          <w:szCs w:val="20"/>
          <w:lang w:eastAsia="pt-BR"/>
        </w:rPr>
      </w:pPr>
    </w:p>
    <w:p w14:paraId="364E3300" w14:textId="77777777" w:rsidR="00970122" w:rsidRPr="005F3796" w:rsidRDefault="00970122" w:rsidP="00DF217D">
      <w:pPr>
        <w:rPr>
          <w:rFonts w:cs="Tahoma"/>
          <w:szCs w:val="20"/>
          <w:lang w:eastAsia="pt-BR"/>
        </w:rPr>
      </w:pPr>
    </w:p>
    <w:tbl>
      <w:tblPr>
        <w:tblW w:w="90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134"/>
        <w:gridCol w:w="2972"/>
        <w:gridCol w:w="3832"/>
        <w:gridCol w:w="1134"/>
      </w:tblGrid>
      <w:tr w:rsidR="00C24066" w:rsidRPr="005F3796" w14:paraId="1C39121D" w14:textId="77777777" w:rsidTr="00456E4A">
        <w:trPr>
          <w:trHeight w:val="314"/>
        </w:trPr>
        <w:tc>
          <w:tcPr>
            <w:tcW w:w="1134" w:type="dxa"/>
            <w:shd w:val="clear" w:color="CCFFFF" w:fill="FFFFFF"/>
            <w:vAlign w:val="center"/>
          </w:tcPr>
          <w:p w14:paraId="2C880196" w14:textId="77777777" w:rsidR="00C24066" w:rsidRPr="005F3796" w:rsidRDefault="00C24066" w:rsidP="00456E4A">
            <w:pPr>
              <w:rPr>
                <w:rFonts w:cs="Tahoma"/>
                <w:b/>
                <w:sz w:val="16"/>
                <w:lang w:eastAsia="pt-PT"/>
              </w:rPr>
            </w:pPr>
            <w:r w:rsidRPr="005F3796">
              <w:rPr>
                <w:rFonts w:cs="Tahoma"/>
                <w:b/>
                <w:sz w:val="16"/>
                <w:lang w:eastAsia="pt-PT"/>
              </w:rPr>
              <w:t>Revisão</w:t>
            </w:r>
          </w:p>
        </w:tc>
        <w:tc>
          <w:tcPr>
            <w:tcW w:w="2972" w:type="dxa"/>
            <w:shd w:val="clear" w:color="CCFFFF" w:fill="FFFFFF"/>
            <w:vAlign w:val="center"/>
          </w:tcPr>
          <w:p w14:paraId="78B1A27E" w14:textId="77777777" w:rsidR="00C24066" w:rsidRPr="005F3796" w:rsidRDefault="00C24066" w:rsidP="00456E4A">
            <w:pPr>
              <w:rPr>
                <w:rFonts w:cs="Tahoma"/>
                <w:b/>
                <w:sz w:val="16"/>
                <w:lang w:eastAsia="pt-PT"/>
              </w:rPr>
            </w:pPr>
            <w:r w:rsidRPr="005F3796">
              <w:rPr>
                <w:rFonts w:cs="Tahoma"/>
                <w:b/>
                <w:sz w:val="16"/>
                <w:lang w:eastAsia="pt-PT"/>
              </w:rPr>
              <w:t>Responsáveis</w:t>
            </w:r>
          </w:p>
        </w:tc>
        <w:tc>
          <w:tcPr>
            <w:tcW w:w="3832" w:type="dxa"/>
            <w:shd w:val="clear" w:color="CCFFFF" w:fill="FFFFFF"/>
            <w:vAlign w:val="center"/>
          </w:tcPr>
          <w:p w14:paraId="51B3B528" w14:textId="77777777" w:rsidR="00C24066" w:rsidRPr="005F3796" w:rsidRDefault="00C24066" w:rsidP="00456E4A">
            <w:pPr>
              <w:rPr>
                <w:rFonts w:cs="Tahoma"/>
                <w:b/>
                <w:sz w:val="16"/>
                <w:lang w:eastAsia="pt-PT"/>
              </w:rPr>
            </w:pPr>
            <w:r w:rsidRPr="005F3796">
              <w:rPr>
                <w:rFonts w:cs="Tahoma"/>
                <w:b/>
                <w:sz w:val="16"/>
                <w:lang w:eastAsia="pt-PT"/>
              </w:rPr>
              <w:t>Área</w:t>
            </w:r>
          </w:p>
        </w:tc>
        <w:tc>
          <w:tcPr>
            <w:tcW w:w="1134" w:type="dxa"/>
            <w:shd w:val="clear" w:color="CCFFFF" w:fill="FFFFFF"/>
            <w:vAlign w:val="center"/>
          </w:tcPr>
          <w:p w14:paraId="7639A342" w14:textId="77777777" w:rsidR="00C24066" w:rsidRPr="005F3796" w:rsidRDefault="00C24066" w:rsidP="00456E4A">
            <w:pPr>
              <w:rPr>
                <w:rFonts w:cs="Tahoma"/>
                <w:b/>
                <w:sz w:val="16"/>
                <w:lang w:eastAsia="pt-PT"/>
              </w:rPr>
            </w:pPr>
            <w:r w:rsidRPr="005F3796">
              <w:rPr>
                <w:rFonts w:cs="Tahoma"/>
                <w:b/>
                <w:sz w:val="16"/>
                <w:lang w:eastAsia="pt-PT"/>
              </w:rPr>
              <w:t>Ação</w:t>
            </w:r>
          </w:p>
        </w:tc>
      </w:tr>
      <w:tr w:rsidR="00C24066" w:rsidRPr="005F3796" w14:paraId="6A5FF5A6" w14:textId="77777777" w:rsidTr="00456E4A">
        <w:trPr>
          <w:trHeight w:val="454"/>
        </w:trPr>
        <w:tc>
          <w:tcPr>
            <w:tcW w:w="1134" w:type="dxa"/>
            <w:vAlign w:val="center"/>
          </w:tcPr>
          <w:p w14:paraId="5478B52E" w14:textId="6DC63D33" w:rsidR="00C24066" w:rsidRPr="005F3796" w:rsidRDefault="00C24066" w:rsidP="00456E4A">
            <w:pPr>
              <w:rPr>
                <w:rFonts w:cs="Tahoma"/>
                <w:sz w:val="16"/>
              </w:rPr>
            </w:pPr>
            <w:r w:rsidRPr="005F3796">
              <w:rPr>
                <w:rFonts w:cs="Tahoma"/>
                <w:sz w:val="16"/>
              </w:rPr>
              <w:t>03</w:t>
            </w:r>
          </w:p>
        </w:tc>
        <w:tc>
          <w:tcPr>
            <w:tcW w:w="2972" w:type="dxa"/>
            <w:vAlign w:val="center"/>
          </w:tcPr>
          <w:p w14:paraId="35CB8CF7" w14:textId="43A8E14A" w:rsidR="00C24066" w:rsidRPr="005F3796" w:rsidRDefault="00C24066" w:rsidP="00E05045">
            <w:pPr>
              <w:jc w:val="left"/>
              <w:rPr>
                <w:rFonts w:cs="Tahoma"/>
                <w:sz w:val="16"/>
                <w:szCs w:val="16"/>
              </w:rPr>
            </w:pPr>
            <w:r w:rsidRPr="005F3796">
              <w:rPr>
                <w:rFonts w:cs="Tahoma"/>
                <w:sz w:val="16"/>
              </w:rPr>
              <w:t>Sabrina Galvão</w:t>
            </w:r>
            <w:r w:rsidR="00E05045" w:rsidRPr="005F3796">
              <w:rPr>
                <w:rFonts w:cs="Tahoma"/>
                <w:sz w:val="16"/>
              </w:rPr>
              <w:br/>
            </w:r>
            <w:r w:rsidR="00E05045" w:rsidRPr="005F3796">
              <w:rPr>
                <w:rFonts w:cs="Tahoma"/>
                <w:sz w:val="16"/>
                <w:szCs w:val="16"/>
              </w:rPr>
              <w:t>Fernando Henrique Garcia Mustafa</w:t>
            </w:r>
          </w:p>
        </w:tc>
        <w:tc>
          <w:tcPr>
            <w:tcW w:w="3832" w:type="dxa"/>
            <w:vAlign w:val="center"/>
          </w:tcPr>
          <w:p w14:paraId="5CEB9EBE" w14:textId="004AC163" w:rsidR="00C24066" w:rsidRPr="005F3796" w:rsidRDefault="00C24066" w:rsidP="00456E4A">
            <w:pPr>
              <w:rPr>
                <w:rFonts w:cs="Tahoma"/>
                <w:sz w:val="16"/>
              </w:rPr>
            </w:pPr>
            <w:r w:rsidRPr="005F3796">
              <w:rPr>
                <w:rFonts w:cs="Tahoma"/>
                <w:sz w:val="16"/>
              </w:rPr>
              <w:t>Diretoria de Tributos Corporativo</w:t>
            </w:r>
          </w:p>
        </w:tc>
        <w:tc>
          <w:tcPr>
            <w:tcW w:w="1134" w:type="dxa"/>
            <w:vAlign w:val="center"/>
          </w:tcPr>
          <w:p w14:paraId="5635D602" w14:textId="3AF41831" w:rsidR="00C24066" w:rsidRPr="005F3796" w:rsidRDefault="00C24066" w:rsidP="00456E4A">
            <w:pPr>
              <w:rPr>
                <w:rFonts w:cs="Tahoma"/>
                <w:sz w:val="16"/>
              </w:rPr>
            </w:pPr>
            <w:r w:rsidRPr="005F3796">
              <w:rPr>
                <w:rFonts w:cs="Tahoma"/>
                <w:sz w:val="16"/>
              </w:rPr>
              <w:t>Revisão</w:t>
            </w:r>
          </w:p>
        </w:tc>
      </w:tr>
      <w:tr w:rsidR="00C24066" w:rsidRPr="005F3796" w14:paraId="73F0D34F" w14:textId="77777777" w:rsidTr="005F398C">
        <w:trPr>
          <w:trHeight w:val="788"/>
        </w:trPr>
        <w:tc>
          <w:tcPr>
            <w:tcW w:w="1134" w:type="dxa"/>
            <w:vAlign w:val="center"/>
          </w:tcPr>
          <w:p w14:paraId="7E5FC2DC" w14:textId="7A072CD5" w:rsidR="00C24066" w:rsidRPr="005F3796" w:rsidRDefault="00C24066" w:rsidP="00456E4A">
            <w:pPr>
              <w:rPr>
                <w:rFonts w:cs="Tahoma"/>
                <w:sz w:val="16"/>
              </w:rPr>
            </w:pPr>
            <w:r w:rsidRPr="005F3796">
              <w:rPr>
                <w:rFonts w:cs="Tahoma"/>
                <w:sz w:val="16"/>
              </w:rPr>
              <w:t>03</w:t>
            </w:r>
          </w:p>
        </w:tc>
        <w:tc>
          <w:tcPr>
            <w:tcW w:w="2972" w:type="dxa"/>
            <w:vAlign w:val="center"/>
          </w:tcPr>
          <w:p w14:paraId="1A5046EF" w14:textId="77777777" w:rsidR="00E05045" w:rsidRPr="005F3796" w:rsidRDefault="00E05045" w:rsidP="00E05045">
            <w:pPr>
              <w:jc w:val="left"/>
              <w:rPr>
                <w:rFonts w:cs="Tahoma"/>
                <w:sz w:val="16"/>
                <w:szCs w:val="16"/>
              </w:rPr>
            </w:pPr>
            <w:r w:rsidRPr="005F3796">
              <w:rPr>
                <w:rFonts w:cs="Tahoma"/>
                <w:sz w:val="16"/>
                <w:szCs w:val="16"/>
              </w:rPr>
              <w:t>Nilton Mathias Dos Santos</w:t>
            </w:r>
            <w:r w:rsidRPr="005F3796">
              <w:rPr>
                <w:rFonts w:cs="Tahoma"/>
                <w:sz w:val="16"/>
                <w:szCs w:val="16"/>
              </w:rPr>
              <w:br/>
              <w:t>Valdir Aparecido Boni</w:t>
            </w:r>
          </w:p>
          <w:p w14:paraId="43DA7DA5" w14:textId="77777777" w:rsidR="00F134F4" w:rsidRPr="005F3796" w:rsidRDefault="00F134F4" w:rsidP="00E05045">
            <w:pPr>
              <w:jc w:val="left"/>
              <w:rPr>
                <w:rFonts w:cs="Tahoma"/>
                <w:sz w:val="10"/>
                <w:szCs w:val="10"/>
              </w:rPr>
            </w:pPr>
          </w:p>
          <w:p w14:paraId="15751A9C" w14:textId="151320EF" w:rsidR="00F134F4" w:rsidRPr="005F3796" w:rsidRDefault="00F134F4" w:rsidP="00E05045">
            <w:pPr>
              <w:jc w:val="left"/>
              <w:rPr>
                <w:rFonts w:cs="Tahoma"/>
                <w:sz w:val="16"/>
                <w:szCs w:val="16"/>
              </w:rPr>
            </w:pPr>
            <w:r w:rsidRPr="005F3796">
              <w:rPr>
                <w:rFonts w:cs="Tahoma"/>
                <w:sz w:val="16"/>
                <w:szCs w:val="16"/>
              </w:rPr>
              <w:t xml:space="preserve">Fernando </w:t>
            </w:r>
            <w:proofErr w:type="spellStart"/>
            <w:r w:rsidRPr="005F3796">
              <w:rPr>
                <w:rFonts w:cs="Tahoma"/>
                <w:sz w:val="16"/>
                <w:szCs w:val="16"/>
              </w:rPr>
              <w:t>Zupirolli</w:t>
            </w:r>
            <w:proofErr w:type="spellEnd"/>
            <w:r w:rsidRPr="005F3796">
              <w:rPr>
                <w:rFonts w:cs="Tahoma"/>
                <w:sz w:val="16"/>
                <w:szCs w:val="16"/>
              </w:rPr>
              <w:t xml:space="preserve"> Uchoa De Oliveira</w:t>
            </w:r>
          </w:p>
          <w:p w14:paraId="19E32700" w14:textId="64CF3CC0" w:rsidR="00F134F4" w:rsidRPr="005F3796" w:rsidRDefault="00F134F4" w:rsidP="00E05045">
            <w:pPr>
              <w:jc w:val="left"/>
              <w:rPr>
                <w:rFonts w:cs="Tahoma"/>
                <w:sz w:val="10"/>
                <w:szCs w:val="10"/>
              </w:rPr>
            </w:pPr>
          </w:p>
          <w:p w14:paraId="2E947A31" w14:textId="11206931" w:rsidR="00402971" w:rsidRPr="005F3796" w:rsidRDefault="00402971" w:rsidP="00F134F4">
            <w:pPr>
              <w:jc w:val="left"/>
              <w:rPr>
                <w:rFonts w:cs="Tahoma"/>
                <w:sz w:val="16"/>
                <w:szCs w:val="16"/>
              </w:rPr>
            </w:pPr>
            <w:r w:rsidRPr="005F3796">
              <w:rPr>
                <w:rFonts w:cs="Tahoma"/>
                <w:sz w:val="16"/>
                <w:szCs w:val="16"/>
              </w:rPr>
              <w:t xml:space="preserve">Luiz </w:t>
            </w:r>
            <w:proofErr w:type="spellStart"/>
            <w:r w:rsidRPr="005F3796">
              <w:rPr>
                <w:rFonts w:cs="Tahoma"/>
                <w:sz w:val="16"/>
                <w:szCs w:val="16"/>
              </w:rPr>
              <w:t>Jandir</w:t>
            </w:r>
            <w:proofErr w:type="spellEnd"/>
            <w:r w:rsidRPr="005F3796">
              <w:rPr>
                <w:rFonts w:cs="Tahoma"/>
                <w:sz w:val="16"/>
                <w:szCs w:val="16"/>
              </w:rPr>
              <w:t xml:space="preserve"> Guilherme Zeferino</w:t>
            </w:r>
          </w:p>
          <w:p w14:paraId="66029DD3" w14:textId="1C7C4E83" w:rsidR="00F134F4" w:rsidRPr="005F3796" w:rsidRDefault="00F134F4" w:rsidP="009A3755">
            <w:pPr>
              <w:jc w:val="left"/>
              <w:rPr>
                <w:rFonts w:cs="Tahoma"/>
                <w:sz w:val="16"/>
                <w:szCs w:val="16"/>
              </w:rPr>
            </w:pPr>
            <w:r w:rsidRPr="005F3796">
              <w:rPr>
                <w:rFonts w:cs="Tahoma"/>
                <w:sz w:val="16"/>
                <w:szCs w:val="16"/>
              </w:rPr>
              <w:t>Anderson Oliveira De Souza</w:t>
            </w:r>
          </w:p>
        </w:tc>
        <w:tc>
          <w:tcPr>
            <w:tcW w:w="3832" w:type="dxa"/>
            <w:vAlign w:val="center"/>
          </w:tcPr>
          <w:p w14:paraId="077A4CF5" w14:textId="77777777" w:rsidR="00C24066" w:rsidRPr="005F3796" w:rsidRDefault="00C24066" w:rsidP="00C24066">
            <w:pPr>
              <w:rPr>
                <w:rFonts w:cs="Tahoma"/>
                <w:sz w:val="16"/>
                <w:szCs w:val="16"/>
              </w:rPr>
            </w:pPr>
            <w:r w:rsidRPr="005F3796">
              <w:rPr>
                <w:rFonts w:cs="Tahoma"/>
                <w:sz w:val="16"/>
              </w:rPr>
              <w:t>Diretoria de Tributos Corporativo</w:t>
            </w:r>
            <w:r w:rsidRPr="005F3796">
              <w:rPr>
                <w:rFonts w:cs="Tahoma"/>
                <w:sz w:val="16"/>
                <w:szCs w:val="16"/>
              </w:rPr>
              <w:t xml:space="preserve"> </w:t>
            </w:r>
          </w:p>
          <w:p w14:paraId="3E004D23" w14:textId="77777777" w:rsidR="00F134F4" w:rsidRPr="005F3796" w:rsidRDefault="00F134F4" w:rsidP="00C24066">
            <w:pPr>
              <w:rPr>
                <w:rFonts w:cs="Tahoma"/>
                <w:sz w:val="16"/>
                <w:szCs w:val="16"/>
              </w:rPr>
            </w:pPr>
          </w:p>
          <w:p w14:paraId="4133DF54" w14:textId="77777777" w:rsidR="00F134F4" w:rsidRPr="005F3796" w:rsidRDefault="00F134F4" w:rsidP="00F134F4">
            <w:pPr>
              <w:rPr>
                <w:rFonts w:cs="Tahoma"/>
                <w:sz w:val="16"/>
              </w:rPr>
            </w:pPr>
            <w:r w:rsidRPr="005F3796">
              <w:rPr>
                <w:rFonts w:cs="Tahoma"/>
                <w:sz w:val="16"/>
              </w:rPr>
              <w:t>Diretoria de Planejamento Tributário Seara</w:t>
            </w:r>
          </w:p>
          <w:p w14:paraId="608B9C9D" w14:textId="77777777" w:rsidR="00F134F4" w:rsidRPr="005F3796" w:rsidRDefault="00F134F4" w:rsidP="00F134F4">
            <w:pPr>
              <w:rPr>
                <w:rFonts w:cs="Tahoma"/>
                <w:sz w:val="16"/>
              </w:rPr>
            </w:pPr>
          </w:p>
          <w:p w14:paraId="7F88E171" w14:textId="65F5D526" w:rsidR="00F134F4" w:rsidRPr="005F3796" w:rsidRDefault="00F134F4" w:rsidP="00F134F4">
            <w:pPr>
              <w:rPr>
                <w:rFonts w:cs="Tahoma"/>
                <w:sz w:val="16"/>
              </w:rPr>
            </w:pPr>
            <w:r w:rsidRPr="005F3796">
              <w:rPr>
                <w:rFonts w:cs="Tahoma"/>
                <w:sz w:val="16"/>
              </w:rPr>
              <w:t>Diretoria de Suprimentos - Importação</w:t>
            </w:r>
          </w:p>
        </w:tc>
        <w:tc>
          <w:tcPr>
            <w:tcW w:w="1134" w:type="dxa"/>
            <w:vAlign w:val="center"/>
          </w:tcPr>
          <w:p w14:paraId="413D9E5B" w14:textId="77777777" w:rsidR="00C24066" w:rsidRPr="005F3796" w:rsidRDefault="00C24066" w:rsidP="00456E4A">
            <w:pPr>
              <w:rPr>
                <w:rFonts w:cs="Tahoma"/>
                <w:sz w:val="16"/>
              </w:rPr>
            </w:pPr>
            <w:r w:rsidRPr="005F3796">
              <w:rPr>
                <w:rFonts w:cs="Tahoma"/>
                <w:sz w:val="16"/>
              </w:rPr>
              <w:t>Aprovação</w:t>
            </w:r>
          </w:p>
        </w:tc>
      </w:tr>
    </w:tbl>
    <w:p w14:paraId="545ECF09" w14:textId="77777777" w:rsidR="00C24066" w:rsidRPr="005F3796" w:rsidRDefault="00C24066" w:rsidP="00DF217D">
      <w:pPr>
        <w:rPr>
          <w:rFonts w:cs="Tahoma"/>
          <w:szCs w:val="20"/>
          <w:lang w:eastAsia="pt-BR"/>
        </w:rPr>
      </w:pPr>
    </w:p>
    <w:sectPr w:rsidR="00C24066" w:rsidRPr="005F3796" w:rsidSect="009A72BD">
      <w:headerReference w:type="even" r:id="rId25"/>
      <w:headerReference w:type="default" r:id="rId26"/>
      <w:footerReference w:type="default" r:id="rId27"/>
      <w:headerReference w:type="first" r:id="rId28"/>
      <w:pgSz w:w="11907" w:h="16840" w:code="9"/>
      <w:pgMar w:top="1418" w:right="1418" w:bottom="1418" w:left="1418" w:header="709"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C82AB" w14:textId="77777777" w:rsidR="00AF6458" w:rsidRDefault="00AF6458">
      <w:r>
        <w:separator/>
      </w:r>
    </w:p>
  </w:endnote>
  <w:endnote w:type="continuationSeparator" w:id="0">
    <w:p w14:paraId="41ABBE86" w14:textId="77777777" w:rsidR="00AF6458" w:rsidRDefault="00AF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bottom w:val="single" w:sz="4" w:space="0" w:color="auto"/>
      </w:tblBorders>
      <w:shd w:val="clear" w:color="auto" w:fill="D9D9D9"/>
      <w:tblLook w:val="04A0" w:firstRow="1" w:lastRow="0" w:firstColumn="1" w:lastColumn="0" w:noHBand="0" w:noVBand="1"/>
    </w:tblPr>
    <w:tblGrid>
      <w:gridCol w:w="2405"/>
      <w:gridCol w:w="4253"/>
      <w:gridCol w:w="2402"/>
    </w:tblGrid>
    <w:tr w:rsidR="00044A98" w:rsidRPr="006529DF" w14:paraId="3535E10E" w14:textId="77777777" w:rsidTr="00044A98">
      <w:trPr>
        <w:trHeight w:val="283"/>
        <w:jc w:val="center"/>
      </w:trPr>
      <w:tc>
        <w:tcPr>
          <w:tcW w:w="2405" w:type="dxa"/>
          <w:shd w:val="clear" w:color="auto" w:fill="D9D9D9"/>
          <w:vAlign w:val="center"/>
        </w:tcPr>
        <w:p w14:paraId="615C04A6" w14:textId="77777777" w:rsidR="00044A98" w:rsidRPr="00D1323E" w:rsidRDefault="00044A98" w:rsidP="009A72BD">
          <w:pPr>
            <w:rPr>
              <w:b/>
              <w:sz w:val="16"/>
            </w:rPr>
          </w:pPr>
          <w:r w:rsidRPr="00D1323E">
            <w:rPr>
              <w:sz w:val="16"/>
              <w:lang w:val="pt-PT"/>
            </w:rPr>
            <w:t>Processos Organizacionais</w:t>
          </w:r>
        </w:p>
      </w:tc>
      <w:tc>
        <w:tcPr>
          <w:tcW w:w="4253" w:type="dxa"/>
          <w:shd w:val="clear" w:color="auto" w:fill="D9D9D9"/>
          <w:vAlign w:val="center"/>
        </w:tcPr>
        <w:p w14:paraId="222B338A" w14:textId="77777777" w:rsidR="00044A98" w:rsidRPr="00D1323E" w:rsidRDefault="00044A98" w:rsidP="009A72BD">
          <w:pPr>
            <w:jc w:val="center"/>
            <w:rPr>
              <w:b/>
              <w:sz w:val="16"/>
            </w:rPr>
          </w:pPr>
          <w:r>
            <w:rPr>
              <w:smallCaps/>
              <w:color w:val="FF0000"/>
              <w:sz w:val="16"/>
              <w:lang w:val="pt-PT"/>
            </w:rPr>
            <w:t>Documento confidencial para uso da JBS</w:t>
          </w:r>
        </w:p>
      </w:tc>
      <w:tc>
        <w:tcPr>
          <w:tcW w:w="2402" w:type="dxa"/>
          <w:shd w:val="clear" w:color="auto" w:fill="D9D9D9"/>
          <w:vAlign w:val="center"/>
        </w:tcPr>
        <w:p w14:paraId="6E6509CD" w14:textId="01797675" w:rsidR="00044A98" w:rsidRPr="006529DF" w:rsidRDefault="00044A98" w:rsidP="009A72BD">
          <w:pPr>
            <w:jc w:val="right"/>
            <w:rPr>
              <w:b/>
              <w:sz w:val="14"/>
              <w:szCs w:val="14"/>
            </w:rPr>
          </w:pPr>
          <w:r w:rsidRPr="006529DF">
            <w:rPr>
              <w:sz w:val="14"/>
              <w:szCs w:val="14"/>
              <w:lang w:val="pt-PT"/>
            </w:rPr>
            <w:t xml:space="preserve">Página </w:t>
          </w:r>
          <w:r w:rsidRPr="006529DF">
            <w:rPr>
              <w:sz w:val="14"/>
              <w:szCs w:val="14"/>
              <w:lang w:val="pt-PT"/>
            </w:rPr>
            <w:fldChar w:fldCharType="begin"/>
          </w:r>
          <w:r w:rsidRPr="006529DF">
            <w:rPr>
              <w:sz w:val="14"/>
              <w:szCs w:val="14"/>
              <w:lang w:val="pt-PT"/>
            </w:rPr>
            <w:instrText xml:space="preserve"> PAGE </w:instrText>
          </w:r>
          <w:r w:rsidRPr="006529DF">
            <w:rPr>
              <w:sz w:val="14"/>
              <w:szCs w:val="14"/>
              <w:lang w:val="pt-PT"/>
            </w:rPr>
            <w:fldChar w:fldCharType="separate"/>
          </w:r>
          <w:r w:rsidR="00506B2B">
            <w:rPr>
              <w:noProof/>
              <w:sz w:val="14"/>
              <w:szCs w:val="14"/>
              <w:lang w:val="pt-PT"/>
            </w:rPr>
            <w:t>14</w:t>
          </w:r>
          <w:r w:rsidRPr="006529DF">
            <w:rPr>
              <w:sz w:val="14"/>
              <w:szCs w:val="14"/>
              <w:lang w:val="pt-PT"/>
            </w:rPr>
            <w:fldChar w:fldCharType="end"/>
          </w:r>
          <w:r w:rsidRPr="006529DF">
            <w:rPr>
              <w:sz w:val="14"/>
              <w:szCs w:val="14"/>
              <w:lang w:val="pt-PT"/>
            </w:rPr>
            <w:t xml:space="preserve"> de </w:t>
          </w:r>
          <w:r w:rsidRPr="006529DF">
            <w:rPr>
              <w:sz w:val="14"/>
              <w:szCs w:val="14"/>
              <w:lang w:val="pt-PT"/>
            </w:rPr>
            <w:fldChar w:fldCharType="begin"/>
          </w:r>
          <w:r w:rsidRPr="006529DF">
            <w:rPr>
              <w:sz w:val="14"/>
              <w:szCs w:val="14"/>
              <w:lang w:val="pt-PT"/>
            </w:rPr>
            <w:instrText xml:space="preserve"> NUMPAGES </w:instrText>
          </w:r>
          <w:r w:rsidRPr="006529DF">
            <w:rPr>
              <w:sz w:val="14"/>
              <w:szCs w:val="14"/>
              <w:lang w:val="pt-PT"/>
            </w:rPr>
            <w:fldChar w:fldCharType="separate"/>
          </w:r>
          <w:r w:rsidR="00506B2B">
            <w:rPr>
              <w:noProof/>
              <w:sz w:val="14"/>
              <w:szCs w:val="14"/>
              <w:lang w:val="pt-PT"/>
            </w:rPr>
            <w:t>14</w:t>
          </w:r>
          <w:r w:rsidRPr="006529DF">
            <w:rPr>
              <w:sz w:val="14"/>
              <w:szCs w:val="14"/>
              <w:lang w:val="pt-PT"/>
            </w:rPr>
            <w:fldChar w:fldCharType="end"/>
          </w:r>
        </w:p>
      </w:tc>
    </w:tr>
  </w:tbl>
  <w:p w14:paraId="3E253CB3" w14:textId="1E1F8A7A" w:rsidR="00044A98" w:rsidRPr="009A72BD" w:rsidRDefault="00044A98" w:rsidP="009A72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5CCD3" w14:textId="77777777" w:rsidR="00AF6458" w:rsidRDefault="00AF6458">
      <w:r>
        <w:separator/>
      </w:r>
    </w:p>
  </w:footnote>
  <w:footnote w:type="continuationSeparator" w:id="0">
    <w:p w14:paraId="10C9170F" w14:textId="77777777" w:rsidR="00AF6458" w:rsidRDefault="00AF6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4598B" w14:textId="4B4F1CE5" w:rsidR="00044A98" w:rsidRDefault="00044A9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1"/>
      <w:gridCol w:w="3402"/>
      <w:gridCol w:w="2835"/>
      <w:gridCol w:w="44"/>
    </w:tblGrid>
    <w:tr w:rsidR="00044A98" w:rsidRPr="005B4EAE" w14:paraId="2BFFF688" w14:textId="77777777" w:rsidTr="00044A98">
      <w:trPr>
        <w:gridAfter w:val="1"/>
        <w:wAfter w:w="44" w:type="dxa"/>
        <w:trHeight w:val="1134"/>
      </w:trPr>
      <w:tc>
        <w:tcPr>
          <w:tcW w:w="2791" w:type="dxa"/>
          <w:tcBorders>
            <w:bottom w:val="single" w:sz="4" w:space="0" w:color="auto"/>
          </w:tcBorders>
          <w:shd w:val="clear" w:color="auto" w:fill="auto"/>
          <w:vAlign w:val="center"/>
        </w:tcPr>
        <w:p w14:paraId="1FEB451F" w14:textId="77777777" w:rsidR="00044A98" w:rsidRPr="005B4EAE" w:rsidRDefault="00044A98" w:rsidP="005066FB">
          <w:pPr>
            <w:jc w:val="center"/>
          </w:pPr>
          <w:r w:rsidRPr="005B4EAE">
            <w:rPr>
              <w:noProof/>
              <w:lang w:eastAsia="pt-BR"/>
            </w:rPr>
            <w:drawing>
              <wp:inline distT="0" distB="0" distL="0" distR="0" wp14:anchorId="2DEFD548" wp14:editId="64D5F303">
                <wp:extent cx="1238250" cy="495300"/>
                <wp:effectExtent l="0" t="0" r="0" b="0"/>
                <wp:docPr id="6" name="Imagem 6" descr="logomar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marca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p>
      </w:tc>
      <w:tc>
        <w:tcPr>
          <w:tcW w:w="3402" w:type="dxa"/>
          <w:tcBorders>
            <w:bottom w:val="single" w:sz="4" w:space="0" w:color="auto"/>
          </w:tcBorders>
          <w:shd w:val="clear" w:color="auto" w:fill="auto"/>
          <w:vAlign w:val="center"/>
        </w:tcPr>
        <w:p w14:paraId="414CDC87" w14:textId="7C040B1B" w:rsidR="00044A98" w:rsidRPr="00B51C2B" w:rsidRDefault="00044A98" w:rsidP="005066FB">
          <w:pPr>
            <w:jc w:val="center"/>
            <w:rPr>
              <w:b/>
            </w:rPr>
          </w:pPr>
          <w:r>
            <w:rPr>
              <w:b/>
            </w:rPr>
            <w:t>PROCEDIMENTO INTERNO</w:t>
          </w:r>
        </w:p>
      </w:tc>
      <w:tc>
        <w:tcPr>
          <w:tcW w:w="2835" w:type="dxa"/>
          <w:tcBorders>
            <w:bottom w:val="single" w:sz="4" w:space="0" w:color="auto"/>
          </w:tcBorders>
          <w:shd w:val="clear" w:color="auto" w:fill="auto"/>
          <w:vAlign w:val="center"/>
        </w:tcPr>
        <w:p w14:paraId="762DA7AD" w14:textId="77777777" w:rsidR="00044A98" w:rsidRDefault="00044A98" w:rsidP="005066FB">
          <w:pPr>
            <w:pStyle w:val="Texto"/>
            <w:jc w:val="center"/>
          </w:pPr>
          <w:r>
            <w:t>PROC-PRESI-SUP-0007</w:t>
          </w:r>
        </w:p>
        <w:p w14:paraId="74DF80F0" w14:textId="513EEADC" w:rsidR="00044A98" w:rsidRDefault="000D4CFE" w:rsidP="005066FB">
          <w:pPr>
            <w:pStyle w:val="Texto"/>
            <w:jc w:val="center"/>
          </w:pPr>
          <w:r>
            <w:t>13 de maio</w:t>
          </w:r>
          <w:r w:rsidR="00C67291">
            <w:t xml:space="preserve"> de 2022</w:t>
          </w:r>
        </w:p>
        <w:p w14:paraId="08F7F85E" w14:textId="5A5CB2A2" w:rsidR="00044A98" w:rsidRPr="005B4EAE" w:rsidRDefault="00044A98" w:rsidP="005066FB">
          <w:pPr>
            <w:pStyle w:val="Texto"/>
            <w:jc w:val="center"/>
          </w:pPr>
          <w:r>
            <w:t>Revisão: 03</w:t>
          </w:r>
        </w:p>
      </w:tc>
    </w:tr>
    <w:tr w:rsidR="00044A98" w:rsidRPr="005B4EAE" w14:paraId="706D3AFE" w14:textId="77777777" w:rsidTr="00044A98">
      <w:trPr>
        <w:trHeight w:val="283"/>
      </w:trPr>
      <w:tc>
        <w:tcPr>
          <w:tcW w:w="9072" w:type="dxa"/>
          <w:gridSpan w:val="4"/>
          <w:tcBorders>
            <w:bottom w:val="single" w:sz="4" w:space="0" w:color="auto"/>
          </w:tcBorders>
          <w:shd w:val="clear" w:color="auto" w:fill="D9D9D9"/>
          <w:vAlign w:val="center"/>
        </w:tcPr>
        <w:p w14:paraId="15A184B8" w14:textId="69BC9520" w:rsidR="00044A98" w:rsidRPr="00B51C2B" w:rsidRDefault="00044A98" w:rsidP="005066FB">
          <w:pPr>
            <w:jc w:val="center"/>
            <w:rPr>
              <w:b/>
            </w:rPr>
          </w:pPr>
          <w:r>
            <w:rPr>
              <w:b/>
            </w:rPr>
            <w:t>Procedimento de Importação</w:t>
          </w:r>
        </w:p>
      </w:tc>
    </w:tr>
    <w:tr w:rsidR="00044A98" w:rsidRPr="00B51C2B" w14:paraId="3D4D9A59" w14:textId="77777777" w:rsidTr="00044A98">
      <w:tc>
        <w:tcPr>
          <w:tcW w:w="9072" w:type="dxa"/>
          <w:gridSpan w:val="4"/>
          <w:tcBorders>
            <w:top w:val="single" w:sz="4" w:space="0" w:color="auto"/>
            <w:bottom w:val="nil"/>
          </w:tcBorders>
          <w:shd w:val="clear" w:color="auto" w:fill="auto"/>
          <w:vAlign w:val="center"/>
        </w:tcPr>
        <w:p w14:paraId="297D0C4C" w14:textId="77777777" w:rsidR="00044A98" w:rsidRPr="00B51C2B" w:rsidRDefault="00044A98" w:rsidP="005066FB">
          <w:pPr>
            <w:rPr>
              <w:sz w:val="4"/>
              <w:szCs w:val="2"/>
            </w:rPr>
          </w:pPr>
        </w:p>
      </w:tc>
    </w:tr>
    <w:tr w:rsidR="00044A98" w:rsidRPr="005B4EAE" w14:paraId="2925E5DB" w14:textId="77777777" w:rsidTr="00044A98">
      <w:trPr>
        <w:trHeight w:val="283"/>
      </w:trPr>
      <w:tc>
        <w:tcPr>
          <w:tcW w:w="9072" w:type="dxa"/>
          <w:gridSpan w:val="4"/>
          <w:tcBorders>
            <w:top w:val="nil"/>
            <w:bottom w:val="nil"/>
          </w:tcBorders>
          <w:shd w:val="clear" w:color="auto" w:fill="D9D9D9"/>
          <w:vAlign w:val="center"/>
        </w:tcPr>
        <w:p w14:paraId="652720E5" w14:textId="3CC75F0F" w:rsidR="00044A98" w:rsidRPr="005B4EAE" w:rsidRDefault="00044A98" w:rsidP="005066FB">
          <w:pPr>
            <w:rPr>
              <w:b/>
            </w:rPr>
          </w:pPr>
          <w:r w:rsidRPr="005B4EAE">
            <w:rPr>
              <w:b/>
            </w:rPr>
            <w:t xml:space="preserve">DESTINATÁRIOS: </w:t>
          </w:r>
          <w:r>
            <w:t>Todos os colaboradores da JBS e da Seara.</w:t>
          </w:r>
        </w:p>
      </w:tc>
    </w:tr>
  </w:tbl>
  <w:p w14:paraId="2C7B4D87" w14:textId="351466FE" w:rsidR="00044A98" w:rsidRPr="005066FB" w:rsidRDefault="00044A98" w:rsidP="005066FB">
    <w:pPr>
      <w:rPr>
        <w:rFonts w:cs="Tahoma"/>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F6AB1" w14:textId="175C4EFE" w:rsidR="00044A98" w:rsidRDefault="00044A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65pt;height:11.65pt" o:bullet="t">
        <v:imagedata r:id="rId1" o:title="mso55"/>
      </v:shape>
    </w:pict>
  </w:numPicBullet>
  <w:abstractNum w:abstractNumId="0" w15:restartNumberingAfterBreak="0">
    <w:nsid w:val="01AB3707"/>
    <w:multiLevelType w:val="hybridMultilevel"/>
    <w:tmpl w:val="A510C59A"/>
    <w:lvl w:ilvl="0" w:tplc="04160003">
      <w:start w:val="1"/>
      <w:numFmt w:val="bullet"/>
      <w:lvlText w:val="o"/>
      <w:lvlJc w:val="left"/>
      <w:pPr>
        <w:ind w:left="2498" w:hanging="360"/>
      </w:pPr>
      <w:rPr>
        <w:rFonts w:ascii="Courier New" w:hAnsi="Courier New" w:cs="Courier New" w:hint="default"/>
      </w:rPr>
    </w:lvl>
    <w:lvl w:ilvl="1" w:tplc="04160003">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 w15:restartNumberingAfterBreak="0">
    <w:nsid w:val="022F6A2F"/>
    <w:multiLevelType w:val="hybridMultilevel"/>
    <w:tmpl w:val="912E2E8E"/>
    <w:lvl w:ilvl="0" w:tplc="04160001">
      <w:start w:val="1"/>
      <w:numFmt w:val="bullet"/>
      <w:lvlText w:val=""/>
      <w:lvlJc w:val="left"/>
      <w:pPr>
        <w:ind w:left="1720" w:hanging="360"/>
      </w:pPr>
      <w:rPr>
        <w:rFonts w:ascii="Symbol" w:hAnsi="Symbol" w:hint="default"/>
      </w:rPr>
    </w:lvl>
    <w:lvl w:ilvl="1" w:tplc="04160003">
      <w:start w:val="1"/>
      <w:numFmt w:val="bullet"/>
      <w:lvlText w:val="o"/>
      <w:lvlJc w:val="left"/>
      <w:pPr>
        <w:ind w:left="2440" w:hanging="360"/>
      </w:pPr>
      <w:rPr>
        <w:rFonts w:ascii="Courier New" w:hAnsi="Courier New" w:cs="Courier New" w:hint="default"/>
      </w:rPr>
    </w:lvl>
    <w:lvl w:ilvl="2" w:tplc="04160005" w:tentative="1">
      <w:start w:val="1"/>
      <w:numFmt w:val="bullet"/>
      <w:lvlText w:val=""/>
      <w:lvlJc w:val="left"/>
      <w:pPr>
        <w:ind w:left="3160" w:hanging="360"/>
      </w:pPr>
      <w:rPr>
        <w:rFonts w:ascii="Wingdings" w:hAnsi="Wingdings" w:hint="default"/>
      </w:rPr>
    </w:lvl>
    <w:lvl w:ilvl="3" w:tplc="04160001" w:tentative="1">
      <w:start w:val="1"/>
      <w:numFmt w:val="bullet"/>
      <w:lvlText w:val=""/>
      <w:lvlJc w:val="left"/>
      <w:pPr>
        <w:ind w:left="3880" w:hanging="360"/>
      </w:pPr>
      <w:rPr>
        <w:rFonts w:ascii="Symbol" w:hAnsi="Symbol" w:hint="default"/>
      </w:rPr>
    </w:lvl>
    <w:lvl w:ilvl="4" w:tplc="04160003" w:tentative="1">
      <w:start w:val="1"/>
      <w:numFmt w:val="bullet"/>
      <w:lvlText w:val="o"/>
      <w:lvlJc w:val="left"/>
      <w:pPr>
        <w:ind w:left="4600" w:hanging="360"/>
      </w:pPr>
      <w:rPr>
        <w:rFonts w:ascii="Courier New" w:hAnsi="Courier New" w:cs="Courier New" w:hint="default"/>
      </w:rPr>
    </w:lvl>
    <w:lvl w:ilvl="5" w:tplc="04160005" w:tentative="1">
      <w:start w:val="1"/>
      <w:numFmt w:val="bullet"/>
      <w:lvlText w:val=""/>
      <w:lvlJc w:val="left"/>
      <w:pPr>
        <w:ind w:left="5320" w:hanging="360"/>
      </w:pPr>
      <w:rPr>
        <w:rFonts w:ascii="Wingdings" w:hAnsi="Wingdings" w:hint="default"/>
      </w:rPr>
    </w:lvl>
    <w:lvl w:ilvl="6" w:tplc="04160001" w:tentative="1">
      <w:start w:val="1"/>
      <w:numFmt w:val="bullet"/>
      <w:lvlText w:val=""/>
      <w:lvlJc w:val="left"/>
      <w:pPr>
        <w:ind w:left="6040" w:hanging="360"/>
      </w:pPr>
      <w:rPr>
        <w:rFonts w:ascii="Symbol" w:hAnsi="Symbol" w:hint="default"/>
      </w:rPr>
    </w:lvl>
    <w:lvl w:ilvl="7" w:tplc="04160003" w:tentative="1">
      <w:start w:val="1"/>
      <w:numFmt w:val="bullet"/>
      <w:lvlText w:val="o"/>
      <w:lvlJc w:val="left"/>
      <w:pPr>
        <w:ind w:left="6760" w:hanging="360"/>
      </w:pPr>
      <w:rPr>
        <w:rFonts w:ascii="Courier New" w:hAnsi="Courier New" w:cs="Courier New" w:hint="default"/>
      </w:rPr>
    </w:lvl>
    <w:lvl w:ilvl="8" w:tplc="04160005" w:tentative="1">
      <w:start w:val="1"/>
      <w:numFmt w:val="bullet"/>
      <w:lvlText w:val=""/>
      <w:lvlJc w:val="left"/>
      <w:pPr>
        <w:ind w:left="7480" w:hanging="360"/>
      </w:pPr>
      <w:rPr>
        <w:rFonts w:ascii="Wingdings" w:hAnsi="Wingdings" w:hint="default"/>
      </w:rPr>
    </w:lvl>
  </w:abstractNum>
  <w:abstractNum w:abstractNumId="2" w15:restartNumberingAfterBreak="0">
    <w:nsid w:val="023D7FAC"/>
    <w:multiLevelType w:val="hybridMultilevel"/>
    <w:tmpl w:val="B31CE4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97451C9"/>
    <w:multiLevelType w:val="singleLevel"/>
    <w:tmpl w:val="E278D12A"/>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A396481"/>
    <w:multiLevelType w:val="hybridMultilevel"/>
    <w:tmpl w:val="A97CA258"/>
    <w:lvl w:ilvl="0" w:tplc="099E2F2C">
      <w:start w:val="1"/>
      <w:numFmt w:val="bullet"/>
      <w:lvlText w:val=""/>
      <w:lvlJc w:val="righ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3">
      <w:start w:val="1"/>
      <w:numFmt w:val="bullet"/>
      <w:lvlText w:val="o"/>
      <w:lvlJc w:val="left"/>
      <w:pPr>
        <w:ind w:left="2160" w:hanging="360"/>
      </w:pPr>
      <w:rPr>
        <w:rFonts w:ascii="Courier New" w:hAnsi="Courier New" w:cs="Courier New"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851AD1"/>
    <w:multiLevelType w:val="singleLevel"/>
    <w:tmpl w:val="F062601C"/>
    <w:lvl w:ilvl="0">
      <w:start w:val="1"/>
      <w:numFmt w:val="bullet"/>
      <w:pStyle w:val="Lista2"/>
      <w:lvlText w:val=""/>
      <w:lvlJc w:val="left"/>
      <w:pPr>
        <w:tabs>
          <w:tab w:val="num" w:pos="360"/>
        </w:tabs>
        <w:ind w:left="360" w:hanging="360"/>
      </w:pPr>
      <w:rPr>
        <w:rFonts w:ascii="Symbol" w:hAnsi="Symbol" w:hint="default"/>
      </w:rPr>
    </w:lvl>
  </w:abstractNum>
  <w:abstractNum w:abstractNumId="6" w15:restartNumberingAfterBreak="0">
    <w:nsid w:val="1C8D7E0D"/>
    <w:multiLevelType w:val="hybridMultilevel"/>
    <w:tmpl w:val="B838D7CE"/>
    <w:lvl w:ilvl="0" w:tplc="04160003">
      <w:start w:val="1"/>
      <w:numFmt w:val="bullet"/>
      <w:lvlText w:val="o"/>
      <w:lvlJc w:val="left"/>
      <w:pPr>
        <w:ind w:left="1789" w:hanging="360"/>
      </w:pPr>
      <w:rPr>
        <w:rFonts w:ascii="Courier New" w:hAnsi="Courier New" w:cs="Courier New" w:hint="default"/>
      </w:rPr>
    </w:lvl>
    <w:lvl w:ilvl="1" w:tplc="04160003">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7" w15:restartNumberingAfterBreak="0">
    <w:nsid w:val="205E776C"/>
    <w:multiLevelType w:val="hybridMultilevel"/>
    <w:tmpl w:val="725EE9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3371FE3"/>
    <w:multiLevelType w:val="multilevel"/>
    <w:tmpl w:val="06DED43A"/>
    <w:lvl w:ilvl="0">
      <w:start w:val="3"/>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4C138D9"/>
    <w:multiLevelType w:val="multilevel"/>
    <w:tmpl w:val="537061CC"/>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E163A35"/>
    <w:multiLevelType w:val="multilevel"/>
    <w:tmpl w:val="13A4FA30"/>
    <w:styleLink w:val="Minutas"/>
    <w:lvl w:ilvl="0">
      <w:start w:val="1"/>
      <w:numFmt w:val="decimal"/>
      <w:lvlText w:val="%1."/>
      <w:lvlJc w:val="left"/>
      <w:pPr>
        <w:tabs>
          <w:tab w:val="num" w:pos="357"/>
        </w:tabs>
        <w:ind w:left="357" w:hanging="357"/>
      </w:pPr>
      <w:rPr>
        <w:rFonts w:ascii="Arial" w:hAnsi="Arial" w:hint="default"/>
        <w:b/>
        <w:i w:val="0"/>
        <w:color w:val="auto"/>
        <w:sz w:val="20"/>
        <w:szCs w:val="20"/>
      </w:rPr>
    </w:lvl>
    <w:lvl w:ilvl="1">
      <w:start w:val="1"/>
      <w:numFmt w:val="decimal"/>
      <w:isLgl/>
      <w:lvlText w:val="%1.%2"/>
      <w:lvlJc w:val="left"/>
      <w:pPr>
        <w:tabs>
          <w:tab w:val="num" w:pos="851"/>
        </w:tabs>
        <w:ind w:left="851" w:hanging="494"/>
      </w:pPr>
      <w:rPr>
        <w:rFonts w:ascii="Tahoma" w:hAnsi="Tahoma" w:hint="default"/>
        <w:sz w:val="20"/>
        <w:szCs w:val="20"/>
      </w:rPr>
    </w:lvl>
    <w:lvl w:ilvl="2">
      <w:start w:val="1"/>
      <w:numFmt w:val="decimal"/>
      <w:isLgl/>
      <w:lvlText w:val="%1.%2.%3"/>
      <w:lvlJc w:val="left"/>
      <w:pPr>
        <w:tabs>
          <w:tab w:val="num" w:pos="1111"/>
        </w:tabs>
        <w:ind w:left="1111" w:hanging="754"/>
      </w:pPr>
      <w:rPr>
        <w:rFonts w:ascii="Tahoma" w:hAnsi="Tahoma" w:cs="Arial" w:hint="default"/>
        <w:sz w:val="20"/>
        <w:szCs w:val="20"/>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1" w15:restartNumberingAfterBreak="0">
    <w:nsid w:val="2F075560"/>
    <w:multiLevelType w:val="hybridMultilevel"/>
    <w:tmpl w:val="07A816B0"/>
    <w:lvl w:ilvl="0" w:tplc="04160003">
      <w:start w:val="1"/>
      <w:numFmt w:val="bullet"/>
      <w:lvlText w:val="o"/>
      <w:lvlJc w:val="left"/>
      <w:pPr>
        <w:ind w:left="1789" w:hanging="360"/>
      </w:pPr>
      <w:rPr>
        <w:rFonts w:ascii="Courier New" w:hAnsi="Courier New" w:cs="Courier New" w:hint="default"/>
      </w:rPr>
    </w:lvl>
    <w:lvl w:ilvl="1" w:tplc="04090005">
      <w:start w:val="1"/>
      <w:numFmt w:val="bullet"/>
      <w:lvlText w:val=""/>
      <w:lvlJc w:val="left"/>
      <w:pPr>
        <w:ind w:left="2509" w:hanging="360"/>
      </w:pPr>
      <w:rPr>
        <w:rFonts w:ascii="Wingdings" w:hAnsi="Wingdings"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2" w15:restartNumberingAfterBreak="0">
    <w:nsid w:val="2F731050"/>
    <w:multiLevelType w:val="hybridMultilevel"/>
    <w:tmpl w:val="D6C26786"/>
    <w:lvl w:ilvl="0" w:tplc="96DCF43A">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3" w15:restartNumberingAfterBreak="0">
    <w:nsid w:val="428D6CED"/>
    <w:multiLevelType w:val="hybridMultilevel"/>
    <w:tmpl w:val="0BE2293A"/>
    <w:lvl w:ilvl="0" w:tplc="04160003">
      <w:start w:val="1"/>
      <w:numFmt w:val="bullet"/>
      <w:lvlText w:val="o"/>
      <w:lvlJc w:val="left"/>
      <w:pPr>
        <w:ind w:left="1789" w:hanging="360"/>
      </w:pPr>
      <w:rPr>
        <w:rFonts w:ascii="Courier New" w:hAnsi="Courier New" w:cs="Courier New" w:hint="default"/>
      </w:rPr>
    </w:lvl>
    <w:lvl w:ilvl="1" w:tplc="8A24EBFA">
      <w:start w:val="1"/>
      <w:numFmt w:val="bullet"/>
      <w:lvlText w:val="-"/>
      <w:lvlJc w:val="left"/>
      <w:pPr>
        <w:ind w:left="2509" w:hanging="360"/>
      </w:pPr>
      <w:rPr>
        <w:rFonts w:ascii="Tahoma" w:hAnsi="Tahoma"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14" w15:restartNumberingAfterBreak="0">
    <w:nsid w:val="5423166F"/>
    <w:multiLevelType w:val="multilevel"/>
    <w:tmpl w:val="70D2A8DE"/>
    <w:lvl w:ilvl="0">
      <w:start w:val="4"/>
      <w:numFmt w:val="decimal"/>
      <w:lvlText w:val="%1."/>
      <w:lvlJc w:val="left"/>
      <w:pPr>
        <w:ind w:left="510" w:hanging="510"/>
      </w:pPr>
      <w:rPr>
        <w:rFonts w:hint="default"/>
      </w:rPr>
    </w:lvl>
    <w:lvl w:ilvl="1">
      <w:start w:val="2"/>
      <w:numFmt w:val="decimal"/>
      <w:lvlText w:val="%1.%2."/>
      <w:lvlJc w:val="left"/>
      <w:pPr>
        <w:ind w:left="870" w:hanging="510"/>
      </w:pPr>
      <w:rPr>
        <w:rFonts w:ascii="Tahoma" w:hAnsi="Tahoma" w:cs="Tahoma" w:hint="default"/>
        <w:b/>
      </w:rPr>
    </w:lvl>
    <w:lvl w:ilvl="2">
      <w:start w:val="1"/>
      <w:numFmt w:val="decimal"/>
      <w:lvlText w:val="%1.%2.%3."/>
      <w:lvlJc w:val="left"/>
      <w:pPr>
        <w:ind w:left="1712"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59913A9"/>
    <w:multiLevelType w:val="singleLevel"/>
    <w:tmpl w:val="25407178"/>
    <w:lvl w:ilvl="0">
      <w:start w:val="1"/>
      <w:numFmt w:val="decimal"/>
      <w:pStyle w:val="Numerada"/>
      <w:lvlText w:val="%1)"/>
      <w:legacy w:legacy="1" w:legacySpace="0" w:legacyIndent="360"/>
      <w:lvlJc w:val="left"/>
      <w:pPr>
        <w:ind w:left="1440" w:hanging="360"/>
      </w:pPr>
      <w:rPr>
        <w:rFonts w:ascii="Arial Black" w:hAnsi="Arial Black" w:hint="default"/>
        <w:b w:val="0"/>
        <w:i w:val="0"/>
        <w:sz w:val="18"/>
      </w:rPr>
    </w:lvl>
  </w:abstractNum>
  <w:abstractNum w:abstractNumId="16" w15:restartNumberingAfterBreak="0">
    <w:nsid w:val="562C1BF4"/>
    <w:multiLevelType w:val="hybridMultilevel"/>
    <w:tmpl w:val="43BE501E"/>
    <w:lvl w:ilvl="0" w:tplc="74B2553A">
      <w:start w:val="1"/>
      <w:numFmt w:val="lowerRoman"/>
      <w:lvlText w:val="%1."/>
      <w:lvlJc w:val="left"/>
      <w:pPr>
        <w:ind w:left="2563" w:hanging="360"/>
      </w:pPr>
      <w:rPr>
        <w:rFonts w:ascii="Tahoma" w:hAnsi="Tahoma" w:cs="Tahoma" w:hint="default"/>
        <w:b w:val="0"/>
        <w:i w:val="0"/>
        <w:caps w:val="0"/>
        <w:strike w:val="0"/>
        <w:dstrike w:val="0"/>
        <w:vanish w:val="0"/>
        <w:spacing w:val="0"/>
        <w:w w:val="100"/>
        <w:kern w:val="0"/>
        <w:position w:val="0"/>
        <w:sz w:val="20"/>
        <w:szCs w:val="20"/>
        <w:vertAlign w:val="baseline"/>
        <w14:cntxtAlts w14:val="0"/>
      </w:rPr>
    </w:lvl>
    <w:lvl w:ilvl="1" w:tplc="04160003" w:tentative="1">
      <w:start w:val="1"/>
      <w:numFmt w:val="bullet"/>
      <w:lvlText w:val="o"/>
      <w:lvlJc w:val="left"/>
      <w:pPr>
        <w:ind w:left="3283" w:hanging="360"/>
      </w:pPr>
      <w:rPr>
        <w:rFonts w:ascii="Courier New" w:hAnsi="Courier New" w:cs="Courier New" w:hint="default"/>
      </w:rPr>
    </w:lvl>
    <w:lvl w:ilvl="2" w:tplc="04160005" w:tentative="1">
      <w:start w:val="1"/>
      <w:numFmt w:val="bullet"/>
      <w:lvlText w:val=""/>
      <w:lvlJc w:val="left"/>
      <w:pPr>
        <w:ind w:left="4003" w:hanging="360"/>
      </w:pPr>
      <w:rPr>
        <w:rFonts w:ascii="Wingdings" w:hAnsi="Wingdings" w:hint="default"/>
      </w:rPr>
    </w:lvl>
    <w:lvl w:ilvl="3" w:tplc="04160001" w:tentative="1">
      <w:start w:val="1"/>
      <w:numFmt w:val="bullet"/>
      <w:lvlText w:val=""/>
      <w:lvlJc w:val="left"/>
      <w:pPr>
        <w:ind w:left="4723" w:hanging="360"/>
      </w:pPr>
      <w:rPr>
        <w:rFonts w:ascii="Symbol" w:hAnsi="Symbol" w:hint="default"/>
      </w:rPr>
    </w:lvl>
    <w:lvl w:ilvl="4" w:tplc="04160003" w:tentative="1">
      <w:start w:val="1"/>
      <w:numFmt w:val="bullet"/>
      <w:lvlText w:val="o"/>
      <w:lvlJc w:val="left"/>
      <w:pPr>
        <w:ind w:left="5443" w:hanging="360"/>
      </w:pPr>
      <w:rPr>
        <w:rFonts w:ascii="Courier New" w:hAnsi="Courier New" w:cs="Courier New" w:hint="default"/>
      </w:rPr>
    </w:lvl>
    <w:lvl w:ilvl="5" w:tplc="04160005" w:tentative="1">
      <w:start w:val="1"/>
      <w:numFmt w:val="bullet"/>
      <w:lvlText w:val=""/>
      <w:lvlJc w:val="left"/>
      <w:pPr>
        <w:ind w:left="6163" w:hanging="360"/>
      </w:pPr>
      <w:rPr>
        <w:rFonts w:ascii="Wingdings" w:hAnsi="Wingdings" w:hint="default"/>
      </w:rPr>
    </w:lvl>
    <w:lvl w:ilvl="6" w:tplc="04160001" w:tentative="1">
      <w:start w:val="1"/>
      <w:numFmt w:val="bullet"/>
      <w:lvlText w:val=""/>
      <w:lvlJc w:val="left"/>
      <w:pPr>
        <w:ind w:left="6883" w:hanging="360"/>
      </w:pPr>
      <w:rPr>
        <w:rFonts w:ascii="Symbol" w:hAnsi="Symbol" w:hint="default"/>
      </w:rPr>
    </w:lvl>
    <w:lvl w:ilvl="7" w:tplc="04160003" w:tentative="1">
      <w:start w:val="1"/>
      <w:numFmt w:val="bullet"/>
      <w:lvlText w:val="o"/>
      <w:lvlJc w:val="left"/>
      <w:pPr>
        <w:ind w:left="7603" w:hanging="360"/>
      </w:pPr>
      <w:rPr>
        <w:rFonts w:ascii="Courier New" w:hAnsi="Courier New" w:cs="Courier New" w:hint="default"/>
      </w:rPr>
    </w:lvl>
    <w:lvl w:ilvl="8" w:tplc="04160005" w:tentative="1">
      <w:start w:val="1"/>
      <w:numFmt w:val="bullet"/>
      <w:lvlText w:val=""/>
      <w:lvlJc w:val="left"/>
      <w:pPr>
        <w:ind w:left="8323" w:hanging="360"/>
      </w:pPr>
      <w:rPr>
        <w:rFonts w:ascii="Wingdings" w:hAnsi="Wingdings" w:hint="default"/>
      </w:rPr>
    </w:lvl>
  </w:abstractNum>
  <w:abstractNum w:abstractNumId="17" w15:restartNumberingAfterBreak="0">
    <w:nsid w:val="569B4074"/>
    <w:multiLevelType w:val="hybridMultilevel"/>
    <w:tmpl w:val="CD5CC3C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59892D61"/>
    <w:multiLevelType w:val="hybridMultilevel"/>
    <w:tmpl w:val="50868590"/>
    <w:lvl w:ilvl="0" w:tplc="04160001">
      <w:start w:val="1"/>
      <w:numFmt w:val="bullet"/>
      <w:lvlText w:val=""/>
      <w:lvlJc w:val="left"/>
      <w:pPr>
        <w:ind w:left="1778" w:hanging="360"/>
      </w:pPr>
      <w:rPr>
        <w:rFonts w:ascii="Symbol" w:hAnsi="Symbol" w:hint="default"/>
      </w:rPr>
    </w:lvl>
    <w:lvl w:ilvl="1" w:tplc="04160003">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9" w15:restartNumberingAfterBreak="0">
    <w:nsid w:val="598C1186"/>
    <w:multiLevelType w:val="hybridMultilevel"/>
    <w:tmpl w:val="C6BA74E0"/>
    <w:lvl w:ilvl="0" w:tplc="04160017">
      <w:start w:val="1"/>
      <w:numFmt w:val="lowerLetter"/>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20" w15:restartNumberingAfterBreak="0">
    <w:nsid w:val="5DA675F0"/>
    <w:multiLevelType w:val="hybridMultilevel"/>
    <w:tmpl w:val="9828B91C"/>
    <w:lvl w:ilvl="0" w:tplc="CCA2FE12">
      <w:start w:val="1"/>
      <w:numFmt w:val="bullet"/>
      <w:pStyle w:val="Lista"/>
      <w:lvlText w:val=""/>
      <w:lvlJc w:val="left"/>
      <w:pPr>
        <w:tabs>
          <w:tab w:val="num" w:pos="720"/>
        </w:tabs>
        <w:ind w:left="473" w:hanging="113"/>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E220CFD"/>
    <w:multiLevelType w:val="multilevel"/>
    <w:tmpl w:val="D3A4D7DC"/>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15705B7"/>
    <w:multiLevelType w:val="hybridMultilevel"/>
    <w:tmpl w:val="E7C074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48042A5"/>
    <w:multiLevelType w:val="singleLevel"/>
    <w:tmpl w:val="05D65A0E"/>
    <w:lvl w:ilvl="0">
      <w:start w:val="1"/>
      <w:numFmt w:val="bullet"/>
      <w:pStyle w:val="Item1"/>
      <w:lvlText w:val=""/>
      <w:lvlJc w:val="left"/>
      <w:pPr>
        <w:tabs>
          <w:tab w:val="num" w:pos="360"/>
        </w:tabs>
        <w:ind w:left="360" w:hanging="360"/>
      </w:pPr>
      <w:rPr>
        <w:rFonts w:ascii="Symbol" w:hAnsi="Symbol" w:hint="default"/>
      </w:rPr>
    </w:lvl>
  </w:abstractNum>
  <w:abstractNum w:abstractNumId="24" w15:restartNumberingAfterBreak="0">
    <w:nsid w:val="688F754F"/>
    <w:multiLevelType w:val="multilevel"/>
    <w:tmpl w:val="13A4FA30"/>
    <w:numStyleLink w:val="Minutas"/>
  </w:abstractNum>
  <w:abstractNum w:abstractNumId="25" w15:restartNumberingAfterBreak="0">
    <w:nsid w:val="7420470E"/>
    <w:multiLevelType w:val="hybridMultilevel"/>
    <w:tmpl w:val="29F8956C"/>
    <w:lvl w:ilvl="0" w:tplc="059A4930">
      <w:start w:val="1"/>
      <w:numFmt w:val="bullet"/>
      <w:lvlText w:val="o"/>
      <w:lvlJc w:val="left"/>
      <w:pPr>
        <w:ind w:left="2563" w:hanging="360"/>
      </w:pPr>
      <w:rPr>
        <w:rFonts w:ascii="Courier New" w:hAnsi="Courier New" w:hint="default"/>
      </w:rPr>
    </w:lvl>
    <w:lvl w:ilvl="1" w:tplc="04160003" w:tentative="1">
      <w:start w:val="1"/>
      <w:numFmt w:val="bullet"/>
      <w:lvlText w:val="o"/>
      <w:lvlJc w:val="left"/>
      <w:pPr>
        <w:ind w:left="3283" w:hanging="360"/>
      </w:pPr>
      <w:rPr>
        <w:rFonts w:ascii="Courier New" w:hAnsi="Courier New" w:cs="Courier New" w:hint="default"/>
      </w:rPr>
    </w:lvl>
    <w:lvl w:ilvl="2" w:tplc="04160005" w:tentative="1">
      <w:start w:val="1"/>
      <w:numFmt w:val="bullet"/>
      <w:lvlText w:val=""/>
      <w:lvlJc w:val="left"/>
      <w:pPr>
        <w:ind w:left="4003" w:hanging="360"/>
      </w:pPr>
      <w:rPr>
        <w:rFonts w:ascii="Wingdings" w:hAnsi="Wingdings" w:hint="default"/>
      </w:rPr>
    </w:lvl>
    <w:lvl w:ilvl="3" w:tplc="04160001" w:tentative="1">
      <w:start w:val="1"/>
      <w:numFmt w:val="bullet"/>
      <w:lvlText w:val=""/>
      <w:lvlJc w:val="left"/>
      <w:pPr>
        <w:ind w:left="4723" w:hanging="360"/>
      </w:pPr>
      <w:rPr>
        <w:rFonts w:ascii="Symbol" w:hAnsi="Symbol" w:hint="default"/>
      </w:rPr>
    </w:lvl>
    <w:lvl w:ilvl="4" w:tplc="04160003" w:tentative="1">
      <w:start w:val="1"/>
      <w:numFmt w:val="bullet"/>
      <w:lvlText w:val="o"/>
      <w:lvlJc w:val="left"/>
      <w:pPr>
        <w:ind w:left="5443" w:hanging="360"/>
      </w:pPr>
      <w:rPr>
        <w:rFonts w:ascii="Courier New" w:hAnsi="Courier New" w:cs="Courier New" w:hint="default"/>
      </w:rPr>
    </w:lvl>
    <w:lvl w:ilvl="5" w:tplc="04160005" w:tentative="1">
      <w:start w:val="1"/>
      <w:numFmt w:val="bullet"/>
      <w:lvlText w:val=""/>
      <w:lvlJc w:val="left"/>
      <w:pPr>
        <w:ind w:left="6163" w:hanging="360"/>
      </w:pPr>
      <w:rPr>
        <w:rFonts w:ascii="Wingdings" w:hAnsi="Wingdings" w:hint="default"/>
      </w:rPr>
    </w:lvl>
    <w:lvl w:ilvl="6" w:tplc="04160001" w:tentative="1">
      <w:start w:val="1"/>
      <w:numFmt w:val="bullet"/>
      <w:lvlText w:val=""/>
      <w:lvlJc w:val="left"/>
      <w:pPr>
        <w:ind w:left="6883" w:hanging="360"/>
      </w:pPr>
      <w:rPr>
        <w:rFonts w:ascii="Symbol" w:hAnsi="Symbol" w:hint="default"/>
      </w:rPr>
    </w:lvl>
    <w:lvl w:ilvl="7" w:tplc="04160003" w:tentative="1">
      <w:start w:val="1"/>
      <w:numFmt w:val="bullet"/>
      <w:lvlText w:val="o"/>
      <w:lvlJc w:val="left"/>
      <w:pPr>
        <w:ind w:left="7603" w:hanging="360"/>
      </w:pPr>
      <w:rPr>
        <w:rFonts w:ascii="Courier New" w:hAnsi="Courier New" w:cs="Courier New" w:hint="default"/>
      </w:rPr>
    </w:lvl>
    <w:lvl w:ilvl="8" w:tplc="04160005" w:tentative="1">
      <w:start w:val="1"/>
      <w:numFmt w:val="bullet"/>
      <w:lvlText w:val=""/>
      <w:lvlJc w:val="left"/>
      <w:pPr>
        <w:ind w:left="8323" w:hanging="360"/>
      </w:pPr>
      <w:rPr>
        <w:rFonts w:ascii="Wingdings" w:hAnsi="Wingdings" w:hint="default"/>
      </w:rPr>
    </w:lvl>
  </w:abstractNum>
  <w:abstractNum w:abstractNumId="26" w15:restartNumberingAfterBreak="0">
    <w:nsid w:val="7C230B9F"/>
    <w:multiLevelType w:val="singleLevel"/>
    <w:tmpl w:val="BF280ABE"/>
    <w:lvl w:ilvl="0">
      <w:start w:val="1"/>
      <w:numFmt w:val="bullet"/>
      <w:pStyle w:val="Lista1"/>
      <w:lvlText w:val=""/>
      <w:lvlJc w:val="left"/>
      <w:pPr>
        <w:tabs>
          <w:tab w:val="num" w:pos="360"/>
        </w:tabs>
        <w:ind w:left="360" w:hanging="360"/>
      </w:pPr>
      <w:rPr>
        <w:rFonts w:ascii="Symbol" w:hAnsi="Symbol" w:hint="default"/>
      </w:rPr>
    </w:lvl>
  </w:abstractNum>
  <w:abstractNum w:abstractNumId="27" w15:restartNumberingAfterBreak="0">
    <w:nsid w:val="7E3A5451"/>
    <w:multiLevelType w:val="hybridMultilevel"/>
    <w:tmpl w:val="6AD8431C"/>
    <w:lvl w:ilvl="0" w:tplc="FFFFFFFF">
      <w:start w:val="1"/>
      <w:numFmt w:val="bullet"/>
      <w:pStyle w:val="NormalVerdana"/>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E5D7976"/>
    <w:multiLevelType w:val="multilevel"/>
    <w:tmpl w:val="0DBC6066"/>
    <w:lvl w:ilvl="0">
      <w:start w:val="4"/>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23"/>
  </w:num>
  <w:num w:numId="3">
    <w:abstractNumId w:val="5"/>
  </w:num>
  <w:num w:numId="4">
    <w:abstractNumId w:val="15"/>
  </w:num>
  <w:num w:numId="5">
    <w:abstractNumId w:val="20"/>
  </w:num>
  <w:num w:numId="6">
    <w:abstractNumId w:val="26"/>
  </w:num>
  <w:num w:numId="7">
    <w:abstractNumId w:val="27"/>
  </w:num>
  <w:num w:numId="8">
    <w:abstractNumId w:val="10"/>
  </w:num>
  <w:num w:numId="9">
    <w:abstractNumId w:val="24"/>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rFonts w:ascii="Tahoma" w:hAnsi="Tahoma" w:cs="Tahoma" w:hint="default"/>
          <w:b w:val="0"/>
        </w:rPr>
      </w:lvl>
    </w:lvlOverride>
    <w:lvlOverride w:ilvl="2">
      <w:lvl w:ilvl="2">
        <w:start w:val="1"/>
        <w:numFmt w:val="decimal"/>
        <w:lvlText w:val="%1.%2.%3."/>
        <w:lvlJc w:val="left"/>
        <w:pPr>
          <w:ind w:left="1779" w:hanging="504"/>
        </w:pPr>
        <w:rPr>
          <w:rFonts w:ascii="Tahoma" w:hAnsi="Tahoma" w:cs="Tahoma" w:hint="default"/>
          <w:b w:val="0"/>
          <w:color w:val="auto"/>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0">
    <w:abstractNumId w:val="18"/>
  </w:num>
  <w:num w:numId="11">
    <w:abstractNumId w:val="25"/>
  </w:num>
  <w:num w:numId="12">
    <w:abstractNumId w:val="2"/>
  </w:num>
  <w:num w:numId="13">
    <w:abstractNumId w:val="9"/>
  </w:num>
  <w:num w:numId="14">
    <w:abstractNumId w:val="8"/>
  </w:num>
  <w:num w:numId="15">
    <w:abstractNumId w:val="6"/>
  </w:num>
  <w:num w:numId="16">
    <w:abstractNumId w:val="1"/>
  </w:num>
  <w:num w:numId="17">
    <w:abstractNumId w:val="4"/>
  </w:num>
  <w:num w:numId="18">
    <w:abstractNumId w:val="7"/>
  </w:num>
  <w:num w:numId="19">
    <w:abstractNumId w:val="0"/>
  </w:num>
  <w:num w:numId="20">
    <w:abstractNumId w:val="11"/>
  </w:num>
  <w:num w:numId="21">
    <w:abstractNumId w:val="17"/>
  </w:num>
  <w:num w:numId="22">
    <w:abstractNumId w:val="28"/>
  </w:num>
  <w:num w:numId="23">
    <w:abstractNumId w:val="14"/>
  </w:num>
  <w:num w:numId="24">
    <w:abstractNumId w:val="21"/>
  </w:num>
  <w:num w:numId="25">
    <w:abstractNumId w:val="22"/>
  </w:num>
  <w:num w:numId="26">
    <w:abstractNumId w:val="24"/>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rPr>
          <w:b w:val="0"/>
          <w:color w:val="auto"/>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7">
    <w:abstractNumId w:val="16"/>
  </w:num>
  <w:num w:numId="28">
    <w:abstractNumId w:val="19"/>
  </w:num>
  <w:num w:numId="29">
    <w:abstractNumId w:val="12"/>
  </w:num>
  <w:num w:numId="30">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27"/>
  <w:displayVerticalDrawingGridEvery w:val="2"/>
  <w:noPunctuationKerning/>
  <w:characterSpacingControl w:val="doNotCompress"/>
  <w:hdrShapeDefaults>
    <o:shapedefaults v:ext="edit" spidmax="2049" fillcolor="#ddd" strokecolor="gray">
      <v:fill color="#ddd"/>
      <v:stroke color="gray"/>
      <v:shadow color="#868686"/>
      <o:colormru v:ext="edit" colors="#ddd,#f0f0f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A0"/>
    <w:rsid w:val="00001735"/>
    <w:rsid w:val="00003A87"/>
    <w:rsid w:val="00003B64"/>
    <w:rsid w:val="00004789"/>
    <w:rsid w:val="00005710"/>
    <w:rsid w:val="0000686A"/>
    <w:rsid w:val="000075E7"/>
    <w:rsid w:val="00007774"/>
    <w:rsid w:val="000136BA"/>
    <w:rsid w:val="00017BA0"/>
    <w:rsid w:val="00020A5C"/>
    <w:rsid w:val="00022D08"/>
    <w:rsid w:val="00023423"/>
    <w:rsid w:val="00023B10"/>
    <w:rsid w:val="0003194D"/>
    <w:rsid w:val="00033B38"/>
    <w:rsid w:val="000355F5"/>
    <w:rsid w:val="0004275D"/>
    <w:rsid w:val="00044A98"/>
    <w:rsid w:val="00057205"/>
    <w:rsid w:val="00057DE1"/>
    <w:rsid w:val="00060927"/>
    <w:rsid w:val="000630BE"/>
    <w:rsid w:val="00064A00"/>
    <w:rsid w:val="00064B61"/>
    <w:rsid w:val="00064D30"/>
    <w:rsid w:val="00065227"/>
    <w:rsid w:val="0006720C"/>
    <w:rsid w:val="00071C0A"/>
    <w:rsid w:val="000720BF"/>
    <w:rsid w:val="000761D3"/>
    <w:rsid w:val="00082B96"/>
    <w:rsid w:val="0008550A"/>
    <w:rsid w:val="00085A5C"/>
    <w:rsid w:val="00085C6C"/>
    <w:rsid w:val="000875F0"/>
    <w:rsid w:val="000930FD"/>
    <w:rsid w:val="000966C7"/>
    <w:rsid w:val="000A2903"/>
    <w:rsid w:val="000A3D55"/>
    <w:rsid w:val="000A6C8A"/>
    <w:rsid w:val="000B5217"/>
    <w:rsid w:val="000B6455"/>
    <w:rsid w:val="000B6A83"/>
    <w:rsid w:val="000B7B5B"/>
    <w:rsid w:val="000C064F"/>
    <w:rsid w:val="000C1F13"/>
    <w:rsid w:val="000C2B63"/>
    <w:rsid w:val="000C3193"/>
    <w:rsid w:val="000C389B"/>
    <w:rsid w:val="000C3EB4"/>
    <w:rsid w:val="000C5CFE"/>
    <w:rsid w:val="000C6948"/>
    <w:rsid w:val="000D01B4"/>
    <w:rsid w:val="000D20ED"/>
    <w:rsid w:val="000D426C"/>
    <w:rsid w:val="000D4CFE"/>
    <w:rsid w:val="000D6F72"/>
    <w:rsid w:val="000E2BC3"/>
    <w:rsid w:val="000E47BB"/>
    <w:rsid w:val="000E4D2F"/>
    <w:rsid w:val="000E66A4"/>
    <w:rsid w:val="000F2A41"/>
    <w:rsid w:val="000F44FE"/>
    <w:rsid w:val="000F6091"/>
    <w:rsid w:val="00104FC5"/>
    <w:rsid w:val="0010540B"/>
    <w:rsid w:val="00110020"/>
    <w:rsid w:val="00111574"/>
    <w:rsid w:val="00114A8D"/>
    <w:rsid w:val="00114ADC"/>
    <w:rsid w:val="001166C5"/>
    <w:rsid w:val="00117992"/>
    <w:rsid w:val="001216E8"/>
    <w:rsid w:val="00122597"/>
    <w:rsid w:val="001261F8"/>
    <w:rsid w:val="00126AA2"/>
    <w:rsid w:val="00130057"/>
    <w:rsid w:val="001303C0"/>
    <w:rsid w:val="00132E56"/>
    <w:rsid w:val="0013342F"/>
    <w:rsid w:val="00133824"/>
    <w:rsid w:val="001339FA"/>
    <w:rsid w:val="00134095"/>
    <w:rsid w:val="00134B6B"/>
    <w:rsid w:val="00142930"/>
    <w:rsid w:val="001429A4"/>
    <w:rsid w:val="00144748"/>
    <w:rsid w:val="00147356"/>
    <w:rsid w:val="00150289"/>
    <w:rsid w:val="001521A2"/>
    <w:rsid w:val="00156ED3"/>
    <w:rsid w:val="00161425"/>
    <w:rsid w:val="001621C9"/>
    <w:rsid w:val="0016231E"/>
    <w:rsid w:val="00163FB7"/>
    <w:rsid w:val="00165E22"/>
    <w:rsid w:val="00166D96"/>
    <w:rsid w:val="00177C25"/>
    <w:rsid w:val="00181A09"/>
    <w:rsid w:val="0018547B"/>
    <w:rsid w:val="001857C3"/>
    <w:rsid w:val="00185AEC"/>
    <w:rsid w:val="00187849"/>
    <w:rsid w:val="001908E8"/>
    <w:rsid w:val="00191399"/>
    <w:rsid w:val="0019184C"/>
    <w:rsid w:val="00192A95"/>
    <w:rsid w:val="00192FBD"/>
    <w:rsid w:val="00194693"/>
    <w:rsid w:val="00194BAD"/>
    <w:rsid w:val="001A009D"/>
    <w:rsid w:val="001A3477"/>
    <w:rsid w:val="001A3695"/>
    <w:rsid w:val="001A4A14"/>
    <w:rsid w:val="001A524B"/>
    <w:rsid w:val="001A6B85"/>
    <w:rsid w:val="001B1AF1"/>
    <w:rsid w:val="001B64BF"/>
    <w:rsid w:val="001C0D84"/>
    <w:rsid w:val="001C2810"/>
    <w:rsid w:val="001C33F3"/>
    <w:rsid w:val="001C502E"/>
    <w:rsid w:val="001C518F"/>
    <w:rsid w:val="001C6F4A"/>
    <w:rsid w:val="001D094B"/>
    <w:rsid w:val="001D18FF"/>
    <w:rsid w:val="001D3AD4"/>
    <w:rsid w:val="001D452C"/>
    <w:rsid w:val="001D4E83"/>
    <w:rsid w:val="001D5113"/>
    <w:rsid w:val="001D6290"/>
    <w:rsid w:val="001D70F1"/>
    <w:rsid w:val="001D7700"/>
    <w:rsid w:val="001E02F7"/>
    <w:rsid w:val="001E282B"/>
    <w:rsid w:val="001E3CF5"/>
    <w:rsid w:val="001E4DEC"/>
    <w:rsid w:val="001E7DA3"/>
    <w:rsid w:val="001E7E4E"/>
    <w:rsid w:val="001F1298"/>
    <w:rsid w:val="001F4967"/>
    <w:rsid w:val="001F5C0E"/>
    <w:rsid w:val="001F6C3A"/>
    <w:rsid w:val="0020302D"/>
    <w:rsid w:val="002033E1"/>
    <w:rsid w:val="002051C4"/>
    <w:rsid w:val="002058E2"/>
    <w:rsid w:val="00214286"/>
    <w:rsid w:val="00215328"/>
    <w:rsid w:val="00215EA7"/>
    <w:rsid w:val="002162DC"/>
    <w:rsid w:val="00217F9B"/>
    <w:rsid w:val="002220F5"/>
    <w:rsid w:val="00227068"/>
    <w:rsid w:val="0023136A"/>
    <w:rsid w:val="002326C0"/>
    <w:rsid w:val="002364AC"/>
    <w:rsid w:val="002421CC"/>
    <w:rsid w:val="00243751"/>
    <w:rsid w:val="00243C66"/>
    <w:rsid w:val="002449DE"/>
    <w:rsid w:val="0024790A"/>
    <w:rsid w:val="0025098F"/>
    <w:rsid w:val="002511F2"/>
    <w:rsid w:val="0025226C"/>
    <w:rsid w:val="00254623"/>
    <w:rsid w:val="00257895"/>
    <w:rsid w:val="00265280"/>
    <w:rsid w:val="0026786A"/>
    <w:rsid w:val="00270976"/>
    <w:rsid w:val="00270FDA"/>
    <w:rsid w:val="00280440"/>
    <w:rsid w:val="0028283E"/>
    <w:rsid w:val="002922C0"/>
    <w:rsid w:val="002A0C01"/>
    <w:rsid w:val="002A2AEF"/>
    <w:rsid w:val="002A5D86"/>
    <w:rsid w:val="002A64C0"/>
    <w:rsid w:val="002A6EB3"/>
    <w:rsid w:val="002A7208"/>
    <w:rsid w:val="002B2EDB"/>
    <w:rsid w:val="002B4B3F"/>
    <w:rsid w:val="002B69FC"/>
    <w:rsid w:val="002B6FF6"/>
    <w:rsid w:val="002C4642"/>
    <w:rsid w:val="002D2FF2"/>
    <w:rsid w:val="002D7A9C"/>
    <w:rsid w:val="002E0271"/>
    <w:rsid w:val="002E0EAE"/>
    <w:rsid w:val="002E3771"/>
    <w:rsid w:val="002E7346"/>
    <w:rsid w:val="00305369"/>
    <w:rsid w:val="0031035E"/>
    <w:rsid w:val="003123B7"/>
    <w:rsid w:val="003129B1"/>
    <w:rsid w:val="00313ACD"/>
    <w:rsid w:val="00316A51"/>
    <w:rsid w:val="00321F90"/>
    <w:rsid w:val="003235E2"/>
    <w:rsid w:val="00324625"/>
    <w:rsid w:val="0032502C"/>
    <w:rsid w:val="00327A1D"/>
    <w:rsid w:val="00331E0B"/>
    <w:rsid w:val="00331F13"/>
    <w:rsid w:val="00332597"/>
    <w:rsid w:val="00333985"/>
    <w:rsid w:val="00333FF9"/>
    <w:rsid w:val="00334CD1"/>
    <w:rsid w:val="0033509B"/>
    <w:rsid w:val="003351E1"/>
    <w:rsid w:val="003368A7"/>
    <w:rsid w:val="003518D8"/>
    <w:rsid w:val="00360775"/>
    <w:rsid w:val="003674D9"/>
    <w:rsid w:val="003777E5"/>
    <w:rsid w:val="00381730"/>
    <w:rsid w:val="003837E7"/>
    <w:rsid w:val="00383AA0"/>
    <w:rsid w:val="00383F62"/>
    <w:rsid w:val="00384844"/>
    <w:rsid w:val="00385076"/>
    <w:rsid w:val="00387B62"/>
    <w:rsid w:val="003900B3"/>
    <w:rsid w:val="0039168E"/>
    <w:rsid w:val="003922B3"/>
    <w:rsid w:val="00394A5B"/>
    <w:rsid w:val="003A18FE"/>
    <w:rsid w:val="003A5D78"/>
    <w:rsid w:val="003B1E30"/>
    <w:rsid w:val="003B544C"/>
    <w:rsid w:val="003B7277"/>
    <w:rsid w:val="003B75D7"/>
    <w:rsid w:val="003B7BBE"/>
    <w:rsid w:val="003B7EDA"/>
    <w:rsid w:val="003C79DF"/>
    <w:rsid w:val="003D10C8"/>
    <w:rsid w:val="003D40C0"/>
    <w:rsid w:val="003D40F3"/>
    <w:rsid w:val="003D5252"/>
    <w:rsid w:val="003D5355"/>
    <w:rsid w:val="003D5AD2"/>
    <w:rsid w:val="003D6554"/>
    <w:rsid w:val="003D7030"/>
    <w:rsid w:val="003E005C"/>
    <w:rsid w:val="003E5290"/>
    <w:rsid w:val="003E5ADC"/>
    <w:rsid w:val="003E754F"/>
    <w:rsid w:val="003E755F"/>
    <w:rsid w:val="003F09A6"/>
    <w:rsid w:val="003F13F7"/>
    <w:rsid w:val="00400A89"/>
    <w:rsid w:val="00401E9E"/>
    <w:rsid w:val="00402971"/>
    <w:rsid w:val="00403396"/>
    <w:rsid w:val="004058D0"/>
    <w:rsid w:val="004059AE"/>
    <w:rsid w:val="0040640C"/>
    <w:rsid w:val="00406DA7"/>
    <w:rsid w:val="00406E29"/>
    <w:rsid w:val="004143C8"/>
    <w:rsid w:val="00420841"/>
    <w:rsid w:val="004213FE"/>
    <w:rsid w:val="00424365"/>
    <w:rsid w:val="00427645"/>
    <w:rsid w:val="0043000C"/>
    <w:rsid w:val="004333FA"/>
    <w:rsid w:val="00440D95"/>
    <w:rsid w:val="00443334"/>
    <w:rsid w:val="00444158"/>
    <w:rsid w:val="0044479A"/>
    <w:rsid w:val="00444CD5"/>
    <w:rsid w:val="00445B62"/>
    <w:rsid w:val="00454F1E"/>
    <w:rsid w:val="004607AA"/>
    <w:rsid w:val="00466665"/>
    <w:rsid w:val="00470E86"/>
    <w:rsid w:val="00471E53"/>
    <w:rsid w:val="0047534C"/>
    <w:rsid w:val="00475E0E"/>
    <w:rsid w:val="00476D44"/>
    <w:rsid w:val="00482170"/>
    <w:rsid w:val="0048274C"/>
    <w:rsid w:val="00482C00"/>
    <w:rsid w:val="0048444A"/>
    <w:rsid w:val="00485B1A"/>
    <w:rsid w:val="00493DB3"/>
    <w:rsid w:val="004A35AB"/>
    <w:rsid w:val="004A44A1"/>
    <w:rsid w:val="004A4C6A"/>
    <w:rsid w:val="004A7848"/>
    <w:rsid w:val="004B3CDC"/>
    <w:rsid w:val="004C4DB9"/>
    <w:rsid w:val="004C57EE"/>
    <w:rsid w:val="004D4A8E"/>
    <w:rsid w:val="004D50D0"/>
    <w:rsid w:val="004E717B"/>
    <w:rsid w:val="004E740D"/>
    <w:rsid w:val="004F4000"/>
    <w:rsid w:val="005008C6"/>
    <w:rsid w:val="005053DE"/>
    <w:rsid w:val="005066FB"/>
    <w:rsid w:val="00506B2B"/>
    <w:rsid w:val="005078A3"/>
    <w:rsid w:val="0051631A"/>
    <w:rsid w:val="00516533"/>
    <w:rsid w:val="00516ACB"/>
    <w:rsid w:val="00522354"/>
    <w:rsid w:val="00523642"/>
    <w:rsid w:val="00524068"/>
    <w:rsid w:val="0052464E"/>
    <w:rsid w:val="00524E3C"/>
    <w:rsid w:val="00526A3F"/>
    <w:rsid w:val="00531D64"/>
    <w:rsid w:val="00532851"/>
    <w:rsid w:val="005349B1"/>
    <w:rsid w:val="00537C41"/>
    <w:rsid w:val="00537CB4"/>
    <w:rsid w:val="00545FC3"/>
    <w:rsid w:val="00553D12"/>
    <w:rsid w:val="00555F2A"/>
    <w:rsid w:val="00561F62"/>
    <w:rsid w:val="00562449"/>
    <w:rsid w:val="00563E5B"/>
    <w:rsid w:val="00564904"/>
    <w:rsid w:val="00565747"/>
    <w:rsid w:val="005717E1"/>
    <w:rsid w:val="00580200"/>
    <w:rsid w:val="00583F3F"/>
    <w:rsid w:val="00587CE2"/>
    <w:rsid w:val="0059269A"/>
    <w:rsid w:val="00592946"/>
    <w:rsid w:val="005932CE"/>
    <w:rsid w:val="0059412E"/>
    <w:rsid w:val="0059589C"/>
    <w:rsid w:val="00596230"/>
    <w:rsid w:val="005A1A37"/>
    <w:rsid w:val="005A265B"/>
    <w:rsid w:val="005A3A20"/>
    <w:rsid w:val="005A6D99"/>
    <w:rsid w:val="005A7876"/>
    <w:rsid w:val="005A798F"/>
    <w:rsid w:val="005B1D72"/>
    <w:rsid w:val="005B7D72"/>
    <w:rsid w:val="005C09AD"/>
    <w:rsid w:val="005C0BE9"/>
    <w:rsid w:val="005C11CA"/>
    <w:rsid w:val="005C17AC"/>
    <w:rsid w:val="005C4A08"/>
    <w:rsid w:val="005C607B"/>
    <w:rsid w:val="005C70F3"/>
    <w:rsid w:val="005D095F"/>
    <w:rsid w:val="005D29AA"/>
    <w:rsid w:val="005D2CAC"/>
    <w:rsid w:val="005D5962"/>
    <w:rsid w:val="005D75DA"/>
    <w:rsid w:val="005E12E7"/>
    <w:rsid w:val="005E1B71"/>
    <w:rsid w:val="005E2AE1"/>
    <w:rsid w:val="005E3B40"/>
    <w:rsid w:val="005E3CC3"/>
    <w:rsid w:val="005F1983"/>
    <w:rsid w:val="005F3796"/>
    <w:rsid w:val="005F398C"/>
    <w:rsid w:val="005F5FD7"/>
    <w:rsid w:val="00600CCF"/>
    <w:rsid w:val="00606C79"/>
    <w:rsid w:val="00610B8A"/>
    <w:rsid w:val="0061178C"/>
    <w:rsid w:val="0061432A"/>
    <w:rsid w:val="006170BE"/>
    <w:rsid w:val="0061710F"/>
    <w:rsid w:val="0062063A"/>
    <w:rsid w:val="006303BC"/>
    <w:rsid w:val="00630AE6"/>
    <w:rsid w:val="00633FBB"/>
    <w:rsid w:val="0063422E"/>
    <w:rsid w:val="00645DC5"/>
    <w:rsid w:val="00651B9A"/>
    <w:rsid w:val="006577A7"/>
    <w:rsid w:val="006577F9"/>
    <w:rsid w:val="0065783F"/>
    <w:rsid w:val="006617F7"/>
    <w:rsid w:val="0066369D"/>
    <w:rsid w:val="00666826"/>
    <w:rsid w:val="00672156"/>
    <w:rsid w:val="0067223E"/>
    <w:rsid w:val="00672DEF"/>
    <w:rsid w:val="006736DA"/>
    <w:rsid w:val="00674CFB"/>
    <w:rsid w:val="00675DE3"/>
    <w:rsid w:val="00682848"/>
    <w:rsid w:val="00683BA2"/>
    <w:rsid w:val="00683F9B"/>
    <w:rsid w:val="006863F0"/>
    <w:rsid w:val="006863F9"/>
    <w:rsid w:val="00690939"/>
    <w:rsid w:val="00691045"/>
    <w:rsid w:val="006928FE"/>
    <w:rsid w:val="00692E58"/>
    <w:rsid w:val="00694713"/>
    <w:rsid w:val="006970A8"/>
    <w:rsid w:val="006A28B5"/>
    <w:rsid w:val="006A31D6"/>
    <w:rsid w:val="006A4A93"/>
    <w:rsid w:val="006A5699"/>
    <w:rsid w:val="006A5E39"/>
    <w:rsid w:val="006B1688"/>
    <w:rsid w:val="006B1CA2"/>
    <w:rsid w:val="006B594D"/>
    <w:rsid w:val="006B6C3B"/>
    <w:rsid w:val="006B6FFC"/>
    <w:rsid w:val="006C00DD"/>
    <w:rsid w:val="006C1E38"/>
    <w:rsid w:val="006C2547"/>
    <w:rsid w:val="006C5FC6"/>
    <w:rsid w:val="006C624F"/>
    <w:rsid w:val="006D0B3A"/>
    <w:rsid w:val="006D148C"/>
    <w:rsid w:val="006D23F3"/>
    <w:rsid w:val="006D356B"/>
    <w:rsid w:val="006D39B9"/>
    <w:rsid w:val="006D40A8"/>
    <w:rsid w:val="006E1243"/>
    <w:rsid w:val="006E3742"/>
    <w:rsid w:val="006E49B0"/>
    <w:rsid w:val="006E738F"/>
    <w:rsid w:val="006F1D26"/>
    <w:rsid w:val="006F4ED3"/>
    <w:rsid w:val="00700FCA"/>
    <w:rsid w:val="0070249F"/>
    <w:rsid w:val="00706E40"/>
    <w:rsid w:val="00707D5B"/>
    <w:rsid w:val="00710933"/>
    <w:rsid w:val="00710FD9"/>
    <w:rsid w:val="00711601"/>
    <w:rsid w:val="00715494"/>
    <w:rsid w:val="0072286D"/>
    <w:rsid w:val="00722FE9"/>
    <w:rsid w:val="00724133"/>
    <w:rsid w:val="007302F2"/>
    <w:rsid w:val="007316E9"/>
    <w:rsid w:val="00735450"/>
    <w:rsid w:val="007355E4"/>
    <w:rsid w:val="007363AC"/>
    <w:rsid w:val="007429FB"/>
    <w:rsid w:val="00743D15"/>
    <w:rsid w:val="00745317"/>
    <w:rsid w:val="0074546F"/>
    <w:rsid w:val="00745CF1"/>
    <w:rsid w:val="0074629A"/>
    <w:rsid w:val="0075051B"/>
    <w:rsid w:val="00751267"/>
    <w:rsid w:val="00751B93"/>
    <w:rsid w:val="00751C50"/>
    <w:rsid w:val="00751C6A"/>
    <w:rsid w:val="00751EEE"/>
    <w:rsid w:val="00755B08"/>
    <w:rsid w:val="007572F1"/>
    <w:rsid w:val="007573E6"/>
    <w:rsid w:val="007577F6"/>
    <w:rsid w:val="00760B02"/>
    <w:rsid w:val="00764942"/>
    <w:rsid w:val="007677B7"/>
    <w:rsid w:val="00772A0D"/>
    <w:rsid w:val="00773399"/>
    <w:rsid w:val="007775CB"/>
    <w:rsid w:val="00777641"/>
    <w:rsid w:val="00783C1F"/>
    <w:rsid w:val="007844AF"/>
    <w:rsid w:val="00793FC3"/>
    <w:rsid w:val="007A27F3"/>
    <w:rsid w:val="007A3038"/>
    <w:rsid w:val="007A3192"/>
    <w:rsid w:val="007A4E1E"/>
    <w:rsid w:val="007A5D46"/>
    <w:rsid w:val="007A66E5"/>
    <w:rsid w:val="007B29EF"/>
    <w:rsid w:val="007B3422"/>
    <w:rsid w:val="007B5E61"/>
    <w:rsid w:val="007B6101"/>
    <w:rsid w:val="007B6641"/>
    <w:rsid w:val="007B7F1F"/>
    <w:rsid w:val="007C094F"/>
    <w:rsid w:val="007C3129"/>
    <w:rsid w:val="007D01D3"/>
    <w:rsid w:val="007D11E6"/>
    <w:rsid w:val="007D136B"/>
    <w:rsid w:val="007D5479"/>
    <w:rsid w:val="007D6173"/>
    <w:rsid w:val="007D6C6E"/>
    <w:rsid w:val="007E0439"/>
    <w:rsid w:val="007E0ED2"/>
    <w:rsid w:val="007E2271"/>
    <w:rsid w:val="007E2BBA"/>
    <w:rsid w:val="007E33BE"/>
    <w:rsid w:val="007E424D"/>
    <w:rsid w:val="007E4456"/>
    <w:rsid w:val="007F243E"/>
    <w:rsid w:val="007F46BE"/>
    <w:rsid w:val="007F5464"/>
    <w:rsid w:val="007F63BC"/>
    <w:rsid w:val="007F713E"/>
    <w:rsid w:val="007F741C"/>
    <w:rsid w:val="007F7677"/>
    <w:rsid w:val="00801201"/>
    <w:rsid w:val="008027EA"/>
    <w:rsid w:val="0080775A"/>
    <w:rsid w:val="00811868"/>
    <w:rsid w:val="00811F71"/>
    <w:rsid w:val="008139D8"/>
    <w:rsid w:val="008146B5"/>
    <w:rsid w:val="008160DA"/>
    <w:rsid w:val="00817762"/>
    <w:rsid w:val="00820A75"/>
    <w:rsid w:val="00821361"/>
    <w:rsid w:val="008278E2"/>
    <w:rsid w:val="00830152"/>
    <w:rsid w:val="00831388"/>
    <w:rsid w:val="00831A0B"/>
    <w:rsid w:val="00832CC0"/>
    <w:rsid w:val="0083327E"/>
    <w:rsid w:val="008356A0"/>
    <w:rsid w:val="00835933"/>
    <w:rsid w:val="0083731F"/>
    <w:rsid w:val="008375F0"/>
    <w:rsid w:val="00840211"/>
    <w:rsid w:val="00842CAE"/>
    <w:rsid w:val="008448AC"/>
    <w:rsid w:val="00845931"/>
    <w:rsid w:val="00845C01"/>
    <w:rsid w:val="008477E0"/>
    <w:rsid w:val="00847EEF"/>
    <w:rsid w:val="008500AA"/>
    <w:rsid w:val="0085168F"/>
    <w:rsid w:val="00853B84"/>
    <w:rsid w:val="0085565E"/>
    <w:rsid w:val="00855662"/>
    <w:rsid w:val="00860262"/>
    <w:rsid w:val="00861500"/>
    <w:rsid w:val="00863037"/>
    <w:rsid w:val="00866D99"/>
    <w:rsid w:val="00866E88"/>
    <w:rsid w:val="00872BE9"/>
    <w:rsid w:val="00874AC8"/>
    <w:rsid w:val="00875B40"/>
    <w:rsid w:val="008774FE"/>
    <w:rsid w:val="008778BB"/>
    <w:rsid w:val="00881510"/>
    <w:rsid w:val="00883887"/>
    <w:rsid w:val="00884592"/>
    <w:rsid w:val="00884CFB"/>
    <w:rsid w:val="0089064E"/>
    <w:rsid w:val="00890ACD"/>
    <w:rsid w:val="008918A1"/>
    <w:rsid w:val="00892D50"/>
    <w:rsid w:val="008954D9"/>
    <w:rsid w:val="00896052"/>
    <w:rsid w:val="00896B47"/>
    <w:rsid w:val="008A16C4"/>
    <w:rsid w:val="008A2A56"/>
    <w:rsid w:val="008A3B30"/>
    <w:rsid w:val="008A70C0"/>
    <w:rsid w:val="008A7144"/>
    <w:rsid w:val="008B0128"/>
    <w:rsid w:val="008B03C2"/>
    <w:rsid w:val="008B09BA"/>
    <w:rsid w:val="008B0A00"/>
    <w:rsid w:val="008B270E"/>
    <w:rsid w:val="008B2DDC"/>
    <w:rsid w:val="008B317C"/>
    <w:rsid w:val="008B4EC3"/>
    <w:rsid w:val="008B70B6"/>
    <w:rsid w:val="008B7301"/>
    <w:rsid w:val="008C15F4"/>
    <w:rsid w:val="008C394B"/>
    <w:rsid w:val="008C4171"/>
    <w:rsid w:val="008C588F"/>
    <w:rsid w:val="008F550E"/>
    <w:rsid w:val="0090103D"/>
    <w:rsid w:val="0090106E"/>
    <w:rsid w:val="00904BDA"/>
    <w:rsid w:val="00904C72"/>
    <w:rsid w:val="009100B5"/>
    <w:rsid w:val="00920B53"/>
    <w:rsid w:val="00920E33"/>
    <w:rsid w:val="00923C79"/>
    <w:rsid w:val="00923EAF"/>
    <w:rsid w:val="009250FA"/>
    <w:rsid w:val="0092780C"/>
    <w:rsid w:val="00927D9B"/>
    <w:rsid w:val="00933AC0"/>
    <w:rsid w:val="0093673F"/>
    <w:rsid w:val="009431DE"/>
    <w:rsid w:val="00944C85"/>
    <w:rsid w:val="00952DBD"/>
    <w:rsid w:val="00953C0F"/>
    <w:rsid w:val="009544CE"/>
    <w:rsid w:val="009545B8"/>
    <w:rsid w:val="00954B0D"/>
    <w:rsid w:val="0095720F"/>
    <w:rsid w:val="00960D41"/>
    <w:rsid w:val="00960EFA"/>
    <w:rsid w:val="00961EAC"/>
    <w:rsid w:val="009640FB"/>
    <w:rsid w:val="0096419D"/>
    <w:rsid w:val="00970122"/>
    <w:rsid w:val="00970D70"/>
    <w:rsid w:val="0097143D"/>
    <w:rsid w:val="00971525"/>
    <w:rsid w:val="00971B2D"/>
    <w:rsid w:val="00972F6F"/>
    <w:rsid w:val="009751EC"/>
    <w:rsid w:val="0097527D"/>
    <w:rsid w:val="009771AD"/>
    <w:rsid w:val="009825BF"/>
    <w:rsid w:val="00982966"/>
    <w:rsid w:val="00982BD5"/>
    <w:rsid w:val="009863D1"/>
    <w:rsid w:val="009903E4"/>
    <w:rsid w:val="00990AEA"/>
    <w:rsid w:val="009910FB"/>
    <w:rsid w:val="00992B6A"/>
    <w:rsid w:val="00996C0A"/>
    <w:rsid w:val="009A20CA"/>
    <w:rsid w:val="009A29F2"/>
    <w:rsid w:val="009A2ECD"/>
    <w:rsid w:val="009A3367"/>
    <w:rsid w:val="009A3755"/>
    <w:rsid w:val="009A49DF"/>
    <w:rsid w:val="009A5BB0"/>
    <w:rsid w:val="009A72BD"/>
    <w:rsid w:val="009A7390"/>
    <w:rsid w:val="009B24AE"/>
    <w:rsid w:val="009B657F"/>
    <w:rsid w:val="009B6EF0"/>
    <w:rsid w:val="009C1FDF"/>
    <w:rsid w:val="009C4FAD"/>
    <w:rsid w:val="009C63DB"/>
    <w:rsid w:val="009C6C09"/>
    <w:rsid w:val="009D2354"/>
    <w:rsid w:val="009D2DED"/>
    <w:rsid w:val="009D7885"/>
    <w:rsid w:val="009E3028"/>
    <w:rsid w:val="009E5D9B"/>
    <w:rsid w:val="009E6927"/>
    <w:rsid w:val="009E6B39"/>
    <w:rsid w:val="009F4043"/>
    <w:rsid w:val="00A036F6"/>
    <w:rsid w:val="00A15E36"/>
    <w:rsid w:val="00A16B19"/>
    <w:rsid w:val="00A16C0F"/>
    <w:rsid w:val="00A218B6"/>
    <w:rsid w:val="00A21D50"/>
    <w:rsid w:val="00A22F00"/>
    <w:rsid w:val="00A26A6F"/>
    <w:rsid w:val="00A26FA9"/>
    <w:rsid w:val="00A278A3"/>
    <w:rsid w:val="00A3172E"/>
    <w:rsid w:val="00A31DFD"/>
    <w:rsid w:val="00A3285A"/>
    <w:rsid w:val="00A32D21"/>
    <w:rsid w:val="00A379FC"/>
    <w:rsid w:val="00A4088F"/>
    <w:rsid w:val="00A420C7"/>
    <w:rsid w:val="00A43894"/>
    <w:rsid w:val="00A46E96"/>
    <w:rsid w:val="00A50D7F"/>
    <w:rsid w:val="00A5511E"/>
    <w:rsid w:val="00A57ACD"/>
    <w:rsid w:val="00A60E02"/>
    <w:rsid w:val="00A61515"/>
    <w:rsid w:val="00A64DF0"/>
    <w:rsid w:val="00A71FD0"/>
    <w:rsid w:val="00A7613E"/>
    <w:rsid w:val="00A77ABA"/>
    <w:rsid w:val="00A80E25"/>
    <w:rsid w:val="00A82D12"/>
    <w:rsid w:val="00A83159"/>
    <w:rsid w:val="00A843A9"/>
    <w:rsid w:val="00A84B64"/>
    <w:rsid w:val="00A87BC1"/>
    <w:rsid w:val="00A925F8"/>
    <w:rsid w:val="00A92A19"/>
    <w:rsid w:val="00A9329B"/>
    <w:rsid w:val="00A97FE9"/>
    <w:rsid w:val="00AA02F0"/>
    <w:rsid w:val="00AA0F70"/>
    <w:rsid w:val="00AB0B64"/>
    <w:rsid w:val="00AB2519"/>
    <w:rsid w:val="00AB32AB"/>
    <w:rsid w:val="00AB3484"/>
    <w:rsid w:val="00AB65A2"/>
    <w:rsid w:val="00AC0954"/>
    <w:rsid w:val="00AC0F77"/>
    <w:rsid w:val="00AC3C8A"/>
    <w:rsid w:val="00AC4A8C"/>
    <w:rsid w:val="00AC6D8D"/>
    <w:rsid w:val="00AD42F8"/>
    <w:rsid w:val="00AD50F7"/>
    <w:rsid w:val="00AE02A0"/>
    <w:rsid w:val="00AE122C"/>
    <w:rsid w:val="00AE4142"/>
    <w:rsid w:val="00AE421F"/>
    <w:rsid w:val="00AE5099"/>
    <w:rsid w:val="00AE5372"/>
    <w:rsid w:val="00AF2B27"/>
    <w:rsid w:val="00AF6458"/>
    <w:rsid w:val="00B01489"/>
    <w:rsid w:val="00B01DDE"/>
    <w:rsid w:val="00B03796"/>
    <w:rsid w:val="00B03CCC"/>
    <w:rsid w:val="00B05463"/>
    <w:rsid w:val="00B07AFF"/>
    <w:rsid w:val="00B07BEC"/>
    <w:rsid w:val="00B10A31"/>
    <w:rsid w:val="00B16353"/>
    <w:rsid w:val="00B165BA"/>
    <w:rsid w:val="00B17A55"/>
    <w:rsid w:val="00B20600"/>
    <w:rsid w:val="00B2110B"/>
    <w:rsid w:val="00B21DA2"/>
    <w:rsid w:val="00B2288B"/>
    <w:rsid w:val="00B23934"/>
    <w:rsid w:val="00B24C34"/>
    <w:rsid w:val="00B27896"/>
    <w:rsid w:val="00B27C0B"/>
    <w:rsid w:val="00B3128C"/>
    <w:rsid w:val="00B31B39"/>
    <w:rsid w:val="00B33045"/>
    <w:rsid w:val="00B349B1"/>
    <w:rsid w:val="00B35D43"/>
    <w:rsid w:val="00B4126A"/>
    <w:rsid w:val="00B4543B"/>
    <w:rsid w:val="00B46064"/>
    <w:rsid w:val="00B46902"/>
    <w:rsid w:val="00B51010"/>
    <w:rsid w:val="00B53780"/>
    <w:rsid w:val="00B55CB9"/>
    <w:rsid w:val="00B60083"/>
    <w:rsid w:val="00B61D3D"/>
    <w:rsid w:val="00B62993"/>
    <w:rsid w:val="00B62DF7"/>
    <w:rsid w:val="00B6311D"/>
    <w:rsid w:val="00B6501C"/>
    <w:rsid w:val="00B65AC4"/>
    <w:rsid w:val="00B66840"/>
    <w:rsid w:val="00B701AD"/>
    <w:rsid w:val="00B74365"/>
    <w:rsid w:val="00B80C06"/>
    <w:rsid w:val="00B83AAD"/>
    <w:rsid w:val="00B83BB0"/>
    <w:rsid w:val="00B87138"/>
    <w:rsid w:val="00B90883"/>
    <w:rsid w:val="00B91896"/>
    <w:rsid w:val="00B92E49"/>
    <w:rsid w:val="00B93480"/>
    <w:rsid w:val="00B95515"/>
    <w:rsid w:val="00B971D6"/>
    <w:rsid w:val="00BA02A8"/>
    <w:rsid w:val="00BA05F4"/>
    <w:rsid w:val="00BA3EB6"/>
    <w:rsid w:val="00BA510D"/>
    <w:rsid w:val="00BB0011"/>
    <w:rsid w:val="00BB1F2E"/>
    <w:rsid w:val="00BB4B2A"/>
    <w:rsid w:val="00BB5703"/>
    <w:rsid w:val="00BC2326"/>
    <w:rsid w:val="00BC3AAD"/>
    <w:rsid w:val="00BC4E5A"/>
    <w:rsid w:val="00BD2579"/>
    <w:rsid w:val="00BD2B97"/>
    <w:rsid w:val="00BD354B"/>
    <w:rsid w:val="00BD5EAB"/>
    <w:rsid w:val="00BD61A2"/>
    <w:rsid w:val="00BD749A"/>
    <w:rsid w:val="00BD7FB6"/>
    <w:rsid w:val="00BE014F"/>
    <w:rsid w:val="00BE060D"/>
    <w:rsid w:val="00BE0EFE"/>
    <w:rsid w:val="00BE2B68"/>
    <w:rsid w:val="00BE40B1"/>
    <w:rsid w:val="00BE5DFE"/>
    <w:rsid w:val="00BE6496"/>
    <w:rsid w:val="00BE6597"/>
    <w:rsid w:val="00BF2954"/>
    <w:rsid w:val="00BF349E"/>
    <w:rsid w:val="00BF3C9C"/>
    <w:rsid w:val="00BF4709"/>
    <w:rsid w:val="00BF6ECC"/>
    <w:rsid w:val="00BF6EE7"/>
    <w:rsid w:val="00C04BAE"/>
    <w:rsid w:val="00C04C62"/>
    <w:rsid w:val="00C054FF"/>
    <w:rsid w:val="00C12542"/>
    <w:rsid w:val="00C136DA"/>
    <w:rsid w:val="00C146E0"/>
    <w:rsid w:val="00C14F4F"/>
    <w:rsid w:val="00C1701E"/>
    <w:rsid w:val="00C24066"/>
    <w:rsid w:val="00C25B62"/>
    <w:rsid w:val="00C34876"/>
    <w:rsid w:val="00C3558C"/>
    <w:rsid w:val="00C36601"/>
    <w:rsid w:val="00C37A44"/>
    <w:rsid w:val="00C406C8"/>
    <w:rsid w:val="00C44D31"/>
    <w:rsid w:val="00C45372"/>
    <w:rsid w:val="00C5038F"/>
    <w:rsid w:val="00C54AD9"/>
    <w:rsid w:val="00C5634B"/>
    <w:rsid w:val="00C61F80"/>
    <w:rsid w:val="00C6657C"/>
    <w:rsid w:val="00C66D96"/>
    <w:rsid w:val="00C67291"/>
    <w:rsid w:val="00C72F3A"/>
    <w:rsid w:val="00C764F3"/>
    <w:rsid w:val="00C76C0B"/>
    <w:rsid w:val="00C823F2"/>
    <w:rsid w:val="00C857A2"/>
    <w:rsid w:val="00C86ED9"/>
    <w:rsid w:val="00C877AA"/>
    <w:rsid w:val="00C902ED"/>
    <w:rsid w:val="00C90D39"/>
    <w:rsid w:val="00C94CD5"/>
    <w:rsid w:val="00C95541"/>
    <w:rsid w:val="00C97F1A"/>
    <w:rsid w:val="00CA03E6"/>
    <w:rsid w:val="00CA261E"/>
    <w:rsid w:val="00CA2D14"/>
    <w:rsid w:val="00CA3B88"/>
    <w:rsid w:val="00CA5229"/>
    <w:rsid w:val="00CA560D"/>
    <w:rsid w:val="00CA6FF8"/>
    <w:rsid w:val="00CA73D0"/>
    <w:rsid w:val="00CA7FF6"/>
    <w:rsid w:val="00CB21BB"/>
    <w:rsid w:val="00CB29D4"/>
    <w:rsid w:val="00CB2EAA"/>
    <w:rsid w:val="00CB6F75"/>
    <w:rsid w:val="00CC240E"/>
    <w:rsid w:val="00CC2D21"/>
    <w:rsid w:val="00CC406E"/>
    <w:rsid w:val="00CC4DDD"/>
    <w:rsid w:val="00CD0C3C"/>
    <w:rsid w:val="00CD2CE0"/>
    <w:rsid w:val="00CD3395"/>
    <w:rsid w:val="00CD4FFA"/>
    <w:rsid w:val="00CD5F75"/>
    <w:rsid w:val="00CE1930"/>
    <w:rsid w:val="00CE1C64"/>
    <w:rsid w:val="00CE3647"/>
    <w:rsid w:val="00CF0247"/>
    <w:rsid w:val="00CF27B4"/>
    <w:rsid w:val="00CF2C9B"/>
    <w:rsid w:val="00CF398F"/>
    <w:rsid w:val="00CF4DD7"/>
    <w:rsid w:val="00CF5C64"/>
    <w:rsid w:val="00D01215"/>
    <w:rsid w:val="00D04AAC"/>
    <w:rsid w:val="00D10660"/>
    <w:rsid w:val="00D11D03"/>
    <w:rsid w:val="00D12C1F"/>
    <w:rsid w:val="00D16002"/>
    <w:rsid w:val="00D17F72"/>
    <w:rsid w:val="00D20084"/>
    <w:rsid w:val="00D23F70"/>
    <w:rsid w:val="00D24F31"/>
    <w:rsid w:val="00D27B7C"/>
    <w:rsid w:val="00D27D41"/>
    <w:rsid w:val="00D319A7"/>
    <w:rsid w:val="00D366AF"/>
    <w:rsid w:val="00D4250D"/>
    <w:rsid w:val="00D4264C"/>
    <w:rsid w:val="00D43832"/>
    <w:rsid w:val="00D47017"/>
    <w:rsid w:val="00D51E48"/>
    <w:rsid w:val="00D535C8"/>
    <w:rsid w:val="00D53F32"/>
    <w:rsid w:val="00D5437F"/>
    <w:rsid w:val="00D55C67"/>
    <w:rsid w:val="00D65EC5"/>
    <w:rsid w:val="00D67338"/>
    <w:rsid w:val="00D67797"/>
    <w:rsid w:val="00D677CD"/>
    <w:rsid w:val="00D7009A"/>
    <w:rsid w:val="00D714CD"/>
    <w:rsid w:val="00D71B2A"/>
    <w:rsid w:val="00D74347"/>
    <w:rsid w:val="00D74881"/>
    <w:rsid w:val="00D76CD3"/>
    <w:rsid w:val="00D826FC"/>
    <w:rsid w:val="00D837A1"/>
    <w:rsid w:val="00D85337"/>
    <w:rsid w:val="00D8623A"/>
    <w:rsid w:val="00D91605"/>
    <w:rsid w:val="00D93E8E"/>
    <w:rsid w:val="00D944AE"/>
    <w:rsid w:val="00DA0712"/>
    <w:rsid w:val="00DA1500"/>
    <w:rsid w:val="00DA2656"/>
    <w:rsid w:val="00DA42CE"/>
    <w:rsid w:val="00DA5DAA"/>
    <w:rsid w:val="00DA6113"/>
    <w:rsid w:val="00DB273D"/>
    <w:rsid w:val="00DC1CC9"/>
    <w:rsid w:val="00DC7094"/>
    <w:rsid w:val="00DD0371"/>
    <w:rsid w:val="00DD089F"/>
    <w:rsid w:val="00DD6C73"/>
    <w:rsid w:val="00DD7ACB"/>
    <w:rsid w:val="00DE0B8E"/>
    <w:rsid w:val="00DE6329"/>
    <w:rsid w:val="00DF155B"/>
    <w:rsid w:val="00DF217D"/>
    <w:rsid w:val="00E05045"/>
    <w:rsid w:val="00E051FE"/>
    <w:rsid w:val="00E11CAB"/>
    <w:rsid w:val="00E11D6B"/>
    <w:rsid w:val="00E16DE3"/>
    <w:rsid w:val="00E17015"/>
    <w:rsid w:val="00E17CDF"/>
    <w:rsid w:val="00E25309"/>
    <w:rsid w:val="00E25FF7"/>
    <w:rsid w:val="00E2657F"/>
    <w:rsid w:val="00E27593"/>
    <w:rsid w:val="00E302F8"/>
    <w:rsid w:val="00E31916"/>
    <w:rsid w:val="00E31A36"/>
    <w:rsid w:val="00E34825"/>
    <w:rsid w:val="00E377F6"/>
    <w:rsid w:val="00E40C5D"/>
    <w:rsid w:val="00E41824"/>
    <w:rsid w:val="00E44BE1"/>
    <w:rsid w:val="00E45CF5"/>
    <w:rsid w:val="00E46B29"/>
    <w:rsid w:val="00E470F3"/>
    <w:rsid w:val="00E50227"/>
    <w:rsid w:val="00E502D8"/>
    <w:rsid w:val="00E50C98"/>
    <w:rsid w:val="00E54264"/>
    <w:rsid w:val="00E5430D"/>
    <w:rsid w:val="00E558B9"/>
    <w:rsid w:val="00E5592D"/>
    <w:rsid w:val="00E70E32"/>
    <w:rsid w:val="00E73D31"/>
    <w:rsid w:val="00E83053"/>
    <w:rsid w:val="00E831F0"/>
    <w:rsid w:val="00E83742"/>
    <w:rsid w:val="00E87112"/>
    <w:rsid w:val="00E903D6"/>
    <w:rsid w:val="00E9070C"/>
    <w:rsid w:val="00E92E95"/>
    <w:rsid w:val="00E96FD6"/>
    <w:rsid w:val="00EA46DA"/>
    <w:rsid w:val="00EA4BD6"/>
    <w:rsid w:val="00EA4FF0"/>
    <w:rsid w:val="00EA5996"/>
    <w:rsid w:val="00EA63D2"/>
    <w:rsid w:val="00EA675F"/>
    <w:rsid w:val="00EB0748"/>
    <w:rsid w:val="00EB0A16"/>
    <w:rsid w:val="00EB2D2B"/>
    <w:rsid w:val="00EB70C4"/>
    <w:rsid w:val="00EC480E"/>
    <w:rsid w:val="00EC5F55"/>
    <w:rsid w:val="00ED0BD4"/>
    <w:rsid w:val="00ED1509"/>
    <w:rsid w:val="00ED32A5"/>
    <w:rsid w:val="00EE05FD"/>
    <w:rsid w:val="00EE41B7"/>
    <w:rsid w:val="00EE543E"/>
    <w:rsid w:val="00EF0134"/>
    <w:rsid w:val="00EF3578"/>
    <w:rsid w:val="00EF445C"/>
    <w:rsid w:val="00EF581B"/>
    <w:rsid w:val="00EF7CF2"/>
    <w:rsid w:val="00F0283B"/>
    <w:rsid w:val="00F029D3"/>
    <w:rsid w:val="00F06834"/>
    <w:rsid w:val="00F12FEC"/>
    <w:rsid w:val="00F134F4"/>
    <w:rsid w:val="00F141D8"/>
    <w:rsid w:val="00F2305B"/>
    <w:rsid w:val="00F3016D"/>
    <w:rsid w:val="00F318C5"/>
    <w:rsid w:val="00F335C7"/>
    <w:rsid w:val="00F3677E"/>
    <w:rsid w:val="00F373BB"/>
    <w:rsid w:val="00F43578"/>
    <w:rsid w:val="00F457E5"/>
    <w:rsid w:val="00F46546"/>
    <w:rsid w:val="00F47591"/>
    <w:rsid w:val="00F60048"/>
    <w:rsid w:val="00F60250"/>
    <w:rsid w:val="00F60CEF"/>
    <w:rsid w:val="00F628B4"/>
    <w:rsid w:val="00F62FAA"/>
    <w:rsid w:val="00F64A9F"/>
    <w:rsid w:val="00F65084"/>
    <w:rsid w:val="00F66584"/>
    <w:rsid w:val="00F66F05"/>
    <w:rsid w:val="00F708E3"/>
    <w:rsid w:val="00F714E6"/>
    <w:rsid w:val="00F76056"/>
    <w:rsid w:val="00F765B9"/>
    <w:rsid w:val="00F776AC"/>
    <w:rsid w:val="00F777CA"/>
    <w:rsid w:val="00F800E7"/>
    <w:rsid w:val="00F81CE2"/>
    <w:rsid w:val="00F84283"/>
    <w:rsid w:val="00F9140A"/>
    <w:rsid w:val="00F92228"/>
    <w:rsid w:val="00F94B6A"/>
    <w:rsid w:val="00F97E7D"/>
    <w:rsid w:val="00FA04E1"/>
    <w:rsid w:val="00FA0B50"/>
    <w:rsid w:val="00FA22B7"/>
    <w:rsid w:val="00FA26DA"/>
    <w:rsid w:val="00FA2C4E"/>
    <w:rsid w:val="00FA37C8"/>
    <w:rsid w:val="00FA5F1F"/>
    <w:rsid w:val="00FB1132"/>
    <w:rsid w:val="00FB1506"/>
    <w:rsid w:val="00FB1CD6"/>
    <w:rsid w:val="00FB272F"/>
    <w:rsid w:val="00FC1DD8"/>
    <w:rsid w:val="00FC5C7E"/>
    <w:rsid w:val="00FC71CF"/>
    <w:rsid w:val="00FC78C2"/>
    <w:rsid w:val="00FD55E0"/>
    <w:rsid w:val="00FD71FC"/>
    <w:rsid w:val="00FE1267"/>
    <w:rsid w:val="00FE17BC"/>
    <w:rsid w:val="00FE2370"/>
    <w:rsid w:val="00FE6380"/>
    <w:rsid w:val="00FF163B"/>
    <w:rsid w:val="00FF2CC3"/>
    <w:rsid w:val="00FF3366"/>
    <w:rsid w:val="00FF5F9F"/>
    <w:rsid w:val="00FF7052"/>
    <w:rsid w:val="00FF7C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ddd" strokecolor="gray">
      <v:fill color="#ddd"/>
      <v:stroke color="gray"/>
      <v:shadow color="#868686"/>
      <o:colormru v:ext="edit" colors="#ddd,#f0f0f0"/>
    </o:shapedefaults>
    <o:shapelayout v:ext="edit">
      <o:idmap v:ext="edit" data="1"/>
    </o:shapelayout>
  </w:shapeDefaults>
  <w:decimalSymbol w:val=","/>
  <w:listSeparator w:val=";"/>
  <w14:docId w14:val="1F129F47"/>
  <w15:chartTrackingRefBased/>
  <w15:docId w15:val="{C2B34B0F-0D45-44FF-B617-5B5067C3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6FB"/>
    <w:pPr>
      <w:jc w:val="both"/>
    </w:pPr>
    <w:rPr>
      <w:rFonts w:ascii="Tahoma" w:hAnsi="Tahoma"/>
      <w:szCs w:val="24"/>
      <w:lang w:eastAsia="en-US"/>
    </w:rPr>
  </w:style>
  <w:style w:type="paragraph" w:styleId="Ttulo1">
    <w:name w:val="heading 1"/>
    <w:aliases w:val="H1,Titre§,1,Box Header,Titre§1,11,Box Header1,Titre§2,12,Box Header2,Titre§3,13,Box Header3,Titre§4,14,Box Header4,Titre§5,15,Box Header5,Titre§6,16,Box Header6,Titre§7,17,Box Header7,Titre§8,18,Box Header8,Titre§9,19,Box Header9,Titre§10,110"/>
    <w:basedOn w:val="Normal"/>
    <w:next w:val="Corpodetexto"/>
    <w:qFormat/>
    <w:pPr>
      <w:keepNext/>
      <w:pageBreakBefore/>
      <w:pBdr>
        <w:top w:val="single" w:sz="12" w:space="5" w:color="000080"/>
        <w:bottom w:val="single" w:sz="12" w:space="5" w:color="000080"/>
      </w:pBdr>
      <w:shd w:val="pct20" w:color="00FFFF" w:fill="auto"/>
      <w:spacing w:after="240"/>
      <w:ind w:firstLine="142"/>
      <w:outlineLvl w:val="0"/>
    </w:pPr>
    <w:rPr>
      <w:b/>
      <w:smallCaps/>
      <w:color w:val="0000FF"/>
      <w:kern w:val="28"/>
      <w:sz w:val="32"/>
      <w:szCs w:val="20"/>
      <w:lang w:val="pt-PT" w:eastAsia="pt-PT"/>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tulo2">
    <w:name w:val="heading 2"/>
    <w:aliases w:val="H2&lt;------------------,H21,H22,Attribute Heading 2,(Alt+2),h2,L2,Level 2,Level Heading 2,TitreProp,2,TitreProp1,21,TitreProp2,22,TitreProp3,23,TitreProp4,24,TitreProp5,25,TitreProp6,26,TitreProp7,27,TitreProp8,28,TitreProp9,29,TitreProp10,210"/>
    <w:basedOn w:val="Normal"/>
    <w:next w:val="Corpodetexto"/>
    <w:qFormat/>
    <w:pPr>
      <w:keepNext/>
      <w:pBdr>
        <w:top w:val="single" w:sz="6" w:space="1" w:color="000080"/>
      </w:pBdr>
      <w:shd w:val="pct5" w:color="00FFFF" w:fill="auto"/>
      <w:spacing w:before="200"/>
      <w:outlineLvl w:val="1"/>
    </w:pPr>
    <w:rPr>
      <w:b/>
      <w:smallCaps/>
      <w:color w:val="000080"/>
      <w:kern w:val="28"/>
      <w:szCs w:val="20"/>
      <w:lang w:val="pt-PT" w:eastAsia="pt-PT"/>
    </w:rPr>
  </w:style>
  <w:style w:type="paragraph" w:styleId="Ttulo3">
    <w:name w:val="heading 3"/>
    <w:aliases w:val="H3,H3&lt;------------------,H31,H32,Table Attribute Heading,h3,(Alt+3),L3,TextProp,3,TextProp1,31,TextProp2,32,TextProp3,33,TextProp4,34,TextProp5,35,TextProp6,36,TextProp7,37,TextProp8,38,TextProp9,39,TextProp10,310,Header Nivel 3,h31"/>
    <w:basedOn w:val="Normal"/>
    <w:next w:val="Corpodetexto"/>
    <w:qFormat/>
    <w:pPr>
      <w:keepNext/>
      <w:spacing w:before="240" w:after="80"/>
      <w:outlineLvl w:val="2"/>
    </w:pPr>
    <w:rPr>
      <w:b/>
      <w:smallCaps/>
      <w:color w:val="0000FF"/>
      <w:kern w:val="28"/>
      <w:sz w:val="22"/>
      <w:szCs w:val="20"/>
      <w:lang w:val="pt-PT" w:eastAsia="pt-PT"/>
    </w:rPr>
  </w:style>
  <w:style w:type="paragraph" w:styleId="Ttulo4">
    <w:name w:val="heading 4"/>
    <w:aliases w:val="h41,item"/>
    <w:basedOn w:val="Normal"/>
    <w:next w:val="Normal"/>
    <w:qFormat/>
    <w:pPr>
      <w:keepNext/>
      <w:outlineLvl w:val="3"/>
    </w:pPr>
    <w:rPr>
      <w:rFonts w:cs="Tahoma"/>
      <w:b/>
      <w:bCs/>
      <w:sz w:val="18"/>
    </w:rPr>
  </w:style>
  <w:style w:type="paragraph" w:styleId="Ttulo5">
    <w:name w:val="heading 5"/>
    <w:basedOn w:val="Normal"/>
    <w:next w:val="Normal"/>
    <w:qFormat/>
    <w:pPr>
      <w:keepNext/>
      <w:autoSpaceDE w:val="0"/>
      <w:autoSpaceDN w:val="0"/>
      <w:adjustRightInd w:val="0"/>
      <w:ind w:firstLine="720"/>
      <w:outlineLvl w:val="4"/>
    </w:pPr>
    <w:rPr>
      <w:rFonts w:ascii="Arial" w:hAnsi="Arial" w:cs="Arial"/>
      <w:b/>
      <w:bCs/>
      <w:color w:val="000000"/>
      <w:sz w:val="16"/>
      <w:szCs w:val="16"/>
      <w:lang w:val="pt-PT"/>
    </w:rPr>
  </w:style>
  <w:style w:type="paragraph" w:styleId="Ttulo6">
    <w:name w:val="heading 6"/>
    <w:basedOn w:val="Normal"/>
    <w:next w:val="Normal"/>
    <w:qFormat/>
    <w:pPr>
      <w:keepNext/>
      <w:outlineLvl w:val="5"/>
    </w:pPr>
    <w:rPr>
      <w:b/>
      <w:bCs/>
    </w:rPr>
  </w:style>
  <w:style w:type="paragraph" w:styleId="Ttulo7">
    <w:name w:val="heading 7"/>
    <w:basedOn w:val="Normal"/>
    <w:next w:val="Normal"/>
    <w:qFormat/>
    <w:pPr>
      <w:keepNext/>
      <w:outlineLvl w:val="6"/>
    </w:pPr>
    <w:rPr>
      <w:rFonts w:cs="Tahoma"/>
      <w:b/>
      <w:color w:val="000000"/>
      <w:sz w:val="22"/>
    </w:rPr>
  </w:style>
  <w:style w:type="paragraph" w:styleId="Ttulo8">
    <w:name w:val="heading 8"/>
    <w:basedOn w:val="Normal"/>
    <w:next w:val="Normal"/>
    <w:qFormat/>
    <w:pPr>
      <w:keepNext/>
      <w:spacing w:before="240" w:after="120"/>
      <w:outlineLvl w:val="7"/>
    </w:pPr>
    <w:rPr>
      <w:rFonts w:ascii="Arial Black" w:hAnsi="Arial Black"/>
      <w:b/>
      <w:bCs/>
      <w:sz w:val="56"/>
    </w:rPr>
  </w:style>
  <w:style w:type="paragraph" w:styleId="Ttulo9">
    <w:name w:val="heading 9"/>
    <w:basedOn w:val="Normal"/>
    <w:next w:val="Normal"/>
    <w:qFormat/>
    <w:pPr>
      <w:outlineLvl w:val="8"/>
    </w:pPr>
    <w:rPr>
      <w:rFonts w:ascii="CG Times" w:hAnsi="CG Times"/>
      <w:i/>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before="200" w:after="40" w:line="360" w:lineRule="auto"/>
      <w:ind w:left="360" w:hanging="360"/>
    </w:pPr>
    <w:rPr>
      <w:sz w:val="18"/>
      <w:szCs w:val="20"/>
      <w:lang w:val="pt-PT" w:eastAsia="pt-PT"/>
    </w:rPr>
  </w:style>
  <w:style w:type="paragraph" w:customStyle="1" w:styleId="Lista2">
    <w:name w:val="Lista2"/>
    <w:basedOn w:val="Corpodetexto"/>
    <w:pPr>
      <w:numPr>
        <w:numId w:val="3"/>
      </w:numPr>
      <w:spacing w:before="120" w:after="0" w:line="240" w:lineRule="auto"/>
    </w:pPr>
    <w:rPr>
      <w:snapToGrid w:val="0"/>
      <w:lang w:eastAsia="en-US"/>
    </w:rPr>
  </w:style>
  <w:style w:type="paragraph" w:styleId="Lista">
    <w:name w:val="List"/>
    <w:basedOn w:val="Corpodetexto"/>
    <w:pPr>
      <w:numPr>
        <w:numId w:val="5"/>
      </w:numPr>
      <w:spacing w:before="120" w:after="0" w:line="240" w:lineRule="auto"/>
    </w:pPr>
    <w:rPr>
      <w:lang w:eastAsia="en-US"/>
    </w:rPr>
  </w:style>
  <w:style w:type="paragraph" w:customStyle="1" w:styleId="Item1">
    <w:name w:val="Item1"/>
    <w:basedOn w:val="Normal"/>
    <w:pPr>
      <w:numPr>
        <w:numId w:val="2"/>
      </w:numPr>
      <w:spacing w:after="240"/>
    </w:pPr>
    <w:rPr>
      <w:szCs w:val="20"/>
      <w:lang w:val="pt-PT"/>
    </w:rPr>
  </w:style>
  <w:style w:type="paragraph" w:styleId="Numerada">
    <w:name w:val="List Number"/>
    <w:basedOn w:val="Lista2"/>
    <w:pPr>
      <w:numPr>
        <w:numId w:val="4"/>
      </w:numPr>
      <w:tabs>
        <w:tab w:val="num" w:pos="360"/>
      </w:tabs>
      <w:spacing w:before="80" w:after="80" w:line="240" w:lineRule="atLeast"/>
      <w:ind w:left="360"/>
    </w:pPr>
    <w:rPr>
      <w:rFonts w:ascii="Arial" w:hAnsi="Arial"/>
      <w:snapToGrid/>
      <w:sz w:val="22"/>
      <w:lang w:val="pt-BR"/>
    </w:rPr>
  </w:style>
  <w:style w:type="paragraph" w:customStyle="1" w:styleId="Ttulodacapa">
    <w:name w:val="Título da capa"/>
    <w:basedOn w:val="Normal"/>
    <w:next w:val="Normal"/>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character" w:styleId="Refdenotaderodap">
    <w:name w:val="footnote reference"/>
    <w:semiHidden/>
    <w:rPr>
      <w:vertAlign w:val="superscript"/>
    </w:rPr>
  </w:style>
  <w:style w:type="paragraph" w:styleId="Cabealho">
    <w:name w:val="header"/>
    <w:aliases w:val="Cover Page"/>
    <w:basedOn w:val="Normal"/>
    <w:pPr>
      <w:tabs>
        <w:tab w:val="center" w:pos="4320"/>
        <w:tab w:val="right" w:pos="8640"/>
      </w:tabs>
    </w:pPr>
    <w:rPr>
      <w:szCs w:val="20"/>
      <w:lang w:eastAsia="pt-PT"/>
    </w:rPr>
  </w:style>
  <w:style w:type="character" w:styleId="Hyperlink">
    <w:name w:val="Hyperlink"/>
    <w:uiPriority w:val="99"/>
    <w:rPr>
      <w:color w:val="0000FF"/>
      <w:u w:val="single"/>
    </w:rPr>
  </w:style>
  <w:style w:type="paragraph" w:styleId="Sumrio1">
    <w:name w:val="toc 1"/>
    <w:basedOn w:val="Normal"/>
    <w:next w:val="Normal"/>
    <w:autoRedefine/>
    <w:uiPriority w:val="39"/>
    <w:pPr>
      <w:spacing w:before="120" w:after="120"/>
    </w:pPr>
    <w:rPr>
      <w:b/>
      <w:caps/>
      <w:szCs w:val="20"/>
      <w:lang w:eastAsia="pt-PT"/>
    </w:rPr>
  </w:style>
  <w:style w:type="paragraph" w:styleId="Sumrio2">
    <w:name w:val="toc 2"/>
    <w:basedOn w:val="Normal"/>
    <w:next w:val="Normal"/>
    <w:autoRedefine/>
    <w:uiPriority w:val="39"/>
    <w:pPr>
      <w:ind w:left="200"/>
    </w:pPr>
    <w:rPr>
      <w:smallCaps/>
      <w:szCs w:val="20"/>
      <w:lang w:eastAsia="pt-PT"/>
    </w:rPr>
  </w:style>
  <w:style w:type="paragraph" w:styleId="Sumrio3">
    <w:name w:val="toc 3"/>
    <w:basedOn w:val="Normal"/>
    <w:next w:val="Normal"/>
    <w:autoRedefine/>
    <w:semiHidden/>
    <w:pPr>
      <w:ind w:left="400"/>
    </w:pPr>
    <w:rPr>
      <w:i/>
      <w:szCs w:val="20"/>
      <w:lang w:eastAsia="pt-PT"/>
    </w:rPr>
  </w:style>
  <w:style w:type="paragraph" w:customStyle="1" w:styleId="NormalBullet">
    <w:name w:val="Normal Bullet"/>
    <w:basedOn w:val="Normal"/>
    <w:pPr>
      <w:numPr>
        <w:numId w:val="1"/>
      </w:numPr>
      <w:tabs>
        <w:tab w:val="clear" w:pos="360"/>
        <w:tab w:val="left" w:pos="284"/>
        <w:tab w:val="num" w:pos="717"/>
      </w:tabs>
      <w:spacing w:after="120"/>
      <w:ind w:left="1071" w:hanging="357"/>
    </w:pPr>
    <w:rPr>
      <w:rFonts w:ascii="Arial" w:hAnsi="Arial"/>
      <w:sz w:val="18"/>
      <w:szCs w:val="20"/>
    </w:rPr>
  </w:style>
  <w:style w:type="paragraph" w:customStyle="1" w:styleId="NormalTabelaHeader">
    <w:name w:val="Normal Tabela Header"/>
    <w:basedOn w:val="NormalTabela"/>
    <w:pPr>
      <w:keepNext/>
    </w:pPr>
    <w:rPr>
      <w:b/>
      <w:bCs/>
      <w:color w:val="FFFFFF"/>
    </w:rPr>
  </w:style>
  <w:style w:type="paragraph" w:customStyle="1" w:styleId="NormalTabela">
    <w:name w:val="Normal Tabela"/>
    <w:basedOn w:val="Normal"/>
    <w:pPr>
      <w:spacing w:before="60" w:after="60"/>
    </w:pPr>
    <w:rPr>
      <w:rFonts w:ascii="Arial" w:hAnsi="Arial"/>
      <w:sz w:val="18"/>
      <w:szCs w:val="20"/>
      <w:lang w:val="pt-PT"/>
    </w:rPr>
  </w:style>
  <w:style w:type="paragraph" w:customStyle="1" w:styleId="ATKText">
    <w:name w:val="ATK Text"/>
    <w:basedOn w:val="Normal"/>
    <w:pPr>
      <w:spacing w:before="140" w:after="140" w:line="300" w:lineRule="exact"/>
    </w:pPr>
    <w:rPr>
      <w:sz w:val="22"/>
    </w:rPr>
  </w:style>
  <w:style w:type="paragraph" w:styleId="Recuodecorpodetexto2">
    <w:name w:val="Body Text Indent 2"/>
    <w:basedOn w:val="Normal"/>
    <w:pPr>
      <w:ind w:firstLine="720"/>
    </w:pPr>
    <w:rPr>
      <w:rFonts w:ascii="Arial" w:hAnsi="Arial"/>
      <w:color w:val="FF0000"/>
      <w:szCs w:val="20"/>
      <w:u w:val="single"/>
      <w:lang w:val="pt-PT" w:eastAsia="pt-PT"/>
    </w:rPr>
  </w:style>
  <w:style w:type="paragraph" w:styleId="Textodenotaderodap">
    <w:name w:val="footnote text"/>
    <w:basedOn w:val="Normal"/>
    <w:semiHidden/>
    <w:rPr>
      <w:rFonts w:ascii="Arial" w:hAnsi="Arial"/>
      <w:sz w:val="16"/>
      <w:szCs w:val="20"/>
      <w:lang w:eastAsia="pt-PT"/>
    </w:rPr>
  </w:style>
  <w:style w:type="paragraph" w:styleId="Rodap">
    <w:name w:val="footer"/>
    <w:aliases w:val="1page sec3"/>
    <w:basedOn w:val="Normal"/>
    <w:pPr>
      <w:tabs>
        <w:tab w:val="center" w:pos="4320"/>
        <w:tab w:val="right" w:pos="8640"/>
      </w:tabs>
    </w:pPr>
    <w:rPr>
      <w:szCs w:val="20"/>
      <w:lang w:eastAsia="pt-PT"/>
    </w:rPr>
  </w:style>
  <w:style w:type="character" w:styleId="HiperlinkVisitado">
    <w:name w:val="FollowedHyperlink"/>
    <w:rPr>
      <w:color w:val="800080"/>
      <w:u w:val="single"/>
    </w:rPr>
  </w:style>
  <w:style w:type="paragraph" w:customStyle="1" w:styleId="Item0">
    <w:name w:val="Item0"/>
    <w:basedOn w:val="Item1"/>
    <w:pPr>
      <w:numPr>
        <w:numId w:val="0"/>
      </w:numPr>
      <w:spacing w:after="40"/>
    </w:pPr>
  </w:style>
  <w:style w:type="paragraph" w:customStyle="1" w:styleId="DocHead3">
    <w:name w:val="DocHead3"/>
    <w:basedOn w:val="Normal"/>
    <w:next w:val="Corpodetexto"/>
    <w:pPr>
      <w:spacing w:after="120"/>
      <w:jc w:val="center"/>
    </w:pPr>
    <w:rPr>
      <w:b/>
      <w:szCs w:val="20"/>
    </w:rPr>
  </w:style>
  <w:style w:type="paragraph" w:styleId="Corpodetexto2">
    <w:name w:val="Body Text 2"/>
    <w:basedOn w:val="Normal"/>
    <w:pPr>
      <w:autoSpaceDE w:val="0"/>
      <w:autoSpaceDN w:val="0"/>
      <w:adjustRightInd w:val="0"/>
    </w:pPr>
    <w:rPr>
      <w:rFonts w:ascii="Arial" w:hAnsi="Arial" w:cs="Arial"/>
      <w:b/>
      <w:bCs/>
      <w:lang w:val="pt-PT"/>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Corpodetexto3">
    <w:name w:val="Body Text 3"/>
    <w:basedOn w:val="Normal"/>
    <w:pPr>
      <w:spacing w:line="360" w:lineRule="auto"/>
    </w:pPr>
    <w:rPr>
      <w:rFonts w:cs="Tahoma"/>
      <w:sz w:val="18"/>
    </w:rPr>
  </w:style>
  <w:style w:type="paragraph" w:styleId="Recuodecorpodetexto">
    <w:name w:val="Body Text Indent"/>
    <w:basedOn w:val="Normal"/>
    <w:pPr>
      <w:spacing w:before="200" w:after="40" w:line="360" w:lineRule="auto"/>
      <w:ind w:left="142"/>
    </w:pPr>
  </w:style>
  <w:style w:type="paragraph" w:customStyle="1" w:styleId="CorpoManual">
    <w:name w:val="Corpo_Manual"/>
    <w:basedOn w:val="Normal"/>
    <w:autoRedefine/>
    <w:pPr>
      <w:spacing w:line="360" w:lineRule="auto"/>
    </w:pPr>
    <w:rPr>
      <w:b/>
      <w:smallCaps/>
      <w:color w:val="0000FF"/>
      <w:kern w:val="28"/>
      <w:sz w:val="22"/>
      <w:szCs w:val="20"/>
      <w:lang w:val="pt-PT" w:eastAsia="pt-PT"/>
    </w:rPr>
  </w:style>
  <w:style w:type="paragraph" w:styleId="Recuodecorpodetexto3">
    <w:name w:val="Body Text Indent 3"/>
    <w:basedOn w:val="Normal"/>
    <w:pPr>
      <w:ind w:left="1080"/>
    </w:pPr>
  </w:style>
  <w:style w:type="paragraph" w:styleId="Textodebalo">
    <w:name w:val="Balloon Text"/>
    <w:basedOn w:val="Normal"/>
    <w:semiHidden/>
    <w:rPr>
      <w:rFonts w:cs="Tahoma"/>
      <w:sz w:val="16"/>
      <w:szCs w:val="16"/>
    </w:rPr>
  </w:style>
  <w:style w:type="paragraph" w:customStyle="1" w:styleId="Lista1">
    <w:name w:val="Lista1"/>
    <w:basedOn w:val="Corpodetexto"/>
    <w:pPr>
      <w:numPr>
        <w:numId w:val="6"/>
      </w:numPr>
      <w:tabs>
        <w:tab w:val="clear" w:pos="360"/>
        <w:tab w:val="num" w:pos="720"/>
      </w:tabs>
      <w:spacing w:before="120" w:after="0" w:line="240" w:lineRule="auto"/>
      <w:ind w:left="720"/>
    </w:pPr>
    <w:rPr>
      <w:lang w:eastAsia="en-US"/>
    </w:rPr>
  </w:style>
  <w:style w:type="paragraph" w:customStyle="1" w:styleId="Normal2">
    <w:name w:val="Normal2"/>
    <w:basedOn w:val="Normal"/>
    <w:pPr>
      <w:overflowPunct w:val="0"/>
      <w:autoSpaceDE w:val="0"/>
      <w:autoSpaceDN w:val="0"/>
      <w:adjustRightInd w:val="0"/>
      <w:spacing w:before="60"/>
      <w:ind w:left="284" w:firstLine="720"/>
      <w:textAlignment w:val="baseline"/>
    </w:pPr>
    <w:rPr>
      <w:szCs w:val="20"/>
      <w:lang w:eastAsia="pt-BR"/>
    </w:rPr>
  </w:style>
  <w:style w:type="paragraph" w:styleId="Sumrio4">
    <w:name w:val="toc 4"/>
    <w:basedOn w:val="Normal"/>
    <w:next w:val="Normal"/>
    <w:autoRedefine/>
    <w:semiHidden/>
    <w:pPr>
      <w:ind w:left="720"/>
    </w:pPr>
    <w:rPr>
      <w:lang w:eastAsia="pt-BR"/>
    </w:r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customStyle="1" w:styleId="Normal20">
    <w:name w:val="Normal 2"/>
    <w:basedOn w:val="Normal"/>
    <w:pPr>
      <w:overflowPunct w:val="0"/>
      <w:autoSpaceDE w:val="0"/>
      <w:autoSpaceDN w:val="0"/>
      <w:adjustRightInd w:val="0"/>
      <w:spacing w:before="120"/>
      <w:ind w:left="1361" w:hanging="1361"/>
      <w:textAlignment w:val="baseline"/>
    </w:pPr>
    <w:rPr>
      <w:szCs w:val="20"/>
      <w:lang w:eastAsia="pt-BR"/>
    </w:rPr>
  </w:style>
  <w:style w:type="paragraph" w:customStyle="1" w:styleId="Item">
    <w:name w:val="Item"/>
    <w:basedOn w:val="Normal"/>
    <w:pPr>
      <w:overflowPunct w:val="0"/>
      <w:autoSpaceDE w:val="0"/>
      <w:autoSpaceDN w:val="0"/>
      <w:adjustRightInd w:val="0"/>
      <w:textAlignment w:val="baseline"/>
    </w:pPr>
    <w:rPr>
      <w:szCs w:val="20"/>
      <w:lang w:eastAsia="pt-BR"/>
    </w:rPr>
  </w:style>
  <w:style w:type="character" w:styleId="Nmerodepgina">
    <w:name w:val="page number"/>
    <w:basedOn w:val="Fontepargpadro"/>
  </w:style>
  <w:style w:type="paragraph" w:customStyle="1" w:styleId="xl26">
    <w:name w:val="xl26"/>
    <w:basedOn w:val="Normal"/>
    <w:pPr>
      <w:spacing w:before="100" w:beforeAutospacing="1" w:after="100" w:afterAutospacing="1"/>
      <w:textAlignment w:val="top"/>
    </w:pPr>
    <w:rPr>
      <w:rFonts w:ascii="Arial" w:eastAsia="Arial Unicode MS" w:hAnsi="Arial" w:cs="Arial"/>
      <w:lang w:val="pt-PT" w:eastAsia="pt-BR"/>
    </w:rPr>
  </w:style>
  <w:style w:type="paragraph" w:customStyle="1" w:styleId="NormalVerdana">
    <w:name w:val="Normal + Verdana"/>
    <w:aliases w:val="9 pt"/>
    <w:basedOn w:val="Normal"/>
    <w:pPr>
      <w:numPr>
        <w:numId w:val="7"/>
      </w:numPr>
    </w:pPr>
    <w:rPr>
      <w:rFonts w:ascii="Verdana" w:hAnsi="Verdana"/>
      <w:sz w:val="18"/>
      <w:szCs w:val="18"/>
    </w:rPr>
  </w:style>
  <w:style w:type="character" w:customStyle="1" w:styleId="NormalVerdanaChar">
    <w:name w:val="Normal + Verdana Char"/>
    <w:aliases w:val="9 pt Char"/>
    <w:rPr>
      <w:rFonts w:ascii="Verdana" w:hAnsi="Verdana"/>
      <w:noProof w:val="0"/>
      <w:sz w:val="18"/>
      <w:szCs w:val="18"/>
      <w:lang w:val="en-US" w:eastAsia="en-US" w:bidi="ar-SA"/>
    </w:rPr>
  </w:style>
  <w:style w:type="character" w:customStyle="1" w:styleId="Ttulo2H2------------------H21H22AttributeHeading2Alt2h2L2Level2LevelHeading2TitreProp2TitreProp121TitreProp222TitreProp323TitreProp424TitreProp525TitreProp626TitreProp727TitreProp828TitreProp929TitreProp102Char">
    <w:name w:val="Título 2;H2&lt;------------------;H21;H22;Attribute Heading 2;(Alt+2);h2;L2;Level 2;Level Heading 2;TitreProp;2;TitreProp1;21;TitreProp2;22;TitreProp3;23;TitreProp4;24;TitreProp5;25;TitreProp6;26;TitreProp7;27;TitreProp8;28;TitreProp9;29;TitreProp10;2 Char"/>
    <w:rPr>
      <w:rFonts w:ascii="Tahoma" w:hAnsi="Tahoma"/>
      <w:b/>
      <w:smallCaps/>
      <w:color w:val="000080"/>
      <w:kern w:val="28"/>
      <w:sz w:val="24"/>
      <w:lang w:val="pt-PT" w:eastAsia="pt-PT" w:bidi="ar-SA"/>
    </w:rPr>
  </w:style>
  <w:style w:type="paragraph" w:customStyle="1" w:styleId="TableHead">
    <w:name w:val="TableHead"/>
    <w:basedOn w:val="Normal"/>
    <w:pPr>
      <w:spacing w:before="80" w:after="80" w:line="240" w:lineRule="exact"/>
      <w:ind w:left="57"/>
    </w:pPr>
    <w:rPr>
      <w:b/>
      <w:szCs w:val="20"/>
    </w:rPr>
  </w:style>
  <w:style w:type="paragraph" w:customStyle="1" w:styleId="TableRow">
    <w:name w:val="TableRow"/>
    <w:basedOn w:val="Normal"/>
    <w:pPr>
      <w:spacing w:before="80" w:after="80"/>
      <w:ind w:left="57"/>
    </w:pPr>
    <w:rPr>
      <w:szCs w:val="2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Tahoma"/>
      <w:lang w:eastAsia="pt-BR"/>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Tahoma"/>
      <w:lang w:eastAsia="pt-BR"/>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lang w:eastAsia="pt-BR"/>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Tahoma"/>
      <w:lang w:eastAsia="pt-BR"/>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Tahoma"/>
      <w:lang w:eastAsia="pt-BR"/>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eastAsia="Arial Unicode MS" w:cs="Tahoma"/>
      <w:b/>
      <w:bCs/>
      <w:i/>
      <w:iCs/>
      <w:color w:val="0000FF"/>
      <w:lang w:eastAsia="pt-BR"/>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eastAsia="Arial Unicode MS" w:cs="Tahoma"/>
      <w:b/>
      <w:bCs/>
      <w:i/>
      <w:iCs/>
      <w:color w:val="0000FF"/>
      <w:lang w:eastAsia="pt-BR"/>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textAlignment w:val="center"/>
    </w:pPr>
    <w:rPr>
      <w:rFonts w:eastAsia="Arial Unicode MS" w:cs="Tahoma"/>
      <w:b/>
      <w:bCs/>
      <w:i/>
      <w:iCs/>
      <w:color w:val="0000FF"/>
      <w:lang w:eastAsia="pt-BR"/>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8"/>
      <w:szCs w:val="28"/>
      <w:lang w:eastAsia="pt-BR"/>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8"/>
      <w:szCs w:val="28"/>
      <w:lang w:eastAsia="pt-BR"/>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8"/>
      <w:szCs w:val="28"/>
      <w:lang w:eastAsia="pt-BR"/>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eastAsia="Arial Unicode MS"/>
      <w:b/>
      <w:bCs/>
      <w:color w:val="0000FF"/>
      <w:sz w:val="28"/>
      <w:szCs w:val="28"/>
      <w:lang w:eastAsia="pt-BR"/>
    </w:rPr>
  </w:style>
  <w:style w:type="table" w:styleId="Tabelacomgrade">
    <w:name w:val="Table Grid"/>
    <w:basedOn w:val="Tabelanormal"/>
    <w:rsid w:val="00DE0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Minutas">
    <w:name w:val="Minutas"/>
    <w:rsid w:val="00866D99"/>
    <w:pPr>
      <w:numPr>
        <w:numId w:val="8"/>
      </w:numPr>
    </w:pPr>
  </w:style>
  <w:style w:type="paragraph" w:styleId="MapadoDocumento">
    <w:name w:val="Document Map"/>
    <w:basedOn w:val="Normal"/>
    <w:semiHidden/>
    <w:rsid w:val="007C094F"/>
    <w:pPr>
      <w:shd w:val="clear" w:color="auto" w:fill="000080"/>
    </w:pPr>
    <w:rPr>
      <w:rFonts w:cs="Tahoma"/>
      <w:szCs w:val="20"/>
    </w:rPr>
  </w:style>
  <w:style w:type="paragraph" w:styleId="PargrafodaLista">
    <w:name w:val="List Paragraph"/>
    <w:basedOn w:val="Normal"/>
    <w:uiPriority w:val="34"/>
    <w:qFormat/>
    <w:rsid w:val="008C4171"/>
    <w:pPr>
      <w:spacing w:after="200" w:line="276" w:lineRule="auto"/>
      <w:ind w:left="720"/>
      <w:contextualSpacing/>
    </w:pPr>
    <w:rPr>
      <w:rFonts w:ascii="Calibri" w:eastAsia="Calibri" w:hAnsi="Calibri"/>
      <w:sz w:val="22"/>
      <w:szCs w:val="22"/>
    </w:rPr>
  </w:style>
  <w:style w:type="paragraph" w:styleId="Reviso">
    <w:name w:val="Revision"/>
    <w:hidden/>
    <w:uiPriority w:val="99"/>
    <w:semiHidden/>
    <w:rsid w:val="000D20ED"/>
    <w:rPr>
      <w:sz w:val="24"/>
      <w:szCs w:val="24"/>
      <w:lang w:val="en-US" w:eastAsia="en-US"/>
    </w:rPr>
  </w:style>
  <w:style w:type="paragraph" w:customStyle="1" w:styleId="Ttulo1TtuloN1">
    <w:name w:val="Título 1.Título N1"/>
    <w:basedOn w:val="Normal"/>
    <w:next w:val="Normal"/>
    <w:rsid w:val="005A1A37"/>
    <w:pPr>
      <w:keepNext/>
      <w:outlineLvl w:val="0"/>
    </w:pPr>
    <w:rPr>
      <w:spacing w:val="2"/>
      <w:kern w:val="20"/>
      <w:szCs w:val="20"/>
      <w:lang w:eastAsia="pt-BR"/>
    </w:rPr>
  </w:style>
  <w:style w:type="paragraph" w:customStyle="1" w:styleId="Estilo1">
    <w:name w:val="Estilo1"/>
    <w:basedOn w:val="Ttulo1TtuloN1"/>
    <w:rsid w:val="002A64C0"/>
    <w:pPr>
      <w:spacing w:before="240"/>
      <w:outlineLvl w:val="9"/>
    </w:pPr>
    <w:rPr>
      <w:b/>
    </w:rPr>
  </w:style>
  <w:style w:type="paragraph" w:styleId="CabealhodoSumrio">
    <w:name w:val="TOC Heading"/>
    <w:basedOn w:val="Ttulo1"/>
    <w:next w:val="Normal"/>
    <w:uiPriority w:val="39"/>
    <w:unhideWhenUsed/>
    <w:qFormat/>
    <w:rsid w:val="002A64C0"/>
    <w:pPr>
      <w:keepLines/>
      <w:pageBreakBefore w:val="0"/>
      <w:pBdr>
        <w:top w:val="none" w:sz="0" w:space="0" w:color="auto"/>
        <w:bottom w:val="none" w:sz="0" w:space="0" w:color="auto"/>
      </w:pBdr>
      <w:shd w:val="clear" w:color="auto" w:fill="auto"/>
      <w:spacing w:before="480" w:after="0" w:line="276" w:lineRule="auto"/>
      <w:ind w:firstLine="0"/>
      <w:outlineLvl w:val="9"/>
    </w:pPr>
    <w:rPr>
      <w:rFonts w:ascii="Cambria" w:hAnsi="Cambria"/>
      <w:bCs/>
      <w:smallCaps w:val="0"/>
      <w:color w:val="365F91"/>
      <w:kern w:val="0"/>
      <w:sz w:val="28"/>
      <w:szCs w:val="28"/>
      <w:lang w:val="pt-BR" w:eastAsia="en-US"/>
      <w14:shadow w14:blurRad="0" w14:dist="0" w14:dir="0" w14:sx="0" w14:sy="0" w14:kx="0" w14:ky="0" w14:algn="none">
        <w14:srgbClr w14:val="000000"/>
      </w14:shadow>
      <w14:textOutline w14:w="0" w14:cap="rnd" w14:cmpd="sng" w14:algn="ctr">
        <w14:noFill/>
        <w14:prstDash w14:val="solid"/>
        <w14:bevel/>
      </w14:textOutline>
    </w:rPr>
  </w:style>
  <w:style w:type="character" w:styleId="Refdecomentrio">
    <w:name w:val="annotation reference"/>
    <w:rsid w:val="002A64C0"/>
    <w:rPr>
      <w:sz w:val="16"/>
      <w:szCs w:val="16"/>
    </w:rPr>
  </w:style>
  <w:style w:type="paragraph" w:styleId="Textodecomentrio">
    <w:name w:val="annotation text"/>
    <w:basedOn w:val="Normal"/>
    <w:link w:val="TextodecomentrioChar"/>
    <w:rsid w:val="002A64C0"/>
    <w:rPr>
      <w:szCs w:val="20"/>
    </w:rPr>
  </w:style>
  <w:style w:type="character" w:customStyle="1" w:styleId="TextodecomentrioChar">
    <w:name w:val="Texto de comentário Char"/>
    <w:link w:val="Textodecomentrio"/>
    <w:rsid w:val="002A64C0"/>
    <w:rPr>
      <w:lang w:val="en-US" w:eastAsia="en-US"/>
    </w:rPr>
  </w:style>
  <w:style w:type="paragraph" w:styleId="Assuntodocomentrio">
    <w:name w:val="annotation subject"/>
    <w:basedOn w:val="Textodecomentrio"/>
    <w:next w:val="Textodecomentrio"/>
    <w:link w:val="AssuntodocomentrioChar"/>
    <w:rsid w:val="002A64C0"/>
    <w:rPr>
      <w:b/>
      <w:bCs/>
    </w:rPr>
  </w:style>
  <w:style w:type="character" w:customStyle="1" w:styleId="AssuntodocomentrioChar">
    <w:name w:val="Assunto do comentário Char"/>
    <w:link w:val="Assuntodocomentrio"/>
    <w:rsid w:val="002A64C0"/>
    <w:rPr>
      <w:b/>
      <w:bCs/>
      <w:lang w:val="en-US" w:eastAsia="en-US"/>
    </w:rPr>
  </w:style>
  <w:style w:type="character" w:customStyle="1" w:styleId="apple-converted-space">
    <w:name w:val="apple-converted-space"/>
    <w:rsid w:val="00AE421F"/>
  </w:style>
  <w:style w:type="paragraph" w:styleId="NormalWeb">
    <w:name w:val="Normal (Web)"/>
    <w:basedOn w:val="Normal"/>
    <w:uiPriority w:val="99"/>
    <w:unhideWhenUsed/>
    <w:rsid w:val="00BD7FB6"/>
    <w:pPr>
      <w:spacing w:before="100" w:beforeAutospacing="1" w:after="100" w:afterAutospacing="1"/>
    </w:pPr>
    <w:rPr>
      <w:lang w:eastAsia="pt-BR"/>
    </w:rPr>
  </w:style>
  <w:style w:type="character" w:customStyle="1" w:styleId="st">
    <w:name w:val="st"/>
    <w:rsid w:val="00064A00"/>
  </w:style>
  <w:style w:type="paragraph" w:customStyle="1" w:styleId="Default">
    <w:name w:val="Default"/>
    <w:rsid w:val="00085A5C"/>
    <w:pPr>
      <w:autoSpaceDE w:val="0"/>
      <w:autoSpaceDN w:val="0"/>
      <w:adjustRightInd w:val="0"/>
    </w:pPr>
    <w:rPr>
      <w:rFonts w:ascii="Arial" w:eastAsia="Calibri" w:hAnsi="Arial" w:cs="Arial"/>
      <w:color w:val="000000"/>
      <w:sz w:val="24"/>
      <w:szCs w:val="24"/>
      <w:lang w:val="en-US" w:eastAsia="en-US"/>
    </w:rPr>
  </w:style>
  <w:style w:type="paragraph" w:styleId="Remetente">
    <w:name w:val="envelope return"/>
    <w:basedOn w:val="Normal"/>
    <w:rsid w:val="00832CC0"/>
    <w:pPr>
      <w:suppressAutoHyphens/>
    </w:pPr>
    <w:rPr>
      <w:rFonts w:ascii="Arial" w:hAnsi="Arial"/>
      <w:szCs w:val="20"/>
      <w:lang w:eastAsia="ar-SA"/>
    </w:rPr>
  </w:style>
  <w:style w:type="paragraph" w:customStyle="1" w:styleId="Texto">
    <w:name w:val="Texto"/>
    <w:basedOn w:val="Normal"/>
    <w:link w:val="TextoChar"/>
    <w:rsid w:val="005066FB"/>
    <w:pPr>
      <w:widowControl w:val="0"/>
      <w:autoSpaceDE w:val="0"/>
      <w:autoSpaceDN w:val="0"/>
      <w:adjustRightInd w:val="0"/>
    </w:pPr>
    <w:rPr>
      <w:rFonts w:cs="Tahoma"/>
      <w:bCs/>
      <w:color w:val="000000"/>
      <w:szCs w:val="20"/>
      <w:lang w:eastAsia="pt-BR"/>
    </w:rPr>
  </w:style>
  <w:style w:type="character" w:customStyle="1" w:styleId="TextoChar">
    <w:name w:val="Texto Char"/>
    <w:basedOn w:val="Fontepargpadro"/>
    <w:link w:val="Texto"/>
    <w:rsid w:val="005066FB"/>
    <w:rPr>
      <w:rFonts w:ascii="Tahoma" w:hAnsi="Tahoma" w:cs="Tahoma"/>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8432">
      <w:bodyDiv w:val="1"/>
      <w:marLeft w:val="0"/>
      <w:marRight w:val="0"/>
      <w:marTop w:val="0"/>
      <w:marBottom w:val="0"/>
      <w:divBdr>
        <w:top w:val="none" w:sz="0" w:space="0" w:color="auto"/>
        <w:left w:val="none" w:sz="0" w:space="0" w:color="auto"/>
        <w:bottom w:val="none" w:sz="0" w:space="0" w:color="auto"/>
        <w:right w:val="none" w:sz="0" w:space="0" w:color="auto"/>
      </w:divBdr>
    </w:div>
    <w:div w:id="141120553">
      <w:bodyDiv w:val="1"/>
      <w:marLeft w:val="0"/>
      <w:marRight w:val="0"/>
      <w:marTop w:val="0"/>
      <w:marBottom w:val="0"/>
      <w:divBdr>
        <w:top w:val="none" w:sz="0" w:space="0" w:color="auto"/>
        <w:left w:val="none" w:sz="0" w:space="0" w:color="auto"/>
        <w:bottom w:val="none" w:sz="0" w:space="0" w:color="auto"/>
        <w:right w:val="none" w:sz="0" w:space="0" w:color="auto"/>
      </w:divBdr>
    </w:div>
    <w:div w:id="431319320">
      <w:bodyDiv w:val="1"/>
      <w:marLeft w:val="0"/>
      <w:marRight w:val="0"/>
      <w:marTop w:val="0"/>
      <w:marBottom w:val="0"/>
      <w:divBdr>
        <w:top w:val="none" w:sz="0" w:space="0" w:color="auto"/>
        <w:left w:val="none" w:sz="0" w:space="0" w:color="auto"/>
        <w:bottom w:val="none" w:sz="0" w:space="0" w:color="auto"/>
        <w:right w:val="none" w:sz="0" w:space="0" w:color="auto"/>
      </w:divBdr>
      <w:divsChild>
        <w:div w:id="78839932">
          <w:marLeft w:val="0"/>
          <w:marRight w:val="0"/>
          <w:marTop w:val="0"/>
          <w:marBottom w:val="0"/>
          <w:divBdr>
            <w:top w:val="none" w:sz="0" w:space="0" w:color="auto"/>
            <w:left w:val="none" w:sz="0" w:space="0" w:color="auto"/>
            <w:bottom w:val="none" w:sz="0" w:space="0" w:color="auto"/>
            <w:right w:val="none" w:sz="0" w:space="0" w:color="auto"/>
          </w:divBdr>
        </w:div>
        <w:div w:id="592663071">
          <w:marLeft w:val="0"/>
          <w:marRight w:val="0"/>
          <w:marTop w:val="0"/>
          <w:marBottom w:val="0"/>
          <w:divBdr>
            <w:top w:val="none" w:sz="0" w:space="0" w:color="auto"/>
            <w:left w:val="none" w:sz="0" w:space="0" w:color="auto"/>
            <w:bottom w:val="none" w:sz="0" w:space="0" w:color="auto"/>
            <w:right w:val="none" w:sz="0" w:space="0" w:color="auto"/>
          </w:divBdr>
        </w:div>
        <w:div w:id="619797160">
          <w:marLeft w:val="0"/>
          <w:marRight w:val="0"/>
          <w:marTop w:val="0"/>
          <w:marBottom w:val="0"/>
          <w:divBdr>
            <w:top w:val="none" w:sz="0" w:space="0" w:color="auto"/>
            <w:left w:val="none" w:sz="0" w:space="0" w:color="auto"/>
            <w:bottom w:val="none" w:sz="0" w:space="0" w:color="auto"/>
            <w:right w:val="none" w:sz="0" w:space="0" w:color="auto"/>
          </w:divBdr>
        </w:div>
        <w:div w:id="863861163">
          <w:marLeft w:val="0"/>
          <w:marRight w:val="0"/>
          <w:marTop w:val="0"/>
          <w:marBottom w:val="0"/>
          <w:divBdr>
            <w:top w:val="none" w:sz="0" w:space="0" w:color="auto"/>
            <w:left w:val="none" w:sz="0" w:space="0" w:color="auto"/>
            <w:bottom w:val="none" w:sz="0" w:space="0" w:color="auto"/>
            <w:right w:val="none" w:sz="0" w:space="0" w:color="auto"/>
          </w:divBdr>
        </w:div>
        <w:div w:id="987439890">
          <w:marLeft w:val="0"/>
          <w:marRight w:val="0"/>
          <w:marTop w:val="0"/>
          <w:marBottom w:val="0"/>
          <w:divBdr>
            <w:top w:val="none" w:sz="0" w:space="0" w:color="auto"/>
            <w:left w:val="none" w:sz="0" w:space="0" w:color="auto"/>
            <w:bottom w:val="none" w:sz="0" w:space="0" w:color="auto"/>
            <w:right w:val="none" w:sz="0" w:space="0" w:color="auto"/>
          </w:divBdr>
        </w:div>
        <w:div w:id="1062101674">
          <w:marLeft w:val="0"/>
          <w:marRight w:val="0"/>
          <w:marTop w:val="0"/>
          <w:marBottom w:val="0"/>
          <w:divBdr>
            <w:top w:val="none" w:sz="0" w:space="0" w:color="auto"/>
            <w:left w:val="none" w:sz="0" w:space="0" w:color="auto"/>
            <w:bottom w:val="none" w:sz="0" w:space="0" w:color="auto"/>
            <w:right w:val="none" w:sz="0" w:space="0" w:color="auto"/>
          </w:divBdr>
        </w:div>
        <w:div w:id="1083647386">
          <w:marLeft w:val="0"/>
          <w:marRight w:val="0"/>
          <w:marTop w:val="0"/>
          <w:marBottom w:val="0"/>
          <w:divBdr>
            <w:top w:val="none" w:sz="0" w:space="0" w:color="auto"/>
            <w:left w:val="none" w:sz="0" w:space="0" w:color="auto"/>
            <w:bottom w:val="none" w:sz="0" w:space="0" w:color="auto"/>
            <w:right w:val="none" w:sz="0" w:space="0" w:color="auto"/>
          </w:divBdr>
        </w:div>
        <w:div w:id="1417821454">
          <w:marLeft w:val="0"/>
          <w:marRight w:val="0"/>
          <w:marTop w:val="0"/>
          <w:marBottom w:val="0"/>
          <w:divBdr>
            <w:top w:val="none" w:sz="0" w:space="0" w:color="auto"/>
            <w:left w:val="none" w:sz="0" w:space="0" w:color="auto"/>
            <w:bottom w:val="none" w:sz="0" w:space="0" w:color="auto"/>
            <w:right w:val="none" w:sz="0" w:space="0" w:color="auto"/>
          </w:divBdr>
        </w:div>
        <w:div w:id="1544559823">
          <w:marLeft w:val="0"/>
          <w:marRight w:val="0"/>
          <w:marTop w:val="0"/>
          <w:marBottom w:val="0"/>
          <w:divBdr>
            <w:top w:val="none" w:sz="0" w:space="0" w:color="auto"/>
            <w:left w:val="none" w:sz="0" w:space="0" w:color="auto"/>
            <w:bottom w:val="none" w:sz="0" w:space="0" w:color="auto"/>
            <w:right w:val="none" w:sz="0" w:space="0" w:color="auto"/>
          </w:divBdr>
        </w:div>
        <w:div w:id="1884361167">
          <w:marLeft w:val="0"/>
          <w:marRight w:val="0"/>
          <w:marTop w:val="0"/>
          <w:marBottom w:val="0"/>
          <w:divBdr>
            <w:top w:val="none" w:sz="0" w:space="0" w:color="auto"/>
            <w:left w:val="none" w:sz="0" w:space="0" w:color="auto"/>
            <w:bottom w:val="none" w:sz="0" w:space="0" w:color="auto"/>
            <w:right w:val="none" w:sz="0" w:space="0" w:color="auto"/>
          </w:divBdr>
        </w:div>
      </w:divsChild>
    </w:div>
    <w:div w:id="465659821">
      <w:bodyDiv w:val="1"/>
      <w:marLeft w:val="0"/>
      <w:marRight w:val="0"/>
      <w:marTop w:val="0"/>
      <w:marBottom w:val="0"/>
      <w:divBdr>
        <w:top w:val="none" w:sz="0" w:space="0" w:color="auto"/>
        <w:left w:val="none" w:sz="0" w:space="0" w:color="auto"/>
        <w:bottom w:val="none" w:sz="0" w:space="0" w:color="auto"/>
        <w:right w:val="none" w:sz="0" w:space="0" w:color="auto"/>
      </w:divBdr>
      <w:divsChild>
        <w:div w:id="913588960">
          <w:marLeft w:val="0"/>
          <w:marRight w:val="0"/>
          <w:marTop w:val="0"/>
          <w:marBottom w:val="0"/>
          <w:divBdr>
            <w:top w:val="none" w:sz="0" w:space="0" w:color="auto"/>
            <w:left w:val="none" w:sz="0" w:space="0" w:color="auto"/>
            <w:bottom w:val="none" w:sz="0" w:space="0" w:color="auto"/>
            <w:right w:val="none" w:sz="0" w:space="0" w:color="auto"/>
          </w:divBdr>
          <w:divsChild>
            <w:div w:id="667171572">
              <w:marLeft w:val="0"/>
              <w:marRight w:val="0"/>
              <w:marTop w:val="0"/>
              <w:marBottom w:val="0"/>
              <w:divBdr>
                <w:top w:val="none" w:sz="0" w:space="0" w:color="auto"/>
                <w:left w:val="none" w:sz="0" w:space="0" w:color="auto"/>
                <w:bottom w:val="none" w:sz="0" w:space="0" w:color="auto"/>
                <w:right w:val="none" w:sz="0" w:space="0" w:color="auto"/>
              </w:divBdr>
              <w:divsChild>
                <w:div w:id="11234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6797">
      <w:bodyDiv w:val="1"/>
      <w:marLeft w:val="0"/>
      <w:marRight w:val="0"/>
      <w:marTop w:val="0"/>
      <w:marBottom w:val="0"/>
      <w:divBdr>
        <w:top w:val="none" w:sz="0" w:space="0" w:color="auto"/>
        <w:left w:val="none" w:sz="0" w:space="0" w:color="auto"/>
        <w:bottom w:val="none" w:sz="0" w:space="0" w:color="auto"/>
        <w:right w:val="none" w:sz="0" w:space="0" w:color="auto"/>
      </w:divBdr>
    </w:div>
    <w:div w:id="572400453">
      <w:bodyDiv w:val="1"/>
      <w:marLeft w:val="0"/>
      <w:marRight w:val="0"/>
      <w:marTop w:val="0"/>
      <w:marBottom w:val="0"/>
      <w:divBdr>
        <w:top w:val="none" w:sz="0" w:space="0" w:color="auto"/>
        <w:left w:val="none" w:sz="0" w:space="0" w:color="auto"/>
        <w:bottom w:val="none" w:sz="0" w:space="0" w:color="auto"/>
        <w:right w:val="none" w:sz="0" w:space="0" w:color="auto"/>
      </w:divBdr>
    </w:div>
    <w:div w:id="936060460">
      <w:bodyDiv w:val="1"/>
      <w:marLeft w:val="0"/>
      <w:marRight w:val="0"/>
      <w:marTop w:val="0"/>
      <w:marBottom w:val="0"/>
      <w:divBdr>
        <w:top w:val="none" w:sz="0" w:space="0" w:color="auto"/>
        <w:left w:val="none" w:sz="0" w:space="0" w:color="auto"/>
        <w:bottom w:val="none" w:sz="0" w:space="0" w:color="auto"/>
        <w:right w:val="none" w:sz="0" w:space="0" w:color="auto"/>
      </w:divBdr>
    </w:div>
    <w:div w:id="1008215133">
      <w:bodyDiv w:val="1"/>
      <w:marLeft w:val="0"/>
      <w:marRight w:val="0"/>
      <w:marTop w:val="0"/>
      <w:marBottom w:val="0"/>
      <w:divBdr>
        <w:top w:val="none" w:sz="0" w:space="0" w:color="auto"/>
        <w:left w:val="none" w:sz="0" w:space="0" w:color="auto"/>
        <w:bottom w:val="none" w:sz="0" w:space="0" w:color="auto"/>
        <w:right w:val="none" w:sz="0" w:space="0" w:color="auto"/>
      </w:divBdr>
    </w:div>
    <w:div w:id="1147474314">
      <w:bodyDiv w:val="1"/>
      <w:marLeft w:val="0"/>
      <w:marRight w:val="0"/>
      <w:marTop w:val="0"/>
      <w:marBottom w:val="0"/>
      <w:divBdr>
        <w:top w:val="none" w:sz="0" w:space="0" w:color="auto"/>
        <w:left w:val="none" w:sz="0" w:space="0" w:color="auto"/>
        <w:bottom w:val="none" w:sz="0" w:space="0" w:color="auto"/>
        <w:right w:val="none" w:sz="0" w:space="0" w:color="auto"/>
      </w:divBdr>
    </w:div>
    <w:div w:id="1620261415">
      <w:bodyDiv w:val="1"/>
      <w:marLeft w:val="0"/>
      <w:marRight w:val="0"/>
      <w:marTop w:val="0"/>
      <w:marBottom w:val="0"/>
      <w:divBdr>
        <w:top w:val="none" w:sz="0" w:space="0" w:color="auto"/>
        <w:left w:val="none" w:sz="0" w:space="0" w:color="auto"/>
        <w:bottom w:val="none" w:sz="0" w:space="0" w:color="auto"/>
        <w:right w:val="none" w:sz="0" w:space="0" w:color="auto"/>
      </w:divBdr>
    </w:div>
    <w:div w:id="1634016864">
      <w:bodyDiv w:val="1"/>
      <w:marLeft w:val="0"/>
      <w:marRight w:val="0"/>
      <w:marTop w:val="0"/>
      <w:marBottom w:val="0"/>
      <w:divBdr>
        <w:top w:val="none" w:sz="0" w:space="0" w:color="auto"/>
        <w:left w:val="none" w:sz="0" w:space="0" w:color="auto"/>
        <w:bottom w:val="none" w:sz="0" w:space="0" w:color="auto"/>
        <w:right w:val="none" w:sz="0" w:space="0" w:color="auto"/>
      </w:divBdr>
    </w:div>
    <w:div w:id="1732926861">
      <w:bodyDiv w:val="1"/>
      <w:marLeft w:val="0"/>
      <w:marRight w:val="0"/>
      <w:marTop w:val="0"/>
      <w:marBottom w:val="0"/>
      <w:divBdr>
        <w:top w:val="none" w:sz="0" w:space="0" w:color="auto"/>
        <w:left w:val="none" w:sz="0" w:space="0" w:color="auto"/>
        <w:bottom w:val="none" w:sz="0" w:space="0" w:color="auto"/>
        <w:right w:val="none" w:sz="0" w:space="0" w:color="auto"/>
      </w:divBdr>
    </w:div>
    <w:div w:id="1753771858">
      <w:bodyDiv w:val="1"/>
      <w:marLeft w:val="0"/>
      <w:marRight w:val="0"/>
      <w:marTop w:val="0"/>
      <w:marBottom w:val="0"/>
      <w:divBdr>
        <w:top w:val="none" w:sz="0" w:space="0" w:color="auto"/>
        <w:left w:val="none" w:sz="0" w:space="0" w:color="auto"/>
        <w:bottom w:val="none" w:sz="0" w:space="0" w:color="auto"/>
        <w:right w:val="none" w:sz="0" w:space="0" w:color="auto"/>
      </w:divBdr>
    </w:div>
    <w:div w:id="1762531534">
      <w:bodyDiv w:val="1"/>
      <w:marLeft w:val="0"/>
      <w:marRight w:val="0"/>
      <w:marTop w:val="0"/>
      <w:marBottom w:val="0"/>
      <w:divBdr>
        <w:top w:val="none" w:sz="0" w:space="0" w:color="auto"/>
        <w:left w:val="none" w:sz="0" w:space="0" w:color="auto"/>
        <w:bottom w:val="none" w:sz="0" w:space="0" w:color="auto"/>
        <w:right w:val="none" w:sz="0" w:space="0" w:color="auto"/>
      </w:divBdr>
    </w:div>
    <w:div w:id="1776947290">
      <w:bodyDiv w:val="1"/>
      <w:marLeft w:val="0"/>
      <w:marRight w:val="0"/>
      <w:marTop w:val="0"/>
      <w:marBottom w:val="0"/>
      <w:divBdr>
        <w:top w:val="none" w:sz="0" w:space="0" w:color="auto"/>
        <w:left w:val="none" w:sz="0" w:space="0" w:color="auto"/>
        <w:bottom w:val="none" w:sz="0" w:space="0" w:color="auto"/>
        <w:right w:val="none" w:sz="0" w:space="0" w:color="auto"/>
      </w:divBdr>
    </w:div>
    <w:div w:id="1858420793">
      <w:bodyDiv w:val="1"/>
      <w:marLeft w:val="0"/>
      <w:marRight w:val="0"/>
      <w:marTop w:val="0"/>
      <w:marBottom w:val="0"/>
      <w:divBdr>
        <w:top w:val="none" w:sz="0" w:space="0" w:color="auto"/>
        <w:left w:val="none" w:sz="0" w:space="0" w:color="auto"/>
        <w:bottom w:val="none" w:sz="0" w:space="0" w:color="auto"/>
        <w:right w:val="none" w:sz="0" w:space="0" w:color="auto"/>
      </w:divBdr>
    </w:div>
    <w:div w:id="21045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jbs.com.br/sites/Institucional/ProcessosOrganizacionais/Formularios/Documentos/Administrativos/FPRESI-ADM-0026%20-%20Formul%C3%A1rio%20importa%C3%A7%C3%A3o%20sob%20ex-tarif%C3%A1rio.doc" TargetMode="External"/><Relationship Id="rId13" Type="http://schemas.openxmlformats.org/officeDocument/2006/relationships/hyperlink" Target="http://www.receita.fazenda.gov.br/Legislacao/Portarias/2010/PortariaConjunta/portconjuntaRFBSECEX467.htm" TargetMode="External"/><Relationship Id="rId18" Type="http://schemas.openxmlformats.org/officeDocument/2006/relationships/hyperlink" Target="http://www.receita.fazenda.gov.br/Legislacao/Ins/2006/in6802006.ht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intranetjbs.com.br/sites/Institucional/ProcessosOrganizacionais/Formularios/Documentos/Administrativos/FPRESI-ADM-0026%20-%20Formul%C3%A1rio%20importa%C3%A7%C3%A3o%20sob%20ex-tarif%C3%A1rio.doc" TargetMode="External"/><Relationship Id="rId7" Type="http://schemas.openxmlformats.org/officeDocument/2006/relationships/endnotes" Target="endnotes.xml"/><Relationship Id="rId12" Type="http://schemas.openxmlformats.org/officeDocument/2006/relationships/hyperlink" Target="http://www.planalto.gov.br/ccivil_03/Leis/L8402.htm" TargetMode="External"/><Relationship Id="rId17" Type="http://schemas.openxmlformats.org/officeDocument/2006/relationships/hyperlink" Target="http://www.receita.fazenda.gov.br/legislacao/Ins/2003/in3662003.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ceita.fazenda.gov.br/Legislacao/Ins/2002/in2412002.htm" TargetMode="External"/><Relationship Id="rId20" Type="http://schemas.openxmlformats.org/officeDocument/2006/relationships/hyperlink" Target="http://www.mdic.gov.br/portalmdic/siscomex/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ceita.fazenda.gov.br/LEGISLACAO/INS/2013/IN13612013.HTM" TargetMode="External"/><Relationship Id="rId24" Type="http://schemas.openxmlformats.org/officeDocument/2006/relationships/hyperlink" Target="https://intranetjbs.com.br/sites/Institucional/ProcessosOrganizacionais/Procedimentos/Documentos/Suprimentos/PROC-PRESI-SUP-0010%20-%20Retorno%20de%20Mercadoria%20Exportada.pdf" TargetMode="External"/><Relationship Id="rId5" Type="http://schemas.openxmlformats.org/officeDocument/2006/relationships/webSettings" Target="webSettings.xml"/><Relationship Id="rId15" Type="http://schemas.openxmlformats.org/officeDocument/2006/relationships/hyperlink" Target="http://www.receita.fazenda.gov.br/Legislacao/Ins/2002/in2482002.htm" TargetMode="External"/><Relationship Id="rId23" Type="http://schemas.openxmlformats.org/officeDocument/2006/relationships/hyperlink" Target="https://pt.wikipedia.org/wiki/Pre%C3%A7o" TargetMode="External"/><Relationship Id="rId28" Type="http://schemas.openxmlformats.org/officeDocument/2006/relationships/header" Target="header3.xml"/><Relationship Id="rId10" Type="http://schemas.openxmlformats.org/officeDocument/2006/relationships/hyperlink" Target="http://lpc.com.br/legislacao/consolidacao-das-normas-do-comercio-exterior" TargetMode="External"/><Relationship Id="rId19" Type="http://schemas.openxmlformats.org/officeDocument/2006/relationships/hyperlink" Target="http://www6.senado.gov.br/legislacao/ListaPublicacoes.action?id=129303&amp;tipoDocumento=DEC&amp;tipoTexto=PUB" TargetMode="External"/><Relationship Id="rId4" Type="http://schemas.openxmlformats.org/officeDocument/2006/relationships/settings" Target="settings.xml"/><Relationship Id="rId9" Type="http://schemas.openxmlformats.org/officeDocument/2006/relationships/hyperlink" Target="http://www.mdic.gov.br/arquivos/dwnl_1348688011.pdf" TargetMode="External"/><Relationship Id="rId14" Type="http://schemas.openxmlformats.org/officeDocument/2006/relationships/hyperlink" Target="http://www.receita.fazenda.gov.br/Legislacao/Ins/2008/in8452008.htm" TargetMode="External"/><Relationship Id="rId22" Type="http://schemas.openxmlformats.org/officeDocument/2006/relationships/hyperlink" Target="https://pt.wikipedia.org/wiki/Risco" TargetMode="External"/><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6FA44-ECE0-46C9-AA20-1C6EA0F0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6429</Words>
  <Characters>34718</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41065</CharactersWithSpaces>
  <SharedDoc>false</SharedDoc>
  <HLinks>
    <vt:vector size="228" baseType="variant">
      <vt:variant>
        <vt:i4>5242881</vt:i4>
      </vt:variant>
      <vt:variant>
        <vt:i4>177</vt:i4>
      </vt:variant>
      <vt:variant>
        <vt:i4>0</vt:i4>
      </vt:variant>
      <vt:variant>
        <vt:i4>5</vt:i4>
      </vt:variant>
      <vt:variant>
        <vt:lpwstr>https://intranetjbs.com.br/sites/Institucional/ProcessosOrganizacionais/Procedimentos/Documentos/Suprimentos/PROC-PRESI-SUP-0010- Procedimento retorno de mercadoria.pdf</vt:lpwstr>
      </vt:variant>
      <vt:variant>
        <vt:lpwstr/>
      </vt:variant>
      <vt:variant>
        <vt:i4>6094853</vt:i4>
      </vt:variant>
      <vt:variant>
        <vt:i4>174</vt:i4>
      </vt:variant>
      <vt:variant>
        <vt:i4>0</vt:i4>
      </vt:variant>
      <vt:variant>
        <vt:i4>5</vt:i4>
      </vt:variant>
      <vt:variant>
        <vt:lpwstr>https://pt.wikipedia.org/wiki/Pre%C3%A7o</vt:lpwstr>
      </vt:variant>
      <vt:variant>
        <vt:lpwstr/>
      </vt:variant>
      <vt:variant>
        <vt:i4>3997792</vt:i4>
      </vt:variant>
      <vt:variant>
        <vt:i4>171</vt:i4>
      </vt:variant>
      <vt:variant>
        <vt:i4>0</vt:i4>
      </vt:variant>
      <vt:variant>
        <vt:i4>5</vt:i4>
      </vt:variant>
      <vt:variant>
        <vt:lpwstr>https://pt.wikipedia.org/wiki/Risco</vt:lpwstr>
      </vt:variant>
      <vt:variant>
        <vt:lpwstr/>
      </vt:variant>
      <vt:variant>
        <vt:i4>6422625</vt:i4>
      </vt:variant>
      <vt:variant>
        <vt:i4>168</vt:i4>
      </vt:variant>
      <vt:variant>
        <vt:i4>0</vt:i4>
      </vt:variant>
      <vt:variant>
        <vt:i4>5</vt:i4>
      </vt:variant>
      <vt:variant>
        <vt:lpwstr>https://intranetjbs.com.br/sites/Institucional/ProcessosOrganizacionais/Formularios/Documentos/Administrativos/FPRESI-ADM-0026 - Formul%C3%A1rio importa%C3%A7%C3%A3o sob ex-tarif%C3%A1rio.doc</vt:lpwstr>
      </vt:variant>
      <vt:variant>
        <vt:lpwstr/>
      </vt:variant>
      <vt:variant>
        <vt:i4>1376271</vt:i4>
      </vt:variant>
      <vt:variant>
        <vt:i4>165</vt:i4>
      </vt:variant>
      <vt:variant>
        <vt:i4>0</vt:i4>
      </vt:variant>
      <vt:variant>
        <vt:i4>5</vt:i4>
      </vt:variant>
      <vt:variant>
        <vt:lpwstr>http://www.mdic.gov.br/portalmdic/siscomex/index.html</vt:lpwstr>
      </vt:variant>
      <vt:variant>
        <vt:lpwstr/>
      </vt:variant>
      <vt:variant>
        <vt:i4>7143539</vt:i4>
      </vt:variant>
      <vt:variant>
        <vt:i4>162</vt:i4>
      </vt:variant>
      <vt:variant>
        <vt:i4>0</vt:i4>
      </vt:variant>
      <vt:variant>
        <vt:i4>5</vt:i4>
      </vt:variant>
      <vt:variant>
        <vt:lpwstr>http://www6.senado.gov.br/legislacao/ListaPublicacoes.action?id=129303&amp;tipoDocumento=DEC&amp;tipoTexto=PUB</vt:lpwstr>
      </vt:variant>
      <vt:variant>
        <vt:lpwstr/>
      </vt:variant>
      <vt:variant>
        <vt:i4>2621542</vt:i4>
      </vt:variant>
      <vt:variant>
        <vt:i4>159</vt:i4>
      </vt:variant>
      <vt:variant>
        <vt:i4>0</vt:i4>
      </vt:variant>
      <vt:variant>
        <vt:i4>5</vt:i4>
      </vt:variant>
      <vt:variant>
        <vt:lpwstr>http://www.receita.fazenda.gov.br/Legislacao/Ins/2006/in6802006.htm</vt:lpwstr>
      </vt:variant>
      <vt:variant>
        <vt:lpwstr/>
      </vt:variant>
      <vt:variant>
        <vt:i4>2490469</vt:i4>
      </vt:variant>
      <vt:variant>
        <vt:i4>156</vt:i4>
      </vt:variant>
      <vt:variant>
        <vt:i4>0</vt:i4>
      </vt:variant>
      <vt:variant>
        <vt:i4>5</vt:i4>
      </vt:variant>
      <vt:variant>
        <vt:lpwstr>http://www.receita.fazenda.gov.br/legislacao/Ins/2003/in3662003.htm</vt:lpwstr>
      </vt:variant>
      <vt:variant>
        <vt:lpwstr/>
      </vt:variant>
      <vt:variant>
        <vt:i4>2359395</vt:i4>
      </vt:variant>
      <vt:variant>
        <vt:i4>153</vt:i4>
      </vt:variant>
      <vt:variant>
        <vt:i4>0</vt:i4>
      </vt:variant>
      <vt:variant>
        <vt:i4>5</vt:i4>
      </vt:variant>
      <vt:variant>
        <vt:lpwstr>http://www.receita.fazenda.gov.br/Legislacao/Ins/2002/in2412002.htm</vt:lpwstr>
      </vt:variant>
      <vt:variant>
        <vt:lpwstr/>
      </vt:variant>
      <vt:variant>
        <vt:i4>2359402</vt:i4>
      </vt:variant>
      <vt:variant>
        <vt:i4>150</vt:i4>
      </vt:variant>
      <vt:variant>
        <vt:i4>0</vt:i4>
      </vt:variant>
      <vt:variant>
        <vt:i4>5</vt:i4>
      </vt:variant>
      <vt:variant>
        <vt:lpwstr>http://www.receita.fazenda.gov.br/Legislacao/Ins/2002/in2482002.htm</vt:lpwstr>
      </vt:variant>
      <vt:variant>
        <vt:lpwstr/>
      </vt:variant>
      <vt:variant>
        <vt:i4>2359405</vt:i4>
      </vt:variant>
      <vt:variant>
        <vt:i4>147</vt:i4>
      </vt:variant>
      <vt:variant>
        <vt:i4>0</vt:i4>
      </vt:variant>
      <vt:variant>
        <vt:i4>5</vt:i4>
      </vt:variant>
      <vt:variant>
        <vt:lpwstr>http://www.receita.fazenda.gov.br/Legislacao/Ins/2008/in8452008.htm</vt:lpwstr>
      </vt:variant>
      <vt:variant>
        <vt:lpwstr/>
      </vt:variant>
      <vt:variant>
        <vt:i4>6160477</vt:i4>
      </vt:variant>
      <vt:variant>
        <vt:i4>144</vt:i4>
      </vt:variant>
      <vt:variant>
        <vt:i4>0</vt:i4>
      </vt:variant>
      <vt:variant>
        <vt:i4>5</vt:i4>
      </vt:variant>
      <vt:variant>
        <vt:lpwstr>http://www.receita.fazenda.gov.br/Legislacao/Portarias/2010/PortariaConjunta/portconjuntaRFBSECEX467.htm</vt:lpwstr>
      </vt:variant>
      <vt:variant>
        <vt:lpwstr/>
      </vt:variant>
      <vt:variant>
        <vt:i4>4522111</vt:i4>
      </vt:variant>
      <vt:variant>
        <vt:i4>141</vt:i4>
      </vt:variant>
      <vt:variant>
        <vt:i4>0</vt:i4>
      </vt:variant>
      <vt:variant>
        <vt:i4>5</vt:i4>
      </vt:variant>
      <vt:variant>
        <vt:lpwstr>http://www.planalto.gov.br/ccivil_03/Leis/L8402.htm</vt:lpwstr>
      </vt:variant>
      <vt:variant>
        <vt:lpwstr/>
      </vt:variant>
      <vt:variant>
        <vt:i4>5046357</vt:i4>
      </vt:variant>
      <vt:variant>
        <vt:i4>138</vt:i4>
      </vt:variant>
      <vt:variant>
        <vt:i4>0</vt:i4>
      </vt:variant>
      <vt:variant>
        <vt:i4>5</vt:i4>
      </vt:variant>
      <vt:variant>
        <vt:lpwstr>http://www.receita.fazenda.gov.br/LEGISLACAO/INS/2013/IN13612013.HTM</vt:lpwstr>
      </vt:variant>
      <vt:variant>
        <vt:lpwstr/>
      </vt:variant>
      <vt:variant>
        <vt:i4>5439567</vt:i4>
      </vt:variant>
      <vt:variant>
        <vt:i4>135</vt:i4>
      </vt:variant>
      <vt:variant>
        <vt:i4>0</vt:i4>
      </vt:variant>
      <vt:variant>
        <vt:i4>5</vt:i4>
      </vt:variant>
      <vt:variant>
        <vt:lpwstr>http://lpc.com.br/legislacao/consolidacao-das-normas-do-comercio-exterior</vt:lpwstr>
      </vt:variant>
      <vt:variant>
        <vt:lpwstr/>
      </vt:variant>
      <vt:variant>
        <vt:i4>6291486</vt:i4>
      </vt:variant>
      <vt:variant>
        <vt:i4>132</vt:i4>
      </vt:variant>
      <vt:variant>
        <vt:i4>0</vt:i4>
      </vt:variant>
      <vt:variant>
        <vt:i4>5</vt:i4>
      </vt:variant>
      <vt:variant>
        <vt:lpwstr>http://www.mdic.gov.br/arquivos/dwnl_1348688011.pdf</vt:lpwstr>
      </vt:variant>
      <vt:variant>
        <vt:lpwstr/>
      </vt:variant>
      <vt:variant>
        <vt:i4>6422625</vt:i4>
      </vt:variant>
      <vt:variant>
        <vt:i4>129</vt:i4>
      </vt:variant>
      <vt:variant>
        <vt:i4>0</vt:i4>
      </vt:variant>
      <vt:variant>
        <vt:i4>5</vt:i4>
      </vt:variant>
      <vt:variant>
        <vt:lpwstr>https://intranetjbs.com.br/sites/Institucional/ProcessosOrganizacionais/Formularios/Documentos/Administrativos/FPRESI-ADM-0026 - Formul%C3%A1rio importa%C3%A7%C3%A3o sob ex-tarif%C3%A1rio.doc</vt:lpwstr>
      </vt:variant>
      <vt:variant>
        <vt:lpwstr/>
      </vt:variant>
      <vt:variant>
        <vt:i4>1245236</vt:i4>
      </vt:variant>
      <vt:variant>
        <vt:i4>122</vt:i4>
      </vt:variant>
      <vt:variant>
        <vt:i4>0</vt:i4>
      </vt:variant>
      <vt:variant>
        <vt:i4>5</vt:i4>
      </vt:variant>
      <vt:variant>
        <vt:lpwstr/>
      </vt:variant>
      <vt:variant>
        <vt:lpwstr>_Toc70426412</vt:lpwstr>
      </vt:variant>
      <vt:variant>
        <vt:i4>1048628</vt:i4>
      </vt:variant>
      <vt:variant>
        <vt:i4>116</vt:i4>
      </vt:variant>
      <vt:variant>
        <vt:i4>0</vt:i4>
      </vt:variant>
      <vt:variant>
        <vt:i4>5</vt:i4>
      </vt:variant>
      <vt:variant>
        <vt:lpwstr/>
      </vt:variant>
      <vt:variant>
        <vt:lpwstr>_Toc70426411</vt:lpwstr>
      </vt:variant>
      <vt:variant>
        <vt:i4>1114164</vt:i4>
      </vt:variant>
      <vt:variant>
        <vt:i4>110</vt:i4>
      </vt:variant>
      <vt:variant>
        <vt:i4>0</vt:i4>
      </vt:variant>
      <vt:variant>
        <vt:i4>5</vt:i4>
      </vt:variant>
      <vt:variant>
        <vt:lpwstr/>
      </vt:variant>
      <vt:variant>
        <vt:lpwstr>_Toc70426410</vt:lpwstr>
      </vt:variant>
      <vt:variant>
        <vt:i4>1572917</vt:i4>
      </vt:variant>
      <vt:variant>
        <vt:i4>104</vt:i4>
      </vt:variant>
      <vt:variant>
        <vt:i4>0</vt:i4>
      </vt:variant>
      <vt:variant>
        <vt:i4>5</vt:i4>
      </vt:variant>
      <vt:variant>
        <vt:lpwstr/>
      </vt:variant>
      <vt:variant>
        <vt:lpwstr>_Toc70426409</vt:lpwstr>
      </vt:variant>
      <vt:variant>
        <vt:i4>1638453</vt:i4>
      </vt:variant>
      <vt:variant>
        <vt:i4>98</vt:i4>
      </vt:variant>
      <vt:variant>
        <vt:i4>0</vt:i4>
      </vt:variant>
      <vt:variant>
        <vt:i4>5</vt:i4>
      </vt:variant>
      <vt:variant>
        <vt:lpwstr/>
      </vt:variant>
      <vt:variant>
        <vt:lpwstr>_Toc70426408</vt:lpwstr>
      </vt:variant>
      <vt:variant>
        <vt:i4>1441845</vt:i4>
      </vt:variant>
      <vt:variant>
        <vt:i4>92</vt:i4>
      </vt:variant>
      <vt:variant>
        <vt:i4>0</vt:i4>
      </vt:variant>
      <vt:variant>
        <vt:i4>5</vt:i4>
      </vt:variant>
      <vt:variant>
        <vt:lpwstr/>
      </vt:variant>
      <vt:variant>
        <vt:lpwstr>_Toc70426407</vt:lpwstr>
      </vt:variant>
      <vt:variant>
        <vt:i4>1507381</vt:i4>
      </vt:variant>
      <vt:variant>
        <vt:i4>86</vt:i4>
      </vt:variant>
      <vt:variant>
        <vt:i4>0</vt:i4>
      </vt:variant>
      <vt:variant>
        <vt:i4>5</vt:i4>
      </vt:variant>
      <vt:variant>
        <vt:lpwstr/>
      </vt:variant>
      <vt:variant>
        <vt:lpwstr>_Toc70426406</vt:lpwstr>
      </vt:variant>
      <vt:variant>
        <vt:i4>1310773</vt:i4>
      </vt:variant>
      <vt:variant>
        <vt:i4>80</vt:i4>
      </vt:variant>
      <vt:variant>
        <vt:i4>0</vt:i4>
      </vt:variant>
      <vt:variant>
        <vt:i4>5</vt:i4>
      </vt:variant>
      <vt:variant>
        <vt:lpwstr/>
      </vt:variant>
      <vt:variant>
        <vt:lpwstr>_Toc70426405</vt:lpwstr>
      </vt:variant>
      <vt:variant>
        <vt:i4>1376309</vt:i4>
      </vt:variant>
      <vt:variant>
        <vt:i4>74</vt:i4>
      </vt:variant>
      <vt:variant>
        <vt:i4>0</vt:i4>
      </vt:variant>
      <vt:variant>
        <vt:i4>5</vt:i4>
      </vt:variant>
      <vt:variant>
        <vt:lpwstr/>
      </vt:variant>
      <vt:variant>
        <vt:lpwstr>_Toc70426404</vt:lpwstr>
      </vt:variant>
      <vt:variant>
        <vt:i4>1179701</vt:i4>
      </vt:variant>
      <vt:variant>
        <vt:i4>68</vt:i4>
      </vt:variant>
      <vt:variant>
        <vt:i4>0</vt:i4>
      </vt:variant>
      <vt:variant>
        <vt:i4>5</vt:i4>
      </vt:variant>
      <vt:variant>
        <vt:lpwstr/>
      </vt:variant>
      <vt:variant>
        <vt:lpwstr>_Toc70426403</vt:lpwstr>
      </vt:variant>
      <vt:variant>
        <vt:i4>1245237</vt:i4>
      </vt:variant>
      <vt:variant>
        <vt:i4>62</vt:i4>
      </vt:variant>
      <vt:variant>
        <vt:i4>0</vt:i4>
      </vt:variant>
      <vt:variant>
        <vt:i4>5</vt:i4>
      </vt:variant>
      <vt:variant>
        <vt:lpwstr/>
      </vt:variant>
      <vt:variant>
        <vt:lpwstr>_Toc70426402</vt:lpwstr>
      </vt:variant>
      <vt:variant>
        <vt:i4>1048629</vt:i4>
      </vt:variant>
      <vt:variant>
        <vt:i4>56</vt:i4>
      </vt:variant>
      <vt:variant>
        <vt:i4>0</vt:i4>
      </vt:variant>
      <vt:variant>
        <vt:i4>5</vt:i4>
      </vt:variant>
      <vt:variant>
        <vt:lpwstr/>
      </vt:variant>
      <vt:variant>
        <vt:lpwstr>_Toc70426401</vt:lpwstr>
      </vt:variant>
      <vt:variant>
        <vt:i4>1114165</vt:i4>
      </vt:variant>
      <vt:variant>
        <vt:i4>50</vt:i4>
      </vt:variant>
      <vt:variant>
        <vt:i4>0</vt:i4>
      </vt:variant>
      <vt:variant>
        <vt:i4>5</vt:i4>
      </vt:variant>
      <vt:variant>
        <vt:lpwstr/>
      </vt:variant>
      <vt:variant>
        <vt:lpwstr>_Toc70426400</vt:lpwstr>
      </vt:variant>
      <vt:variant>
        <vt:i4>2031676</vt:i4>
      </vt:variant>
      <vt:variant>
        <vt:i4>44</vt:i4>
      </vt:variant>
      <vt:variant>
        <vt:i4>0</vt:i4>
      </vt:variant>
      <vt:variant>
        <vt:i4>5</vt:i4>
      </vt:variant>
      <vt:variant>
        <vt:lpwstr/>
      </vt:variant>
      <vt:variant>
        <vt:lpwstr>_Toc70426399</vt:lpwstr>
      </vt:variant>
      <vt:variant>
        <vt:i4>1966140</vt:i4>
      </vt:variant>
      <vt:variant>
        <vt:i4>38</vt:i4>
      </vt:variant>
      <vt:variant>
        <vt:i4>0</vt:i4>
      </vt:variant>
      <vt:variant>
        <vt:i4>5</vt:i4>
      </vt:variant>
      <vt:variant>
        <vt:lpwstr/>
      </vt:variant>
      <vt:variant>
        <vt:lpwstr>_Toc70426398</vt:lpwstr>
      </vt:variant>
      <vt:variant>
        <vt:i4>1114172</vt:i4>
      </vt:variant>
      <vt:variant>
        <vt:i4>32</vt:i4>
      </vt:variant>
      <vt:variant>
        <vt:i4>0</vt:i4>
      </vt:variant>
      <vt:variant>
        <vt:i4>5</vt:i4>
      </vt:variant>
      <vt:variant>
        <vt:lpwstr/>
      </vt:variant>
      <vt:variant>
        <vt:lpwstr>_Toc70426397</vt:lpwstr>
      </vt:variant>
      <vt:variant>
        <vt:i4>1048636</vt:i4>
      </vt:variant>
      <vt:variant>
        <vt:i4>26</vt:i4>
      </vt:variant>
      <vt:variant>
        <vt:i4>0</vt:i4>
      </vt:variant>
      <vt:variant>
        <vt:i4>5</vt:i4>
      </vt:variant>
      <vt:variant>
        <vt:lpwstr/>
      </vt:variant>
      <vt:variant>
        <vt:lpwstr>_Toc70426396</vt:lpwstr>
      </vt:variant>
      <vt:variant>
        <vt:i4>1245244</vt:i4>
      </vt:variant>
      <vt:variant>
        <vt:i4>20</vt:i4>
      </vt:variant>
      <vt:variant>
        <vt:i4>0</vt:i4>
      </vt:variant>
      <vt:variant>
        <vt:i4>5</vt:i4>
      </vt:variant>
      <vt:variant>
        <vt:lpwstr/>
      </vt:variant>
      <vt:variant>
        <vt:lpwstr>_Toc70426395</vt:lpwstr>
      </vt:variant>
      <vt:variant>
        <vt:i4>1179708</vt:i4>
      </vt:variant>
      <vt:variant>
        <vt:i4>14</vt:i4>
      </vt:variant>
      <vt:variant>
        <vt:i4>0</vt:i4>
      </vt:variant>
      <vt:variant>
        <vt:i4>5</vt:i4>
      </vt:variant>
      <vt:variant>
        <vt:lpwstr/>
      </vt:variant>
      <vt:variant>
        <vt:lpwstr>_Toc70426394</vt:lpwstr>
      </vt:variant>
      <vt:variant>
        <vt:i4>1376316</vt:i4>
      </vt:variant>
      <vt:variant>
        <vt:i4>8</vt:i4>
      </vt:variant>
      <vt:variant>
        <vt:i4>0</vt:i4>
      </vt:variant>
      <vt:variant>
        <vt:i4>5</vt:i4>
      </vt:variant>
      <vt:variant>
        <vt:lpwstr/>
      </vt:variant>
      <vt:variant>
        <vt:lpwstr>_Toc70426393</vt:lpwstr>
      </vt:variant>
      <vt:variant>
        <vt:i4>1310780</vt:i4>
      </vt:variant>
      <vt:variant>
        <vt:i4>2</vt:i4>
      </vt:variant>
      <vt:variant>
        <vt:i4>0</vt:i4>
      </vt:variant>
      <vt:variant>
        <vt:i4>5</vt:i4>
      </vt:variant>
      <vt:variant>
        <vt:lpwstr/>
      </vt:variant>
      <vt:variant>
        <vt:lpwstr>_Toc70426392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Eliza Simao Silva</dc:creator>
  <cp:keywords/>
  <cp:lastModifiedBy>Jenny Eliza Simao Silva</cp:lastModifiedBy>
  <cp:revision>24</cp:revision>
  <cp:lastPrinted>2022-05-13T17:24:00Z</cp:lastPrinted>
  <dcterms:created xsi:type="dcterms:W3CDTF">2021-11-25T18:59:00Z</dcterms:created>
  <dcterms:modified xsi:type="dcterms:W3CDTF">2022-05-13T17:24:00Z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4559440b-43f6-415d-9526-2517b6e38124</vt:lpwstr>
  </property>
  <property fmtid="{D5CDD505-2E9C-101B-9397-08002B2CF9AE}" pid="3" name="bjClsUserRVM">
    <vt:lpwstr>[]</vt:lpwstr>
  </property>
  <property fmtid="{D5CDD505-2E9C-101B-9397-08002B2CF9AE}" pid="4" name="bjSaver">
    <vt:lpwstr>n3Iy+9UdISUhGZKdYByl5GlHuDpHcyI6</vt:lpwstr>
  </property>
</Properties>
</file>