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7B3196" w14:textId="77777777" w:rsidR="00DD54DA" w:rsidRPr="001A35B3" w:rsidRDefault="00DD54DA" w:rsidP="003C5358">
      <w:pPr>
        <w:pStyle w:val="PargrafodaLista"/>
        <w:numPr>
          <w:ilvl w:val="0"/>
          <w:numId w:val="7"/>
        </w:numPr>
        <w:ind w:left="426" w:hanging="426"/>
        <w:rPr>
          <w:rFonts w:cs="Tahoma"/>
          <w:b/>
          <w:szCs w:val="20"/>
        </w:rPr>
      </w:pPr>
      <w:r w:rsidRPr="001A35B3">
        <w:rPr>
          <w:rFonts w:cs="Tahoma"/>
          <w:b/>
          <w:szCs w:val="20"/>
        </w:rPr>
        <w:t>OBJETIVO</w:t>
      </w:r>
    </w:p>
    <w:p w14:paraId="772A1A0F" w14:textId="77777777" w:rsidR="009A4DA9" w:rsidRPr="001A35B3" w:rsidRDefault="009A4DA9" w:rsidP="009705A3">
      <w:pPr>
        <w:rPr>
          <w:rFonts w:cs="Tahoma"/>
        </w:rPr>
      </w:pPr>
    </w:p>
    <w:p w14:paraId="2536B819" w14:textId="37D28AB4" w:rsidR="009417C5" w:rsidRPr="001A35B3" w:rsidRDefault="009E613D" w:rsidP="003C5358">
      <w:pPr>
        <w:ind w:left="426"/>
        <w:rPr>
          <w:rFonts w:cs="Tahoma"/>
        </w:rPr>
      </w:pPr>
      <w:r w:rsidRPr="001A35B3">
        <w:rPr>
          <w:rFonts w:cs="Tahoma"/>
        </w:rPr>
        <w:t xml:space="preserve">Definir critérios e responsabilidades </w:t>
      </w:r>
      <w:r w:rsidR="00C92204" w:rsidRPr="001A35B3">
        <w:rPr>
          <w:rFonts w:cs="Tahoma"/>
        </w:rPr>
        <w:t xml:space="preserve">para </w:t>
      </w:r>
      <w:r w:rsidR="00E91BDF" w:rsidRPr="001A35B3">
        <w:rPr>
          <w:rFonts w:cs="Tahoma"/>
        </w:rPr>
        <w:t>solicitaç</w:t>
      </w:r>
      <w:r w:rsidR="002F5C12">
        <w:rPr>
          <w:rFonts w:cs="Tahoma"/>
        </w:rPr>
        <w:t xml:space="preserve">ão </w:t>
      </w:r>
      <w:r w:rsidR="00E91BDF" w:rsidRPr="001A35B3">
        <w:rPr>
          <w:rFonts w:cs="Tahoma"/>
        </w:rPr>
        <w:t>e contratação</w:t>
      </w:r>
      <w:r w:rsidR="000A6C5F" w:rsidRPr="001A35B3">
        <w:rPr>
          <w:rFonts w:cs="Tahoma"/>
        </w:rPr>
        <w:t xml:space="preserve"> de serviços </w:t>
      </w:r>
      <w:r w:rsidR="00E22129">
        <w:rPr>
          <w:rFonts w:cs="Tahoma"/>
        </w:rPr>
        <w:t>pela</w:t>
      </w:r>
      <w:r w:rsidR="00F82ECC" w:rsidRPr="001A35B3">
        <w:rPr>
          <w:rFonts w:cs="Tahoma"/>
        </w:rPr>
        <w:t xml:space="preserve"> </w:t>
      </w:r>
      <w:r w:rsidR="002F5C12">
        <w:rPr>
          <w:rFonts w:cs="Tahoma"/>
        </w:rPr>
        <w:t>Gerência de Suprimentos</w:t>
      </w:r>
      <w:r w:rsidR="00E22129">
        <w:rPr>
          <w:rFonts w:cs="Tahoma"/>
        </w:rPr>
        <w:t xml:space="preserve"> de Recursos Humanos e Serviços Administrativos</w:t>
      </w:r>
      <w:r w:rsidR="002F5C12">
        <w:rPr>
          <w:rFonts w:cs="Tahoma"/>
        </w:rPr>
        <w:t xml:space="preserve"> </w:t>
      </w:r>
      <w:r w:rsidR="00E22129">
        <w:rPr>
          <w:rFonts w:cs="Tahoma"/>
        </w:rPr>
        <w:t>(</w:t>
      </w:r>
      <w:r w:rsidR="002F5C12">
        <w:rPr>
          <w:rFonts w:cs="Tahoma"/>
        </w:rPr>
        <w:t>GSRH</w:t>
      </w:r>
      <w:r w:rsidR="00E22129">
        <w:rPr>
          <w:rFonts w:cs="Tahoma"/>
        </w:rPr>
        <w:t>) para a Companhia</w:t>
      </w:r>
      <w:r w:rsidR="008D263F" w:rsidRPr="001A35B3">
        <w:rPr>
          <w:rFonts w:cs="Tahoma"/>
        </w:rPr>
        <w:t>.</w:t>
      </w:r>
    </w:p>
    <w:p w14:paraId="3F415A4B" w14:textId="3E736267" w:rsidR="00980A1E" w:rsidRDefault="00980A1E" w:rsidP="009705A3">
      <w:pPr>
        <w:rPr>
          <w:rFonts w:cs="Tahoma"/>
        </w:rPr>
      </w:pPr>
    </w:p>
    <w:p w14:paraId="6B92D0F9" w14:textId="0AFB7CD1" w:rsidR="003C5358" w:rsidRDefault="003C5358" w:rsidP="009705A3">
      <w:pPr>
        <w:rPr>
          <w:rFonts w:cs="Tahoma"/>
        </w:rPr>
      </w:pPr>
    </w:p>
    <w:p w14:paraId="2FACC92C" w14:textId="77777777" w:rsidR="00E151D9" w:rsidRPr="00E151D9" w:rsidRDefault="00E151D9" w:rsidP="00E151D9">
      <w:pPr>
        <w:pStyle w:val="PargrafodaLista"/>
        <w:numPr>
          <w:ilvl w:val="0"/>
          <w:numId w:val="7"/>
        </w:numPr>
        <w:ind w:left="426" w:hanging="426"/>
        <w:rPr>
          <w:rFonts w:cs="Tahoma"/>
          <w:b/>
          <w:szCs w:val="20"/>
        </w:rPr>
      </w:pPr>
      <w:r w:rsidRPr="00E151D9">
        <w:rPr>
          <w:rFonts w:cs="Tahoma"/>
          <w:b/>
          <w:szCs w:val="20"/>
        </w:rPr>
        <w:t>RESPONSABILIDADE QUANTO AO CUMPRIMENTO</w:t>
      </w:r>
    </w:p>
    <w:p w14:paraId="12AE7002" w14:textId="77777777" w:rsidR="00E151D9" w:rsidRPr="008234A4" w:rsidRDefault="00E151D9" w:rsidP="00E151D9"/>
    <w:p w14:paraId="2832E345" w14:textId="77777777" w:rsidR="00E151D9" w:rsidRPr="008234A4" w:rsidRDefault="00E151D9" w:rsidP="00E151D9">
      <w:pPr>
        <w:ind w:left="426"/>
      </w:pPr>
      <w:r>
        <w:t>Cabe a todas as áreas envolvidas no processo e citadas neste documento a responsabilidade pelo cumprimento deste procedimento.</w:t>
      </w:r>
    </w:p>
    <w:p w14:paraId="6CF01EE3" w14:textId="43151D92" w:rsidR="00E151D9" w:rsidRDefault="00E151D9" w:rsidP="009705A3">
      <w:pPr>
        <w:rPr>
          <w:rFonts w:cs="Tahoma"/>
        </w:rPr>
      </w:pPr>
    </w:p>
    <w:p w14:paraId="1C1C3A37" w14:textId="77777777" w:rsidR="00E151D9" w:rsidRDefault="00E151D9" w:rsidP="009705A3">
      <w:pPr>
        <w:rPr>
          <w:rFonts w:cs="Tahoma"/>
        </w:rPr>
      </w:pPr>
    </w:p>
    <w:p w14:paraId="5FF28FBF" w14:textId="77777777" w:rsidR="008E6D58" w:rsidRPr="001A35B3" w:rsidRDefault="008E6D58" w:rsidP="004D3F46">
      <w:pPr>
        <w:pStyle w:val="PargrafodaLista"/>
        <w:numPr>
          <w:ilvl w:val="0"/>
          <w:numId w:val="7"/>
        </w:numPr>
        <w:tabs>
          <w:tab w:val="num" w:pos="716"/>
        </w:tabs>
        <w:ind w:left="357"/>
        <w:rPr>
          <w:rFonts w:cs="Tahoma"/>
          <w:b/>
          <w:szCs w:val="20"/>
        </w:rPr>
      </w:pPr>
      <w:r w:rsidRPr="001A35B3">
        <w:rPr>
          <w:rFonts w:cs="Tahoma"/>
          <w:b/>
          <w:szCs w:val="20"/>
        </w:rPr>
        <w:t>DISPOSIÇÕES GERAIS</w:t>
      </w:r>
    </w:p>
    <w:p w14:paraId="77818BFE" w14:textId="77777777" w:rsidR="008C4F87" w:rsidRPr="001A35B3" w:rsidRDefault="008C4F87" w:rsidP="008C4F87">
      <w:pPr>
        <w:pStyle w:val="PargrafodaLista"/>
        <w:ind w:left="357"/>
        <w:rPr>
          <w:rFonts w:cs="Tahoma"/>
          <w:b/>
          <w:szCs w:val="20"/>
        </w:rPr>
      </w:pPr>
    </w:p>
    <w:p w14:paraId="723BC511" w14:textId="78DEBFB8" w:rsidR="007B50E6" w:rsidRDefault="007B50E6" w:rsidP="00E151D9">
      <w:pPr>
        <w:pStyle w:val="PargrafodaLista"/>
        <w:numPr>
          <w:ilvl w:val="1"/>
          <w:numId w:val="7"/>
        </w:numPr>
        <w:ind w:left="993" w:hanging="567"/>
        <w:rPr>
          <w:rFonts w:cs="Tahoma"/>
          <w:szCs w:val="20"/>
        </w:rPr>
      </w:pPr>
      <w:r w:rsidRPr="001A35B3">
        <w:rPr>
          <w:rFonts w:cs="Tahoma"/>
          <w:szCs w:val="20"/>
        </w:rPr>
        <w:t xml:space="preserve">Todos os prestadores de serviço devem possuir contrato assinado, conforme diretrizes </w:t>
      </w:r>
      <w:r w:rsidRPr="00FB1C41">
        <w:rPr>
          <w:rFonts w:cs="Tahoma"/>
          <w:szCs w:val="20"/>
        </w:rPr>
        <w:t xml:space="preserve">descritas no procedimento </w:t>
      </w:r>
      <w:hyperlink r:id="rId8" w:history="1">
        <w:r w:rsidRPr="004D3F46">
          <w:rPr>
            <w:rStyle w:val="Hyperlink"/>
            <w:rFonts w:cs="Tahoma"/>
            <w:szCs w:val="20"/>
          </w:rPr>
          <w:t>PROC-PRESI-SUP-0004</w:t>
        </w:r>
        <w:r w:rsidR="00E151D9">
          <w:rPr>
            <w:rStyle w:val="Hyperlink"/>
            <w:rFonts w:cs="Tahoma"/>
            <w:szCs w:val="20"/>
          </w:rPr>
          <w:t xml:space="preserve"> </w:t>
        </w:r>
        <w:r w:rsidRPr="004D3F46">
          <w:rPr>
            <w:rStyle w:val="Hyperlink"/>
            <w:rFonts w:cs="Tahoma"/>
            <w:szCs w:val="20"/>
          </w:rPr>
          <w:t>-</w:t>
        </w:r>
        <w:r w:rsidR="00E151D9">
          <w:rPr>
            <w:rStyle w:val="Hyperlink"/>
            <w:rFonts w:cs="Tahoma"/>
            <w:szCs w:val="20"/>
          </w:rPr>
          <w:t xml:space="preserve"> C</w:t>
        </w:r>
        <w:r w:rsidRPr="004D3F46">
          <w:rPr>
            <w:rStyle w:val="Hyperlink"/>
            <w:rFonts w:cs="Tahoma"/>
            <w:szCs w:val="20"/>
          </w:rPr>
          <w:t>ontrataç</w:t>
        </w:r>
        <w:r w:rsidRPr="004D3F46">
          <w:rPr>
            <w:rStyle w:val="Hyperlink"/>
            <w:rFonts w:cs="Tahoma"/>
            <w:szCs w:val="20"/>
          </w:rPr>
          <w:t>ã</w:t>
        </w:r>
        <w:r w:rsidRPr="004D3F46">
          <w:rPr>
            <w:rStyle w:val="Hyperlink"/>
            <w:rFonts w:cs="Tahoma"/>
            <w:szCs w:val="20"/>
          </w:rPr>
          <w:t>o</w:t>
        </w:r>
        <w:r w:rsidRPr="004D3F46">
          <w:rPr>
            <w:rStyle w:val="Hyperlink"/>
            <w:rFonts w:cs="Tahoma"/>
            <w:szCs w:val="20"/>
          </w:rPr>
          <w:t xml:space="preserve"> de </w:t>
        </w:r>
        <w:r w:rsidR="00E151D9">
          <w:rPr>
            <w:rStyle w:val="Hyperlink"/>
            <w:rFonts w:cs="Tahoma"/>
            <w:szCs w:val="20"/>
          </w:rPr>
          <w:t>Materiais e S</w:t>
        </w:r>
        <w:r w:rsidRPr="004D3F46">
          <w:rPr>
            <w:rStyle w:val="Hyperlink"/>
            <w:rFonts w:cs="Tahoma"/>
            <w:szCs w:val="20"/>
          </w:rPr>
          <w:t>erviços</w:t>
        </w:r>
      </w:hyperlink>
      <w:r w:rsidRPr="00FB1C41">
        <w:rPr>
          <w:rFonts w:cs="Tahoma"/>
          <w:szCs w:val="20"/>
        </w:rPr>
        <w:t xml:space="preserve"> e </w:t>
      </w:r>
      <w:r w:rsidRPr="004D3F46">
        <w:rPr>
          <w:rFonts w:cs="Tahoma"/>
          <w:szCs w:val="20"/>
        </w:rPr>
        <w:t xml:space="preserve">na </w:t>
      </w:r>
      <w:r w:rsidR="00E151D9" w:rsidRPr="004D3F46">
        <w:rPr>
          <w:rFonts w:cs="Tahoma"/>
          <w:szCs w:val="20"/>
        </w:rPr>
        <w:t xml:space="preserve">instrução normativa </w:t>
      </w:r>
      <w:hyperlink r:id="rId9" w:history="1">
        <w:r w:rsidR="00E151D9">
          <w:rPr>
            <w:rStyle w:val="Hyperlink"/>
            <w:rFonts w:cs="Tahoma"/>
            <w:szCs w:val="20"/>
          </w:rPr>
          <w:t>IN-PRESI-00</w:t>
        </w:r>
        <w:r w:rsidR="008B181F">
          <w:rPr>
            <w:rStyle w:val="Hyperlink"/>
            <w:rFonts w:cs="Tahoma"/>
            <w:szCs w:val="20"/>
          </w:rPr>
          <w:t>1</w:t>
        </w:r>
        <w:r w:rsidR="00E151D9">
          <w:rPr>
            <w:rStyle w:val="Hyperlink"/>
            <w:rFonts w:cs="Tahoma"/>
            <w:szCs w:val="20"/>
          </w:rPr>
          <w:t>7 - Política</w:t>
        </w:r>
        <w:r w:rsidRPr="004D3F46">
          <w:rPr>
            <w:rStyle w:val="Hyperlink"/>
            <w:rFonts w:cs="Tahoma"/>
            <w:szCs w:val="20"/>
          </w:rPr>
          <w:t xml:space="preserve"> </w:t>
        </w:r>
        <w:r w:rsidR="00E151D9">
          <w:rPr>
            <w:rStyle w:val="Hyperlink"/>
            <w:rFonts w:cs="Tahoma"/>
            <w:szCs w:val="20"/>
          </w:rPr>
          <w:t>d</w:t>
        </w:r>
        <w:r w:rsidR="00E151D9" w:rsidRPr="004D3F46">
          <w:rPr>
            <w:rStyle w:val="Hyperlink"/>
            <w:rFonts w:cs="Tahoma"/>
            <w:szCs w:val="20"/>
          </w:rPr>
          <w:t>e Contratos</w:t>
        </w:r>
      </w:hyperlink>
      <w:r>
        <w:rPr>
          <w:rFonts w:cs="Tahoma"/>
          <w:szCs w:val="20"/>
        </w:rPr>
        <w:t>, além de atender os seguintes critérios para homologação:</w:t>
      </w:r>
    </w:p>
    <w:p w14:paraId="07B4A8EC" w14:textId="77777777" w:rsidR="007B50E6" w:rsidRPr="00B041A0" w:rsidRDefault="007B50E6" w:rsidP="006A3622">
      <w:pPr>
        <w:pStyle w:val="PargrafodaLista"/>
        <w:numPr>
          <w:ilvl w:val="1"/>
          <w:numId w:val="8"/>
        </w:numPr>
        <w:ind w:left="1276" w:hanging="283"/>
        <w:rPr>
          <w:rFonts w:cs="Tahoma"/>
          <w:szCs w:val="20"/>
        </w:rPr>
      </w:pPr>
      <w:r w:rsidRPr="00B041A0">
        <w:rPr>
          <w:rFonts w:cs="Tahoma"/>
          <w:szCs w:val="20"/>
        </w:rPr>
        <w:t xml:space="preserve">Ser uma empresa sólida no mercado; </w:t>
      </w:r>
    </w:p>
    <w:p w14:paraId="38C11803" w14:textId="6860A03D" w:rsidR="007B50E6" w:rsidRPr="00B041A0" w:rsidRDefault="007B50E6" w:rsidP="006A3622">
      <w:pPr>
        <w:pStyle w:val="PargrafodaLista"/>
        <w:numPr>
          <w:ilvl w:val="1"/>
          <w:numId w:val="8"/>
        </w:numPr>
        <w:ind w:left="1276" w:hanging="283"/>
        <w:rPr>
          <w:rFonts w:cs="Tahoma"/>
          <w:szCs w:val="20"/>
        </w:rPr>
      </w:pPr>
      <w:r w:rsidRPr="00B041A0">
        <w:rPr>
          <w:rFonts w:cs="Tahoma"/>
          <w:szCs w:val="20"/>
        </w:rPr>
        <w:t>Ter expertise no serviço que prestar</w:t>
      </w:r>
      <w:r w:rsidR="00734664">
        <w:rPr>
          <w:rFonts w:cs="Tahoma"/>
          <w:szCs w:val="20"/>
        </w:rPr>
        <w:t>á</w:t>
      </w:r>
      <w:r w:rsidRPr="00B041A0">
        <w:rPr>
          <w:rFonts w:cs="Tahoma"/>
          <w:szCs w:val="20"/>
        </w:rPr>
        <w:t>;</w:t>
      </w:r>
    </w:p>
    <w:p w14:paraId="62C3005B" w14:textId="6C0879C6" w:rsidR="007B50E6" w:rsidRDefault="007B50E6" w:rsidP="006A3622">
      <w:pPr>
        <w:pStyle w:val="PargrafodaLista"/>
        <w:numPr>
          <w:ilvl w:val="1"/>
          <w:numId w:val="8"/>
        </w:numPr>
        <w:ind w:left="1276" w:hanging="283"/>
        <w:rPr>
          <w:rFonts w:cs="Tahoma"/>
          <w:szCs w:val="20"/>
        </w:rPr>
      </w:pPr>
      <w:r w:rsidRPr="00B041A0">
        <w:rPr>
          <w:rFonts w:cs="Tahoma"/>
          <w:szCs w:val="20"/>
        </w:rPr>
        <w:t xml:space="preserve">Aceitar trabalhar nas condições de pagamentos da </w:t>
      </w:r>
      <w:r w:rsidR="00E22129">
        <w:rPr>
          <w:rFonts w:cs="Tahoma"/>
          <w:szCs w:val="20"/>
        </w:rPr>
        <w:t>Companhia</w:t>
      </w:r>
      <w:r w:rsidRPr="00B041A0">
        <w:rPr>
          <w:rFonts w:cs="Tahoma"/>
          <w:szCs w:val="20"/>
        </w:rPr>
        <w:t>;</w:t>
      </w:r>
    </w:p>
    <w:p w14:paraId="6DF19805" w14:textId="77777777" w:rsidR="007B50E6" w:rsidRPr="004D3F46" w:rsidRDefault="007B50E6" w:rsidP="006A3622">
      <w:pPr>
        <w:pStyle w:val="PargrafodaLista"/>
        <w:numPr>
          <w:ilvl w:val="1"/>
          <w:numId w:val="8"/>
        </w:numPr>
        <w:ind w:left="1276" w:hanging="283"/>
        <w:rPr>
          <w:rFonts w:cs="Tahoma"/>
          <w:szCs w:val="20"/>
        </w:rPr>
      </w:pPr>
      <w:r w:rsidRPr="004D3F46">
        <w:rPr>
          <w:rFonts w:cs="Tahoma"/>
          <w:szCs w:val="20"/>
        </w:rPr>
        <w:t>Possuir regularização adequada;</w:t>
      </w:r>
    </w:p>
    <w:p w14:paraId="6861E669" w14:textId="77777777" w:rsidR="007B50E6" w:rsidRPr="004D3F46" w:rsidRDefault="007B50E6" w:rsidP="006A3622">
      <w:pPr>
        <w:pStyle w:val="PargrafodaLista"/>
        <w:numPr>
          <w:ilvl w:val="1"/>
          <w:numId w:val="8"/>
        </w:numPr>
        <w:ind w:left="1276" w:hanging="283"/>
        <w:rPr>
          <w:rFonts w:cs="Tahoma"/>
          <w:szCs w:val="20"/>
        </w:rPr>
      </w:pPr>
      <w:r w:rsidRPr="004D3F46">
        <w:rPr>
          <w:rFonts w:cs="Tahoma"/>
          <w:szCs w:val="20"/>
        </w:rPr>
        <w:t>Não possuir qualquer registro de descrédito com mídia.</w:t>
      </w:r>
    </w:p>
    <w:p w14:paraId="0ED127E2" w14:textId="77777777" w:rsidR="007B50E6" w:rsidRDefault="007B50E6" w:rsidP="007B50E6">
      <w:pPr>
        <w:pStyle w:val="PargrafodaLista"/>
        <w:ind w:left="1985"/>
        <w:rPr>
          <w:rFonts w:cs="Tahoma"/>
          <w:szCs w:val="20"/>
        </w:rPr>
      </w:pPr>
    </w:p>
    <w:p w14:paraId="28941A11" w14:textId="05B614F9" w:rsidR="007B50E6" w:rsidRPr="001A35B3" w:rsidRDefault="007B50E6" w:rsidP="00E22129">
      <w:pPr>
        <w:pStyle w:val="PargrafodaLista"/>
        <w:numPr>
          <w:ilvl w:val="1"/>
          <w:numId w:val="7"/>
        </w:numPr>
        <w:ind w:left="993" w:hanging="567"/>
        <w:rPr>
          <w:rFonts w:cs="Tahoma"/>
          <w:szCs w:val="20"/>
        </w:rPr>
      </w:pPr>
      <w:r w:rsidRPr="001A35B3">
        <w:rPr>
          <w:rFonts w:cs="Tahoma"/>
          <w:szCs w:val="20"/>
        </w:rPr>
        <w:t xml:space="preserve">É responsabilidade </w:t>
      </w:r>
      <w:r w:rsidR="00E22129">
        <w:rPr>
          <w:rFonts w:cs="Tahoma"/>
          <w:szCs w:val="20"/>
        </w:rPr>
        <w:t xml:space="preserve">da Diretoria </w:t>
      </w:r>
      <w:r w:rsidRPr="00AD582C">
        <w:rPr>
          <w:rFonts w:cs="Tahoma"/>
        </w:rPr>
        <w:t>de Suprimentos</w:t>
      </w:r>
      <w:r w:rsidR="00E22129">
        <w:rPr>
          <w:rFonts w:cs="Tahoma"/>
        </w:rPr>
        <w:t xml:space="preserve"> América do Sul</w:t>
      </w:r>
      <w:r w:rsidRPr="001A35B3">
        <w:rPr>
          <w:rFonts w:cs="Tahoma"/>
          <w:szCs w:val="20"/>
        </w:rPr>
        <w:t xml:space="preserve"> realizar a cotação e pedido de acordo com a </w:t>
      </w:r>
      <w:hyperlink r:id="rId10" w:history="1">
        <w:r w:rsidRPr="008B181F">
          <w:rPr>
            <w:rStyle w:val="Hyperlink"/>
            <w:rFonts w:cs="Tahoma"/>
            <w:szCs w:val="20"/>
          </w:rPr>
          <w:t>IN-PRESI-ADM-0094</w:t>
        </w:r>
        <w:r w:rsidR="00E22129" w:rsidRPr="008B181F">
          <w:rPr>
            <w:rStyle w:val="Hyperlink"/>
            <w:rFonts w:cs="Tahoma"/>
            <w:szCs w:val="20"/>
          </w:rPr>
          <w:t xml:space="preserve"> -</w:t>
        </w:r>
        <w:r w:rsidRPr="008B181F">
          <w:rPr>
            <w:rStyle w:val="Hyperlink"/>
            <w:rFonts w:cs="Tahoma"/>
            <w:szCs w:val="20"/>
          </w:rPr>
          <w:t xml:space="preserve"> Suprimentos </w:t>
        </w:r>
        <w:r w:rsidR="00E22129" w:rsidRPr="008B181F">
          <w:rPr>
            <w:rStyle w:val="Hyperlink"/>
            <w:rFonts w:cs="Tahoma"/>
            <w:szCs w:val="20"/>
          </w:rPr>
          <w:t>América do Sul</w:t>
        </w:r>
      </w:hyperlink>
      <w:r w:rsidRPr="001A35B3">
        <w:rPr>
          <w:rFonts w:cs="Tahoma"/>
          <w:szCs w:val="20"/>
        </w:rPr>
        <w:t>;</w:t>
      </w:r>
    </w:p>
    <w:p w14:paraId="54B8D29E" w14:textId="77777777" w:rsidR="007B50E6" w:rsidRPr="001A35B3" w:rsidRDefault="007B50E6" w:rsidP="007B50E6">
      <w:pPr>
        <w:pStyle w:val="PargrafodaLista"/>
        <w:ind w:left="851"/>
        <w:rPr>
          <w:rFonts w:cs="Tahoma"/>
          <w:szCs w:val="20"/>
        </w:rPr>
      </w:pPr>
    </w:p>
    <w:p w14:paraId="5174EC70" w14:textId="77777777" w:rsidR="007B50E6" w:rsidRDefault="007B50E6" w:rsidP="00E22129">
      <w:pPr>
        <w:pStyle w:val="PargrafodaLista"/>
        <w:numPr>
          <w:ilvl w:val="1"/>
          <w:numId w:val="7"/>
        </w:numPr>
        <w:ind w:left="993" w:hanging="567"/>
        <w:rPr>
          <w:rFonts w:cs="Tahoma"/>
          <w:szCs w:val="20"/>
        </w:rPr>
      </w:pPr>
      <w:r w:rsidRPr="001A35B3">
        <w:rPr>
          <w:rFonts w:cs="Tahoma"/>
          <w:szCs w:val="20"/>
        </w:rPr>
        <w:t>Todas as solicitações devem ser encaminhadas</w:t>
      </w:r>
      <w:r>
        <w:rPr>
          <w:rFonts w:cs="Tahoma"/>
          <w:szCs w:val="20"/>
        </w:rPr>
        <w:t xml:space="preserve"> através dos e-mails abaixo:</w:t>
      </w:r>
    </w:p>
    <w:p w14:paraId="34620515" w14:textId="600BE10F" w:rsidR="007B50E6" w:rsidRPr="000215C1" w:rsidRDefault="007B50E6" w:rsidP="006A3622">
      <w:pPr>
        <w:pStyle w:val="PargrafodaLista"/>
        <w:numPr>
          <w:ilvl w:val="1"/>
          <w:numId w:val="8"/>
        </w:numPr>
        <w:ind w:left="1276" w:hanging="283"/>
        <w:rPr>
          <w:rFonts w:cs="Tahoma"/>
          <w:szCs w:val="20"/>
        </w:rPr>
      </w:pPr>
      <w:r>
        <w:rPr>
          <w:rFonts w:cs="Tahoma"/>
          <w:szCs w:val="20"/>
        </w:rPr>
        <w:t xml:space="preserve">Fretado e </w:t>
      </w:r>
      <w:r w:rsidR="00E22129">
        <w:rPr>
          <w:rFonts w:cs="Tahoma"/>
          <w:szCs w:val="20"/>
        </w:rPr>
        <w:t>compras</w:t>
      </w:r>
      <w:r>
        <w:rPr>
          <w:rFonts w:cs="Tahoma"/>
          <w:szCs w:val="20"/>
        </w:rPr>
        <w:t xml:space="preserve"> Matriz: </w:t>
      </w:r>
      <w:hyperlink r:id="rId11" w:history="1">
        <w:r w:rsidRPr="00E22129">
          <w:rPr>
            <w:rFonts w:cs="Tahoma"/>
            <w:color w:val="0000FF"/>
            <w:szCs w:val="20"/>
            <w:u w:val="single"/>
          </w:rPr>
          <w:t>suprimentosgsrh.grupo1@jbs.com.br</w:t>
        </w:r>
      </w:hyperlink>
      <w:r w:rsidR="00E22129">
        <w:rPr>
          <w:rFonts w:cs="Tahoma"/>
          <w:szCs w:val="20"/>
        </w:rPr>
        <w:t>;</w:t>
      </w:r>
      <w:r w:rsidRPr="000215C1">
        <w:rPr>
          <w:rFonts w:cs="Tahoma"/>
          <w:szCs w:val="20"/>
        </w:rPr>
        <w:t xml:space="preserve"> </w:t>
      </w:r>
    </w:p>
    <w:p w14:paraId="2F69B366" w14:textId="01426852" w:rsidR="007B50E6" w:rsidRPr="000215C1" w:rsidRDefault="00E22129" w:rsidP="006A3622">
      <w:pPr>
        <w:pStyle w:val="PargrafodaLista"/>
        <w:numPr>
          <w:ilvl w:val="1"/>
          <w:numId w:val="8"/>
        </w:numPr>
        <w:ind w:left="1276" w:hanging="283"/>
        <w:rPr>
          <w:rFonts w:cs="Tahoma"/>
          <w:szCs w:val="20"/>
        </w:rPr>
      </w:pPr>
      <w:r>
        <w:rPr>
          <w:rFonts w:cs="Tahoma"/>
          <w:szCs w:val="20"/>
        </w:rPr>
        <w:t>Saúde e segurança, EPIs</w:t>
      </w:r>
      <w:r w:rsidR="007B50E6" w:rsidRPr="000215C1">
        <w:rPr>
          <w:rFonts w:cs="Tahoma"/>
          <w:szCs w:val="20"/>
        </w:rPr>
        <w:t xml:space="preserve"> e Recursos Humanos: </w:t>
      </w:r>
      <w:hyperlink r:id="rId12" w:history="1">
        <w:r w:rsidR="007B50E6" w:rsidRPr="00E22129">
          <w:rPr>
            <w:rFonts w:cs="Tahoma"/>
            <w:color w:val="0000FF"/>
            <w:szCs w:val="20"/>
            <w:u w:val="single"/>
          </w:rPr>
          <w:t>suprimentosgsrh.grupo2@jbs.com.br</w:t>
        </w:r>
      </w:hyperlink>
      <w:r>
        <w:rPr>
          <w:rFonts w:cs="Tahoma"/>
          <w:szCs w:val="20"/>
        </w:rPr>
        <w:t>;</w:t>
      </w:r>
    </w:p>
    <w:p w14:paraId="05140F73" w14:textId="08A482BD" w:rsidR="007B50E6" w:rsidRDefault="007B50E6" w:rsidP="006A3622">
      <w:pPr>
        <w:pStyle w:val="PargrafodaLista"/>
        <w:numPr>
          <w:ilvl w:val="1"/>
          <w:numId w:val="8"/>
        </w:numPr>
        <w:ind w:left="1276" w:hanging="283"/>
        <w:rPr>
          <w:b/>
          <w:bCs/>
        </w:rPr>
      </w:pPr>
      <w:r w:rsidRPr="00E22129">
        <w:rPr>
          <w:rFonts w:cs="Tahoma"/>
          <w:i/>
          <w:szCs w:val="20"/>
        </w:rPr>
        <w:t>Facilities</w:t>
      </w:r>
      <w:r>
        <w:rPr>
          <w:rFonts w:cs="Tahoma"/>
          <w:szCs w:val="20"/>
        </w:rPr>
        <w:t xml:space="preserve"> (</w:t>
      </w:r>
      <w:r w:rsidR="00E22129">
        <w:rPr>
          <w:rFonts w:cs="Tahoma"/>
          <w:szCs w:val="20"/>
        </w:rPr>
        <w:t>l</w:t>
      </w:r>
      <w:r>
        <w:rPr>
          <w:rFonts w:cs="Tahoma"/>
          <w:szCs w:val="20"/>
        </w:rPr>
        <w:t>impeza</w:t>
      </w:r>
      <w:r w:rsidR="00E22129">
        <w:rPr>
          <w:rFonts w:cs="Tahoma"/>
          <w:szCs w:val="20"/>
        </w:rPr>
        <w:t xml:space="preserve">, </w:t>
      </w:r>
      <w:r>
        <w:rPr>
          <w:rFonts w:cs="Tahoma"/>
          <w:szCs w:val="20"/>
        </w:rPr>
        <w:t>jar</w:t>
      </w:r>
      <w:r w:rsidRPr="000215C1">
        <w:rPr>
          <w:rFonts w:cs="Tahoma"/>
          <w:szCs w:val="20"/>
        </w:rPr>
        <w:t xml:space="preserve">dinagem e segurança patrimonial), </w:t>
      </w:r>
      <w:r w:rsidR="00E22129">
        <w:rPr>
          <w:rFonts w:cs="Tahoma"/>
          <w:szCs w:val="20"/>
        </w:rPr>
        <w:t>restaurantes e</w:t>
      </w:r>
      <w:r w:rsidRPr="000215C1">
        <w:rPr>
          <w:rFonts w:cs="Tahoma"/>
          <w:szCs w:val="20"/>
        </w:rPr>
        <w:t xml:space="preserve"> </w:t>
      </w:r>
      <w:r w:rsidR="00E22129">
        <w:rPr>
          <w:rFonts w:cs="Tahoma"/>
          <w:szCs w:val="20"/>
        </w:rPr>
        <w:t>cestas b</w:t>
      </w:r>
      <w:r w:rsidRPr="000215C1">
        <w:rPr>
          <w:rFonts w:cs="Tahoma"/>
          <w:szCs w:val="20"/>
        </w:rPr>
        <w:t>ásica</w:t>
      </w:r>
      <w:r w:rsidR="00E22129">
        <w:rPr>
          <w:rFonts w:cs="Tahoma"/>
          <w:szCs w:val="20"/>
        </w:rPr>
        <w:t xml:space="preserve">s: </w:t>
      </w:r>
      <w:r w:rsidRPr="00E22129">
        <w:rPr>
          <w:rFonts w:cs="Tahoma"/>
          <w:szCs w:val="20"/>
        </w:rPr>
        <w:t xml:space="preserve"> </w:t>
      </w:r>
      <w:hyperlink r:id="rId13" w:history="1">
        <w:r w:rsidRPr="00E22129">
          <w:rPr>
            <w:rStyle w:val="Hyperlink"/>
            <w:bCs/>
          </w:rPr>
          <w:t>suprimentosgsrh.grupo3@jbs.com.br</w:t>
        </w:r>
      </w:hyperlink>
      <w:r w:rsidR="00E22129">
        <w:rPr>
          <w:b/>
          <w:bCs/>
        </w:rPr>
        <w:t>.</w:t>
      </w:r>
    </w:p>
    <w:p w14:paraId="6DA15583" w14:textId="77777777" w:rsidR="007B50E6" w:rsidRPr="001A35B3" w:rsidRDefault="007B50E6" w:rsidP="007B50E6">
      <w:pPr>
        <w:pStyle w:val="PargrafodaLista"/>
        <w:ind w:left="851"/>
        <w:rPr>
          <w:rFonts w:cs="Tahoma"/>
          <w:szCs w:val="20"/>
        </w:rPr>
      </w:pPr>
    </w:p>
    <w:p w14:paraId="615A7F45" w14:textId="23C43D14" w:rsidR="007B50E6" w:rsidRDefault="007B50E6" w:rsidP="00E22129">
      <w:pPr>
        <w:pStyle w:val="PargrafodaLista"/>
        <w:numPr>
          <w:ilvl w:val="1"/>
          <w:numId w:val="7"/>
        </w:numPr>
        <w:ind w:left="993" w:hanging="567"/>
        <w:rPr>
          <w:rFonts w:cs="Tahoma"/>
          <w:szCs w:val="20"/>
        </w:rPr>
      </w:pPr>
      <w:r w:rsidRPr="00FB1C41">
        <w:rPr>
          <w:rFonts w:cs="Tahoma"/>
          <w:szCs w:val="20"/>
        </w:rPr>
        <w:t xml:space="preserve">As solicitações </w:t>
      </w:r>
      <w:r w:rsidR="00E22129">
        <w:rPr>
          <w:rFonts w:cs="Tahoma"/>
          <w:szCs w:val="20"/>
        </w:rPr>
        <w:t>são</w:t>
      </w:r>
      <w:r w:rsidRPr="00FB1C41">
        <w:rPr>
          <w:rFonts w:cs="Tahoma"/>
          <w:szCs w:val="20"/>
        </w:rPr>
        <w:t xml:space="preserve"> classificadas como emergenciais </w:t>
      </w:r>
      <w:r w:rsidR="00E22129">
        <w:rPr>
          <w:rFonts w:cs="Tahoma"/>
          <w:szCs w:val="20"/>
        </w:rPr>
        <w:t>n</w:t>
      </w:r>
      <w:r w:rsidRPr="004D3F46">
        <w:rPr>
          <w:rFonts w:cs="Tahoma"/>
          <w:szCs w:val="20"/>
        </w:rPr>
        <w:t>os casos de material ou serviço cuja ausência possa criar uma situação de risco que comprometa saúde, segurança alimentar, meio ambiente ou qualidade;</w:t>
      </w:r>
    </w:p>
    <w:p w14:paraId="67D15D7F" w14:textId="77777777" w:rsidR="007B50E6" w:rsidRPr="00E205B1" w:rsidRDefault="007B50E6" w:rsidP="007B50E6">
      <w:pPr>
        <w:pStyle w:val="PargrafodaLista"/>
        <w:rPr>
          <w:rFonts w:cs="Tahoma"/>
          <w:szCs w:val="20"/>
        </w:rPr>
      </w:pPr>
    </w:p>
    <w:p w14:paraId="5E2319CF" w14:textId="77777777" w:rsidR="00C2288F" w:rsidRDefault="007B50E6" w:rsidP="00E22129">
      <w:pPr>
        <w:pStyle w:val="PargrafodaLista"/>
        <w:numPr>
          <w:ilvl w:val="1"/>
          <w:numId w:val="7"/>
        </w:numPr>
        <w:ind w:left="993" w:hanging="567"/>
        <w:rPr>
          <w:rFonts w:cs="Tahoma"/>
          <w:szCs w:val="20"/>
        </w:rPr>
      </w:pPr>
      <w:r w:rsidRPr="00E22129">
        <w:rPr>
          <w:rFonts w:cs="Tahoma"/>
          <w:szCs w:val="20"/>
        </w:rPr>
        <w:t xml:space="preserve">A responsabilidade pelo cadastro de itens nos sistemas </w:t>
      </w:r>
      <w:r w:rsidR="00E22129">
        <w:rPr>
          <w:rFonts w:cs="Tahoma"/>
          <w:szCs w:val="20"/>
        </w:rPr>
        <w:t xml:space="preserve">de gestão </w:t>
      </w:r>
      <w:r w:rsidRPr="00E22129">
        <w:rPr>
          <w:rFonts w:cs="Tahoma"/>
          <w:szCs w:val="20"/>
        </w:rPr>
        <w:t>é</w:t>
      </w:r>
      <w:r w:rsidR="00C2288F">
        <w:rPr>
          <w:rFonts w:cs="Tahoma"/>
          <w:szCs w:val="20"/>
        </w:rPr>
        <w:t xml:space="preserve"> da área requisitante;</w:t>
      </w:r>
    </w:p>
    <w:p w14:paraId="7BD4494C" w14:textId="77777777" w:rsidR="00C2288F" w:rsidRDefault="00C2288F" w:rsidP="00C2288F">
      <w:pPr>
        <w:pStyle w:val="PargrafodaLista"/>
        <w:rPr>
          <w:rFonts w:cs="Tahoma"/>
          <w:szCs w:val="20"/>
        </w:rPr>
      </w:pPr>
    </w:p>
    <w:p w14:paraId="65FCAC66" w14:textId="1781911F" w:rsidR="007B50E6" w:rsidRPr="00E22129" w:rsidRDefault="007B50E6" w:rsidP="00E22129">
      <w:pPr>
        <w:pStyle w:val="PargrafodaLista"/>
        <w:numPr>
          <w:ilvl w:val="1"/>
          <w:numId w:val="7"/>
        </w:numPr>
        <w:ind w:left="993" w:hanging="567"/>
        <w:rPr>
          <w:rFonts w:cs="Tahoma"/>
          <w:szCs w:val="20"/>
        </w:rPr>
      </w:pPr>
      <w:r w:rsidRPr="00E22129">
        <w:rPr>
          <w:rFonts w:cs="Tahoma"/>
          <w:szCs w:val="20"/>
        </w:rPr>
        <w:t xml:space="preserve">O cadastro de novos fornecedores é de responsabilidade da </w:t>
      </w:r>
      <w:r w:rsidR="00C2288F" w:rsidRPr="003C5358">
        <w:rPr>
          <w:rFonts w:cs="Tahoma"/>
        </w:rPr>
        <w:t>GSRH</w:t>
      </w:r>
      <w:r w:rsidR="00C2288F">
        <w:rPr>
          <w:rFonts w:cs="Tahoma"/>
          <w:szCs w:val="20"/>
        </w:rPr>
        <w:t xml:space="preserve"> para compras por esta negociadas. Nos demais casos,</w:t>
      </w:r>
      <w:r w:rsidRPr="00E22129">
        <w:rPr>
          <w:rFonts w:cs="Tahoma"/>
          <w:szCs w:val="20"/>
        </w:rPr>
        <w:t xml:space="preserve"> a responsabilidade é da área requisitant</w:t>
      </w:r>
      <w:r w:rsidR="00C2288F">
        <w:rPr>
          <w:rFonts w:cs="Tahoma"/>
          <w:szCs w:val="20"/>
        </w:rPr>
        <w:t>e;</w:t>
      </w:r>
    </w:p>
    <w:p w14:paraId="296EA809" w14:textId="77777777" w:rsidR="007B50E6" w:rsidRPr="009E1B09" w:rsidRDefault="007B50E6" w:rsidP="007B50E6">
      <w:pPr>
        <w:pStyle w:val="PargrafodaLista"/>
        <w:rPr>
          <w:rFonts w:cs="Tahoma"/>
          <w:szCs w:val="20"/>
        </w:rPr>
      </w:pPr>
    </w:p>
    <w:p w14:paraId="15313917" w14:textId="26605393" w:rsidR="007B50E6" w:rsidRDefault="007B50E6" w:rsidP="00C2288F">
      <w:pPr>
        <w:pStyle w:val="PargrafodaLista"/>
        <w:numPr>
          <w:ilvl w:val="1"/>
          <w:numId w:val="7"/>
        </w:numPr>
        <w:ind w:left="993" w:hanging="567"/>
        <w:rPr>
          <w:rFonts w:cs="Tahoma"/>
          <w:szCs w:val="20"/>
        </w:rPr>
      </w:pPr>
      <w:r w:rsidRPr="00C2288F">
        <w:rPr>
          <w:rFonts w:cs="Tahoma"/>
          <w:szCs w:val="20"/>
        </w:rPr>
        <w:t xml:space="preserve">A </w:t>
      </w:r>
      <w:r w:rsidR="00C2288F">
        <w:rPr>
          <w:rFonts w:cs="Tahoma"/>
          <w:szCs w:val="20"/>
        </w:rPr>
        <w:t>GSRH</w:t>
      </w:r>
      <w:r w:rsidRPr="00C2288F">
        <w:rPr>
          <w:rFonts w:cs="Tahoma"/>
          <w:szCs w:val="20"/>
        </w:rPr>
        <w:t xml:space="preserve"> é responsável apenas pelos contratos </w:t>
      </w:r>
      <w:r w:rsidR="00C2288F">
        <w:rPr>
          <w:rFonts w:cs="Tahoma"/>
          <w:szCs w:val="20"/>
        </w:rPr>
        <w:t>por ela negociados</w:t>
      </w:r>
      <w:r w:rsidR="009939F7">
        <w:rPr>
          <w:rFonts w:cs="Tahoma"/>
          <w:szCs w:val="20"/>
        </w:rPr>
        <w:t>;</w:t>
      </w:r>
    </w:p>
    <w:p w14:paraId="0C752525" w14:textId="77777777" w:rsidR="009939F7" w:rsidRDefault="009939F7" w:rsidP="009939F7">
      <w:pPr>
        <w:pStyle w:val="PargrafodaLista"/>
        <w:rPr>
          <w:rFonts w:cs="Tahoma"/>
          <w:szCs w:val="20"/>
        </w:rPr>
      </w:pPr>
    </w:p>
    <w:p w14:paraId="5872ECF7" w14:textId="1E635626" w:rsidR="009939F7" w:rsidRPr="00C2288F" w:rsidRDefault="009939F7" w:rsidP="00C2288F">
      <w:pPr>
        <w:pStyle w:val="PargrafodaLista"/>
        <w:numPr>
          <w:ilvl w:val="1"/>
          <w:numId w:val="7"/>
        </w:numPr>
        <w:ind w:left="993" w:hanging="567"/>
        <w:rPr>
          <w:rFonts w:cs="Tahoma"/>
          <w:szCs w:val="20"/>
        </w:rPr>
      </w:pPr>
      <w:r>
        <w:rPr>
          <w:rFonts w:cs="Tahoma"/>
          <w:szCs w:val="20"/>
        </w:rPr>
        <w:t>Todos os documentos apresentados para homologação devem estar dentro do prazo de validade.</w:t>
      </w:r>
    </w:p>
    <w:p w14:paraId="1C67D657" w14:textId="16BF6216" w:rsidR="007B50E6" w:rsidRDefault="007B50E6" w:rsidP="007B50E6">
      <w:pPr>
        <w:autoSpaceDE w:val="0"/>
        <w:autoSpaceDN w:val="0"/>
        <w:adjustRightInd w:val="0"/>
        <w:rPr>
          <w:rFonts w:cs="Tahoma"/>
        </w:rPr>
      </w:pPr>
    </w:p>
    <w:p w14:paraId="47229246" w14:textId="3AC77FE6" w:rsidR="00A04EA9" w:rsidRDefault="00A04EA9" w:rsidP="007B50E6">
      <w:pPr>
        <w:autoSpaceDE w:val="0"/>
        <w:autoSpaceDN w:val="0"/>
        <w:adjustRightInd w:val="0"/>
        <w:rPr>
          <w:rFonts w:cs="Tahoma"/>
        </w:rPr>
      </w:pPr>
    </w:p>
    <w:p w14:paraId="3019C8F4" w14:textId="77777777" w:rsidR="009939F7" w:rsidRDefault="009939F7">
      <w:pPr>
        <w:widowControl/>
        <w:suppressAutoHyphens w:val="0"/>
        <w:jc w:val="left"/>
        <w:rPr>
          <w:rFonts w:eastAsia="Times New Roman" w:cs="Tahoma"/>
          <w:b/>
          <w:color w:val="auto"/>
        </w:rPr>
      </w:pPr>
      <w:r>
        <w:rPr>
          <w:rFonts w:cs="Tahoma"/>
          <w:b/>
        </w:rPr>
        <w:br w:type="page"/>
      </w:r>
    </w:p>
    <w:p w14:paraId="128263B0" w14:textId="11D193A5" w:rsidR="00A04EA9" w:rsidRPr="00A04EA9" w:rsidRDefault="00A04EA9" w:rsidP="00A04EA9">
      <w:pPr>
        <w:pStyle w:val="PargrafodaLista"/>
        <w:numPr>
          <w:ilvl w:val="0"/>
          <w:numId w:val="7"/>
        </w:numPr>
        <w:tabs>
          <w:tab w:val="num" w:pos="716"/>
        </w:tabs>
        <w:ind w:left="357"/>
        <w:rPr>
          <w:rFonts w:cs="Tahoma"/>
          <w:b/>
          <w:szCs w:val="20"/>
        </w:rPr>
      </w:pPr>
      <w:r w:rsidRPr="00A04EA9">
        <w:rPr>
          <w:rFonts w:cs="Tahoma"/>
          <w:b/>
          <w:szCs w:val="20"/>
        </w:rPr>
        <w:lastRenderedPageBreak/>
        <w:t xml:space="preserve">PROCEDIMENTOS </w:t>
      </w:r>
    </w:p>
    <w:p w14:paraId="76D649A4" w14:textId="77777777" w:rsidR="00A04EA9" w:rsidRPr="004D3F46" w:rsidRDefault="00A04EA9" w:rsidP="007B50E6">
      <w:pPr>
        <w:autoSpaceDE w:val="0"/>
        <w:autoSpaceDN w:val="0"/>
        <w:adjustRightInd w:val="0"/>
        <w:rPr>
          <w:rFonts w:cs="Tahoma"/>
        </w:rPr>
      </w:pPr>
    </w:p>
    <w:p w14:paraId="1AD71D99" w14:textId="77777777" w:rsidR="007B50E6" w:rsidRPr="00A04EA9" w:rsidRDefault="007B50E6" w:rsidP="00A04EA9">
      <w:pPr>
        <w:pStyle w:val="PargrafodaLista"/>
        <w:numPr>
          <w:ilvl w:val="1"/>
          <w:numId w:val="7"/>
        </w:numPr>
        <w:ind w:left="993" w:hanging="567"/>
        <w:rPr>
          <w:rFonts w:cs="Tahoma"/>
          <w:szCs w:val="20"/>
        </w:rPr>
      </w:pPr>
      <w:r w:rsidRPr="00A04EA9">
        <w:rPr>
          <w:rFonts w:cs="Tahoma"/>
          <w:szCs w:val="20"/>
        </w:rPr>
        <w:t>Contratação de mão de obra temporária (terceiro)</w:t>
      </w:r>
    </w:p>
    <w:p w14:paraId="306E967D" w14:textId="7561EF27" w:rsidR="0051763A" w:rsidRPr="001A35B3" w:rsidRDefault="0051763A" w:rsidP="007B50E6">
      <w:pPr>
        <w:ind w:left="720"/>
        <w:rPr>
          <w:rFonts w:cs="Tahoma"/>
        </w:rPr>
      </w:pPr>
    </w:p>
    <w:p w14:paraId="652932C7" w14:textId="1840F563" w:rsidR="00A04EA9" w:rsidRDefault="007B50E6" w:rsidP="00A04EA9">
      <w:pPr>
        <w:pStyle w:val="PargrafodaLista"/>
        <w:numPr>
          <w:ilvl w:val="2"/>
          <w:numId w:val="7"/>
        </w:numPr>
        <w:ind w:left="1701" w:hanging="708"/>
        <w:rPr>
          <w:rFonts w:cs="Tahoma"/>
          <w:szCs w:val="20"/>
        </w:rPr>
      </w:pPr>
      <w:r w:rsidRPr="00FB1C41">
        <w:rPr>
          <w:rFonts w:cs="Tahoma"/>
          <w:szCs w:val="20"/>
        </w:rPr>
        <w:t>N</w:t>
      </w:r>
      <w:r w:rsidRPr="004D3F46">
        <w:rPr>
          <w:rFonts w:cs="Tahoma"/>
          <w:szCs w:val="20"/>
        </w:rPr>
        <w:t>as solicitações com valor superior a R$ 50.000,00 mensa</w:t>
      </w:r>
      <w:r>
        <w:rPr>
          <w:rFonts w:cs="Tahoma"/>
          <w:szCs w:val="20"/>
        </w:rPr>
        <w:t>is</w:t>
      </w:r>
      <w:r w:rsidRPr="004D3F46">
        <w:rPr>
          <w:rFonts w:cs="Tahoma"/>
          <w:szCs w:val="20"/>
        </w:rPr>
        <w:t>, a responsabilidade pela negociação e elaboração do contrat</w:t>
      </w:r>
      <w:r w:rsidR="00A04EA9">
        <w:rPr>
          <w:rFonts w:cs="Tahoma"/>
          <w:szCs w:val="20"/>
        </w:rPr>
        <w:t xml:space="preserve">o é da </w:t>
      </w:r>
      <w:r w:rsidR="00A04EA9" w:rsidRPr="003C5358">
        <w:rPr>
          <w:rFonts w:cs="Tahoma"/>
        </w:rPr>
        <w:t>GSRH</w:t>
      </w:r>
      <w:r w:rsidR="00A04EA9">
        <w:rPr>
          <w:rFonts w:cs="Tahoma"/>
          <w:szCs w:val="20"/>
        </w:rPr>
        <w:t>;</w:t>
      </w:r>
    </w:p>
    <w:p w14:paraId="4839CD94" w14:textId="77777777" w:rsidR="00A04EA9" w:rsidRDefault="00A04EA9" w:rsidP="00A04EA9">
      <w:pPr>
        <w:pStyle w:val="PargrafodaLista"/>
        <w:ind w:left="1701" w:hanging="708"/>
        <w:rPr>
          <w:rFonts w:cs="Tahoma"/>
          <w:szCs w:val="20"/>
        </w:rPr>
      </w:pPr>
    </w:p>
    <w:p w14:paraId="358504FE" w14:textId="77777777" w:rsidR="0051763A" w:rsidRPr="0051763A" w:rsidRDefault="00A04EA9" w:rsidP="0051763A">
      <w:pPr>
        <w:pStyle w:val="PargrafodaLista"/>
        <w:numPr>
          <w:ilvl w:val="2"/>
          <w:numId w:val="7"/>
        </w:numPr>
        <w:ind w:left="1701" w:hanging="708"/>
        <w:rPr>
          <w:rFonts w:cs="Tahoma"/>
        </w:rPr>
      </w:pPr>
      <w:r w:rsidRPr="0051763A">
        <w:rPr>
          <w:rFonts w:cs="Tahoma"/>
          <w:szCs w:val="20"/>
        </w:rPr>
        <w:t>Contratações de valores inferiores serão</w:t>
      </w:r>
      <w:r w:rsidR="007B50E6" w:rsidRPr="0051763A">
        <w:rPr>
          <w:rFonts w:cs="Tahoma"/>
          <w:szCs w:val="20"/>
        </w:rPr>
        <w:t xml:space="preserve"> de responsabilidade do departamento de Suprimentos da unidade</w:t>
      </w:r>
      <w:r w:rsidR="0051763A">
        <w:rPr>
          <w:rFonts w:cs="Tahoma"/>
          <w:szCs w:val="20"/>
        </w:rPr>
        <w:t xml:space="preserve">; </w:t>
      </w:r>
    </w:p>
    <w:p w14:paraId="32AF1F64" w14:textId="77777777" w:rsidR="0051763A" w:rsidRDefault="0051763A" w:rsidP="0051763A">
      <w:pPr>
        <w:pStyle w:val="PargrafodaLista"/>
        <w:rPr>
          <w:rFonts w:cs="Tahoma"/>
        </w:rPr>
      </w:pPr>
    </w:p>
    <w:p w14:paraId="5A56746A" w14:textId="65597FB4" w:rsidR="0051763A" w:rsidRPr="0051763A" w:rsidRDefault="0051763A" w:rsidP="0051763A">
      <w:pPr>
        <w:pStyle w:val="PargrafodaLista"/>
        <w:numPr>
          <w:ilvl w:val="2"/>
          <w:numId w:val="7"/>
        </w:numPr>
        <w:ind w:left="1701" w:hanging="708"/>
        <w:rPr>
          <w:rFonts w:cs="Tahoma"/>
        </w:rPr>
      </w:pPr>
      <w:r w:rsidRPr="0051763A">
        <w:rPr>
          <w:rFonts w:cs="Tahoma"/>
        </w:rPr>
        <w:t>É</w:t>
      </w:r>
      <w:r w:rsidRPr="0051763A">
        <w:rPr>
          <w:rFonts w:cs="Tahoma"/>
          <w:szCs w:val="20"/>
        </w:rPr>
        <w:t xml:space="preserve"> necessário que a empresa contratada atenda os critérios para homologação citados no item 3.1 deste documento</w:t>
      </w:r>
      <w:r>
        <w:rPr>
          <w:rFonts w:cs="Tahoma"/>
          <w:szCs w:val="20"/>
        </w:rPr>
        <w:t>.</w:t>
      </w:r>
    </w:p>
    <w:p w14:paraId="6778F77C" w14:textId="77777777" w:rsidR="0051763A" w:rsidRPr="001A35B3" w:rsidRDefault="0051763A" w:rsidP="007B50E6">
      <w:pPr>
        <w:rPr>
          <w:rFonts w:cs="Tahoma"/>
        </w:rPr>
      </w:pPr>
    </w:p>
    <w:p w14:paraId="2AD0547E" w14:textId="77777777" w:rsidR="007B50E6" w:rsidRPr="000022CF" w:rsidRDefault="007B50E6" w:rsidP="000022CF">
      <w:pPr>
        <w:pStyle w:val="PargrafodaLista"/>
        <w:numPr>
          <w:ilvl w:val="1"/>
          <w:numId w:val="7"/>
        </w:numPr>
        <w:ind w:left="993" w:hanging="567"/>
        <w:rPr>
          <w:rFonts w:cs="Tahoma"/>
          <w:szCs w:val="20"/>
        </w:rPr>
      </w:pPr>
      <w:r w:rsidRPr="000022CF">
        <w:rPr>
          <w:rFonts w:cs="Tahoma"/>
          <w:szCs w:val="20"/>
        </w:rPr>
        <w:t>Contratação de serviços de consultoria</w:t>
      </w:r>
    </w:p>
    <w:p w14:paraId="15464084" w14:textId="77777777" w:rsidR="007B50E6" w:rsidRPr="001A35B3" w:rsidRDefault="007B50E6" w:rsidP="007B50E6">
      <w:pPr>
        <w:pStyle w:val="PargrafodaLista"/>
        <w:ind w:left="1440"/>
        <w:rPr>
          <w:rFonts w:cs="Tahoma"/>
          <w:szCs w:val="20"/>
        </w:rPr>
      </w:pPr>
    </w:p>
    <w:p w14:paraId="4325BA28" w14:textId="78C8D858" w:rsidR="007B50E6" w:rsidRDefault="007B50E6" w:rsidP="000022CF">
      <w:pPr>
        <w:pStyle w:val="PargrafodaLista"/>
        <w:numPr>
          <w:ilvl w:val="2"/>
          <w:numId w:val="7"/>
        </w:numPr>
        <w:ind w:left="1701" w:hanging="708"/>
        <w:rPr>
          <w:rFonts w:cs="Tahoma"/>
          <w:szCs w:val="20"/>
        </w:rPr>
      </w:pPr>
      <w:r w:rsidRPr="009115FD">
        <w:rPr>
          <w:rFonts w:cs="Tahoma"/>
          <w:szCs w:val="20"/>
        </w:rPr>
        <w:t xml:space="preserve">Para a contratação de consultorias como: serviços de recrutamento e seleção, divulgação de vagas, análises, mapeamentos, projetos de desenvolvimento e treinamentos em geral, é </w:t>
      </w:r>
      <w:r>
        <w:rPr>
          <w:rFonts w:cs="Tahoma"/>
          <w:szCs w:val="20"/>
        </w:rPr>
        <w:t xml:space="preserve">necessário que a </w:t>
      </w:r>
      <w:r w:rsidRPr="009115FD">
        <w:rPr>
          <w:rFonts w:cs="Tahoma"/>
          <w:szCs w:val="20"/>
        </w:rPr>
        <w:t xml:space="preserve">empresa contratada </w:t>
      </w:r>
      <w:r>
        <w:rPr>
          <w:rFonts w:cs="Tahoma"/>
          <w:szCs w:val="20"/>
        </w:rPr>
        <w:t>a</w:t>
      </w:r>
      <w:r w:rsidRPr="009115FD">
        <w:rPr>
          <w:rFonts w:cs="Tahoma"/>
          <w:szCs w:val="20"/>
        </w:rPr>
        <w:t>tend</w:t>
      </w:r>
      <w:r>
        <w:rPr>
          <w:rFonts w:cs="Tahoma"/>
          <w:szCs w:val="20"/>
        </w:rPr>
        <w:t>a</w:t>
      </w:r>
      <w:r w:rsidRPr="009115FD">
        <w:rPr>
          <w:rFonts w:cs="Tahoma"/>
          <w:szCs w:val="20"/>
        </w:rPr>
        <w:t xml:space="preserve"> os</w:t>
      </w:r>
      <w:r>
        <w:rPr>
          <w:rFonts w:cs="Tahoma"/>
          <w:szCs w:val="20"/>
        </w:rPr>
        <w:t xml:space="preserve"> </w:t>
      </w:r>
      <w:r w:rsidRPr="009115FD">
        <w:rPr>
          <w:rFonts w:cs="Tahoma"/>
          <w:szCs w:val="20"/>
        </w:rPr>
        <w:t xml:space="preserve">critérios para homologação citados </w:t>
      </w:r>
      <w:r w:rsidR="0013189A">
        <w:rPr>
          <w:rFonts w:cs="Tahoma"/>
          <w:szCs w:val="20"/>
        </w:rPr>
        <w:t>no item 3.1</w:t>
      </w:r>
      <w:r w:rsidR="000022CF">
        <w:rPr>
          <w:rFonts w:cs="Tahoma"/>
          <w:szCs w:val="20"/>
        </w:rPr>
        <w:t xml:space="preserve"> deste documento;</w:t>
      </w:r>
    </w:p>
    <w:p w14:paraId="07FAC581" w14:textId="77777777" w:rsidR="000022CF" w:rsidRDefault="000022CF" w:rsidP="000022CF">
      <w:pPr>
        <w:pStyle w:val="PargrafodaLista"/>
        <w:ind w:left="1701"/>
        <w:rPr>
          <w:rFonts w:cs="Tahoma"/>
          <w:szCs w:val="20"/>
        </w:rPr>
      </w:pPr>
    </w:p>
    <w:p w14:paraId="19635ED6" w14:textId="6A78A5D3" w:rsidR="007B50E6" w:rsidRPr="000215C1" w:rsidRDefault="007B50E6" w:rsidP="000022CF">
      <w:pPr>
        <w:pStyle w:val="PargrafodaLista"/>
        <w:numPr>
          <w:ilvl w:val="2"/>
          <w:numId w:val="7"/>
        </w:numPr>
        <w:ind w:left="1701" w:hanging="708"/>
        <w:rPr>
          <w:rFonts w:cs="Tahoma"/>
          <w:szCs w:val="20"/>
        </w:rPr>
      </w:pPr>
      <w:r w:rsidRPr="000215C1">
        <w:rPr>
          <w:rFonts w:cs="Tahoma"/>
          <w:szCs w:val="20"/>
        </w:rPr>
        <w:t>O</w:t>
      </w:r>
      <w:r w:rsidR="000022CF">
        <w:rPr>
          <w:rFonts w:cs="Tahoma"/>
          <w:szCs w:val="20"/>
        </w:rPr>
        <w:t>s</w:t>
      </w:r>
      <w:r w:rsidRPr="000215C1">
        <w:rPr>
          <w:rFonts w:cs="Tahoma"/>
          <w:szCs w:val="20"/>
        </w:rPr>
        <w:t xml:space="preserve"> serviços abaixo possuem contrato</w:t>
      </w:r>
      <w:r w:rsidR="000022CF">
        <w:rPr>
          <w:rFonts w:cs="Tahoma"/>
          <w:szCs w:val="20"/>
        </w:rPr>
        <w:t>s</w:t>
      </w:r>
      <w:r w:rsidRPr="000215C1">
        <w:rPr>
          <w:rFonts w:cs="Tahoma"/>
          <w:szCs w:val="20"/>
        </w:rPr>
        <w:t xml:space="preserve"> corporativo</w:t>
      </w:r>
      <w:r w:rsidR="000022CF">
        <w:rPr>
          <w:rFonts w:cs="Tahoma"/>
          <w:szCs w:val="20"/>
        </w:rPr>
        <w:t>s</w:t>
      </w:r>
      <w:r w:rsidRPr="000215C1">
        <w:rPr>
          <w:rFonts w:cs="Tahoma"/>
          <w:szCs w:val="20"/>
        </w:rPr>
        <w:t>, homologado</w:t>
      </w:r>
      <w:r w:rsidR="000022CF">
        <w:rPr>
          <w:rFonts w:cs="Tahoma"/>
          <w:szCs w:val="20"/>
        </w:rPr>
        <w:t>s</w:t>
      </w:r>
      <w:r w:rsidRPr="000215C1">
        <w:rPr>
          <w:rFonts w:cs="Tahoma"/>
          <w:szCs w:val="20"/>
        </w:rPr>
        <w:t xml:space="preserve"> por Suprimentos e RH Corporativo. Fica a critério do </w:t>
      </w:r>
      <w:r w:rsidR="00340AFD">
        <w:rPr>
          <w:rFonts w:cs="Tahoma"/>
          <w:szCs w:val="20"/>
        </w:rPr>
        <w:t>Negócio</w:t>
      </w:r>
      <w:r w:rsidR="000022CF">
        <w:rPr>
          <w:rFonts w:cs="Tahoma"/>
          <w:szCs w:val="20"/>
        </w:rPr>
        <w:t xml:space="preserve"> escolher a consultoria:</w:t>
      </w:r>
    </w:p>
    <w:p w14:paraId="1439E41A" w14:textId="49A67AC1" w:rsidR="007B50E6" w:rsidRPr="000215C1" w:rsidRDefault="007B50E6" w:rsidP="006A3622">
      <w:pPr>
        <w:pStyle w:val="PargrafodaLista"/>
        <w:numPr>
          <w:ilvl w:val="0"/>
          <w:numId w:val="10"/>
        </w:numPr>
        <w:ind w:left="1985" w:hanging="284"/>
        <w:rPr>
          <w:rFonts w:cs="Tahoma"/>
          <w:szCs w:val="20"/>
        </w:rPr>
      </w:pPr>
      <w:r w:rsidRPr="000215C1">
        <w:rPr>
          <w:rFonts w:cs="Tahoma"/>
          <w:szCs w:val="20"/>
        </w:rPr>
        <w:t xml:space="preserve">Recrutamento e </w:t>
      </w:r>
      <w:r w:rsidR="000022CF">
        <w:rPr>
          <w:rFonts w:cs="Tahoma"/>
          <w:szCs w:val="20"/>
        </w:rPr>
        <w:t>s</w:t>
      </w:r>
      <w:r w:rsidRPr="000215C1">
        <w:rPr>
          <w:rFonts w:cs="Tahoma"/>
          <w:szCs w:val="20"/>
        </w:rPr>
        <w:t>eleção;</w:t>
      </w:r>
    </w:p>
    <w:p w14:paraId="0BF0814E" w14:textId="7E996981" w:rsidR="007B50E6" w:rsidRPr="000215C1" w:rsidRDefault="000022CF" w:rsidP="006A3622">
      <w:pPr>
        <w:pStyle w:val="PargrafodaLista"/>
        <w:numPr>
          <w:ilvl w:val="0"/>
          <w:numId w:val="10"/>
        </w:numPr>
        <w:ind w:left="1985" w:hanging="284"/>
        <w:rPr>
          <w:rFonts w:cs="Tahoma"/>
          <w:szCs w:val="20"/>
        </w:rPr>
      </w:pPr>
      <w:r>
        <w:rPr>
          <w:rFonts w:cs="Tahoma"/>
          <w:szCs w:val="20"/>
        </w:rPr>
        <w:t>Desenvolvimento de equipes (</w:t>
      </w:r>
      <w:proofErr w:type="spellStart"/>
      <w:r>
        <w:rPr>
          <w:rFonts w:cs="Tahoma"/>
          <w:i/>
          <w:szCs w:val="20"/>
        </w:rPr>
        <w:t>t</w:t>
      </w:r>
      <w:r w:rsidRPr="000022CF">
        <w:rPr>
          <w:rFonts w:cs="Tahoma"/>
          <w:i/>
          <w:szCs w:val="20"/>
        </w:rPr>
        <w:t>eam</w:t>
      </w:r>
      <w:proofErr w:type="spellEnd"/>
      <w:r w:rsidRPr="000022CF">
        <w:rPr>
          <w:rFonts w:cs="Tahoma"/>
          <w:i/>
          <w:szCs w:val="20"/>
        </w:rPr>
        <w:t xml:space="preserve"> </w:t>
      </w:r>
      <w:proofErr w:type="spellStart"/>
      <w:r w:rsidRPr="000022CF">
        <w:rPr>
          <w:rFonts w:cs="Tahoma"/>
          <w:i/>
          <w:szCs w:val="20"/>
        </w:rPr>
        <w:t>b</w:t>
      </w:r>
      <w:r w:rsidR="007B50E6" w:rsidRPr="000022CF">
        <w:rPr>
          <w:rFonts w:cs="Tahoma"/>
          <w:i/>
          <w:szCs w:val="20"/>
        </w:rPr>
        <w:t>uilding</w:t>
      </w:r>
      <w:proofErr w:type="spellEnd"/>
      <w:r>
        <w:rPr>
          <w:rFonts w:cs="Tahoma"/>
          <w:szCs w:val="20"/>
        </w:rPr>
        <w:t>)</w:t>
      </w:r>
      <w:r w:rsidR="007B50E6" w:rsidRPr="000215C1">
        <w:rPr>
          <w:rFonts w:cs="Tahoma"/>
          <w:szCs w:val="20"/>
        </w:rPr>
        <w:t xml:space="preserve">; </w:t>
      </w:r>
    </w:p>
    <w:p w14:paraId="249D483B" w14:textId="043C0D22" w:rsidR="007B50E6" w:rsidRPr="000215C1" w:rsidRDefault="000022CF" w:rsidP="006A3622">
      <w:pPr>
        <w:pStyle w:val="PargrafodaLista"/>
        <w:numPr>
          <w:ilvl w:val="0"/>
          <w:numId w:val="10"/>
        </w:numPr>
        <w:ind w:left="1985" w:hanging="284"/>
        <w:rPr>
          <w:rFonts w:cs="Tahoma"/>
          <w:szCs w:val="20"/>
        </w:rPr>
      </w:pPr>
      <w:r>
        <w:rPr>
          <w:rFonts w:cs="Tahoma"/>
          <w:szCs w:val="20"/>
        </w:rPr>
        <w:t>Desligamento estratégico (</w:t>
      </w:r>
      <w:proofErr w:type="spellStart"/>
      <w:r w:rsidRPr="000022CF">
        <w:rPr>
          <w:rFonts w:cs="Tahoma"/>
          <w:i/>
          <w:szCs w:val="20"/>
        </w:rPr>
        <w:t>o</w:t>
      </w:r>
      <w:r w:rsidR="007B50E6" w:rsidRPr="000022CF">
        <w:rPr>
          <w:rFonts w:cs="Tahoma"/>
          <w:i/>
          <w:szCs w:val="20"/>
        </w:rPr>
        <w:t>utplacement</w:t>
      </w:r>
      <w:proofErr w:type="spellEnd"/>
      <w:r w:rsidRPr="000022CF">
        <w:rPr>
          <w:rFonts w:cs="Tahoma"/>
          <w:szCs w:val="20"/>
        </w:rPr>
        <w:t>)</w:t>
      </w:r>
      <w:r w:rsidR="007B50E6" w:rsidRPr="000022CF">
        <w:rPr>
          <w:rFonts w:cs="Tahoma"/>
          <w:szCs w:val="20"/>
        </w:rPr>
        <w:t>;</w:t>
      </w:r>
      <w:r w:rsidR="007B50E6" w:rsidRPr="000215C1">
        <w:rPr>
          <w:rFonts w:cs="Tahoma"/>
          <w:szCs w:val="20"/>
        </w:rPr>
        <w:t xml:space="preserve"> </w:t>
      </w:r>
    </w:p>
    <w:p w14:paraId="40E8D06E" w14:textId="77777777" w:rsidR="007B50E6" w:rsidRPr="000215C1" w:rsidRDefault="007B50E6" w:rsidP="006A3622">
      <w:pPr>
        <w:pStyle w:val="PargrafodaLista"/>
        <w:numPr>
          <w:ilvl w:val="0"/>
          <w:numId w:val="10"/>
        </w:numPr>
        <w:ind w:left="1985" w:hanging="284"/>
        <w:rPr>
          <w:rFonts w:cs="Tahoma"/>
          <w:szCs w:val="20"/>
        </w:rPr>
      </w:pPr>
      <w:r w:rsidRPr="000215C1">
        <w:rPr>
          <w:rFonts w:cs="Tahoma"/>
          <w:szCs w:val="20"/>
        </w:rPr>
        <w:t xml:space="preserve">Temporários. </w:t>
      </w:r>
    </w:p>
    <w:p w14:paraId="3E90F35D" w14:textId="77777777" w:rsidR="007B50E6" w:rsidRDefault="007B50E6" w:rsidP="007B50E6"/>
    <w:p w14:paraId="59D503BC" w14:textId="3F31CBD6" w:rsidR="007B50E6" w:rsidRPr="00A6117B" w:rsidRDefault="00A6117B" w:rsidP="00A6117B">
      <w:pPr>
        <w:pStyle w:val="PargrafodaLista"/>
        <w:numPr>
          <w:ilvl w:val="2"/>
          <w:numId w:val="7"/>
        </w:numPr>
        <w:ind w:left="1701" w:hanging="708"/>
        <w:rPr>
          <w:rFonts w:cs="Tahoma"/>
          <w:szCs w:val="20"/>
        </w:rPr>
      </w:pPr>
      <w:r>
        <w:rPr>
          <w:rFonts w:cs="Tahoma"/>
          <w:szCs w:val="20"/>
        </w:rPr>
        <w:t>Para contratação de t</w:t>
      </w:r>
      <w:r w:rsidR="007B50E6" w:rsidRPr="00A6117B">
        <w:rPr>
          <w:rFonts w:cs="Tahoma"/>
          <w:szCs w:val="20"/>
        </w:rPr>
        <w:t>reinamento</w:t>
      </w:r>
      <w:r>
        <w:rPr>
          <w:rFonts w:cs="Tahoma"/>
          <w:szCs w:val="20"/>
        </w:rPr>
        <w:t>s</w:t>
      </w:r>
      <w:r w:rsidR="007B50E6" w:rsidRPr="00A6117B">
        <w:rPr>
          <w:rFonts w:cs="Tahoma"/>
          <w:szCs w:val="20"/>
        </w:rPr>
        <w:t xml:space="preserve"> de </w:t>
      </w:r>
      <w:r>
        <w:rPr>
          <w:rFonts w:cs="Tahoma"/>
          <w:szCs w:val="20"/>
        </w:rPr>
        <w:t>liderança,</w:t>
      </w:r>
      <w:r w:rsidR="007B50E6" w:rsidRPr="00A6117B">
        <w:rPr>
          <w:rFonts w:cs="Tahoma"/>
          <w:szCs w:val="20"/>
        </w:rPr>
        <w:t xml:space="preserve"> entre outros, o escopo deve ser alinhado com o comprador loc</w:t>
      </w:r>
      <w:r>
        <w:rPr>
          <w:rFonts w:cs="Tahoma"/>
          <w:szCs w:val="20"/>
        </w:rPr>
        <w:t>al ou Suprimentos Corporativo. S</w:t>
      </w:r>
      <w:r w:rsidR="007B50E6" w:rsidRPr="00A6117B">
        <w:rPr>
          <w:rFonts w:cs="Tahoma"/>
          <w:szCs w:val="20"/>
        </w:rPr>
        <w:t>eguir o seguinte fluxo:</w:t>
      </w:r>
    </w:p>
    <w:p w14:paraId="5BFD320A" w14:textId="5E592220" w:rsidR="007B50E6" w:rsidRPr="00A6117B" w:rsidRDefault="00A6117B" w:rsidP="006A3622">
      <w:pPr>
        <w:pStyle w:val="PargrafodaLista"/>
        <w:numPr>
          <w:ilvl w:val="0"/>
          <w:numId w:val="10"/>
        </w:numPr>
        <w:ind w:left="1985" w:hanging="284"/>
        <w:rPr>
          <w:rFonts w:cs="Tahoma"/>
          <w:szCs w:val="20"/>
        </w:rPr>
      </w:pPr>
      <w:r>
        <w:rPr>
          <w:rFonts w:cs="Tahoma"/>
          <w:szCs w:val="20"/>
        </w:rPr>
        <w:t xml:space="preserve">O </w:t>
      </w:r>
      <w:r w:rsidR="00340AFD">
        <w:rPr>
          <w:rFonts w:cs="Tahoma"/>
          <w:szCs w:val="20"/>
        </w:rPr>
        <w:t>Negócio</w:t>
      </w:r>
      <w:r w:rsidR="007B50E6" w:rsidRPr="00A6117B">
        <w:rPr>
          <w:rFonts w:cs="Tahoma"/>
          <w:szCs w:val="20"/>
        </w:rPr>
        <w:t xml:space="preserve"> solicita</w:t>
      </w:r>
      <w:r>
        <w:rPr>
          <w:rFonts w:cs="Tahoma"/>
          <w:szCs w:val="20"/>
        </w:rPr>
        <w:t>rá</w:t>
      </w:r>
      <w:r w:rsidR="007B50E6" w:rsidRPr="00A6117B">
        <w:rPr>
          <w:rFonts w:cs="Tahoma"/>
          <w:szCs w:val="20"/>
        </w:rPr>
        <w:t xml:space="preserve"> à </w:t>
      </w:r>
      <w:r>
        <w:rPr>
          <w:rFonts w:cs="Tahoma"/>
          <w:szCs w:val="20"/>
        </w:rPr>
        <w:t>GSRH</w:t>
      </w:r>
      <w:r w:rsidR="007B50E6" w:rsidRPr="00A6117B">
        <w:rPr>
          <w:rFonts w:cs="Tahoma"/>
          <w:szCs w:val="20"/>
        </w:rPr>
        <w:t xml:space="preserve"> a contratação através do e-mail </w:t>
      </w:r>
      <w:hyperlink r:id="rId14" w:history="1">
        <w:r w:rsidR="007B50E6" w:rsidRPr="00A6117B">
          <w:rPr>
            <w:rFonts w:cs="Tahoma"/>
            <w:color w:val="0000FF"/>
            <w:szCs w:val="20"/>
            <w:u w:val="single"/>
          </w:rPr>
          <w:t>suprimentosgsrh.grupo2@jbs.com.br</w:t>
        </w:r>
      </w:hyperlink>
      <w:r w:rsidR="007B50E6" w:rsidRPr="00A6117B">
        <w:rPr>
          <w:rFonts w:cs="Tahoma"/>
          <w:szCs w:val="20"/>
        </w:rPr>
        <w:t>;</w:t>
      </w:r>
    </w:p>
    <w:p w14:paraId="1B75954F" w14:textId="541D5039" w:rsidR="007B50E6" w:rsidRPr="00A6117B" w:rsidRDefault="00A6117B" w:rsidP="006A3622">
      <w:pPr>
        <w:pStyle w:val="PargrafodaLista"/>
        <w:numPr>
          <w:ilvl w:val="0"/>
          <w:numId w:val="10"/>
        </w:numPr>
        <w:ind w:left="1985" w:hanging="284"/>
        <w:rPr>
          <w:rFonts w:cs="Tahoma"/>
          <w:szCs w:val="20"/>
        </w:rPr>
      </w:pPr>
      <w:r>
        <w:rPr>
          <w:rFonts w:cs="Tahoma"/>
          <w:szCs w:val="20"/>
        </w:rPr>
        <w:t>A GSRH</w:t>
      </w:r>
      <w:r w:rsidR="007B50E6" w:rsidRPr="00A6117B">
        <w:rPr>
          <w:rFonts w:cs="Tahoma"/>
          <w:szCs w:val="20"/>
        </w:rPr>
        <w:t xml:space="preserve"> realiza</w:t>
      </w:r>
      <w:r>
        <w:rPr>
          <w:rFonts w:cs="Tahoma"/>
          <w:szCs w:val="20"/>
        </w:rPr>
        <w:t>rá</w:t>
      </w:r>
      <w:r w:rsidR="007B50E6" w:rsidRPr="00A6117B">
        <w:rPr>
          <w:rFonts w:cs="Tahoma"/>
          <w:szCs w:val="20"/>
        </w:rPr>
        <w:t xml:space="preserve"> cotações do serviço e </w:t>
      </w:r>
      <w:r>
        <w:rPr>
          <w:rFonts w:cs="Tahoma"/>
          <w:szCs w:val="20"/>
        </w:rPr>
        <w:t>informará</w:t>
      </w:r>
      <w:r w:rsidR="007B50E6" w:rsidRPr="00A6117B">
        <w:rPr>
          <w:rFonts w:cs="Tahoma"/>
          <w:szCs w:val="20"/>
        </w:rPr>
        <w:t xml:space="preserve"> ao </w:t>
      </w:r>
      <w:r w:rsidR="00340AFD">
        <w:rPr>
          <w:rFonts w:cs="Tahoma"/>
          <w:szCs w:val="20"/>
        </w:rPr>
        <w:t>Negócio</w:t>
      </w:r>
      <w:r w:rsidR="007B50E6" w:rsidRPr="00A6117B">
        <w:rPr>
          <w:rFonts w:cs="Tahoma"/>
          <w:szCs w:val="20"/>
        </w:rPr>
        <w:t xml:space="preserve"> os fornecedores indicados;</w:t>
      </w:r>
    </w:p>
    <w:p w14:paraId="08EDABDA" w14:textId="7E45EB5B" w:rsidR="007B50E6" w:rsidRPr="00A6117B" w:rsidRDefault="00A6117B" w:rsidP="006A3622">
      <w:pPr>
        <w:pStyle w:val="PargrafodaLista"/>
        <w:numPr>
          <w:ilvl w:val="0"/>
          <w:numId w:val="10"/>
        </w:numPr>
        <w:ind w:left="1985" w:hanging="284"/>
        <w:rPr>
          <w:rFonts w:cs="Tahoma"/>
          <w:szCs w:val="20"/>
        </w:rPr>
      </w:pPr>
      <w:r>
        <w:rPr>
          <w:rFonts w:cs="Tahoma"/>
          <w:szCs w:val="20"/>
        </w:rPr>
        <w:t xml:space="preserve">Cabe ao </w:t>
      </w:r>
      <w:r w:rsidR="00340AFD">
        <w:rPr>
          <w:rFonts w:cs="Tahoma"/>
          <w:szCs w:val="20"/>
        </w:rPr>
        <w:t>Negócio</w:t>
      </w:r>
      <w:r w:rsidR="007B50E6" w:rsidRPr="00A6117B">
        <w:rPr>
          <w:rFonts w:cs="Tahoma"/>
          <w:szCs w:val="20"/>
        </w:rPr>
        <w:t xml:space="preserve"> seleciona</w:t>
      </w:r>
      <w:r>
        <w:rPr>
          <w:rFonts w:cs="Tahoma"/>
          <w:szCs w:val="20"/>
        </w:rPr>
        <w:t>r o</w:t>
      </w:r>
      <w:r w:rsidR="007B50E6" w:rsidRPr="00A6117B">
        <w:rPr>
          <w:rFonts w:cs="Tahoma"/>
          <w:szCs w:val="20"/>
        </w:rPr>
        <w:t xml:space="preserve"> fornecedor e cria</w:t>
      </w:r>
      <w:r>
        <w:rPr>
          <w:rFonts w:cs="Tahoma"/>
          <w:szCs w:val="20"/>
        </w:rPr>
        <w:t>r</w:t>
      </w:r>
      <w:r w:rsidR="007B50E6" w:rsidRPr="00A6117B">
        <w:rPr>
          <w:rFonts w:cs="Tahoma"/>
          <w:szCs w:val="20"/>
        </w:rPr>
        <w:t xml:space="preserve"> requisição com o valor aprovado;</w:t>
      </w:r>
    </w:p>
    <w:p w14:paraId="20E68DDC" w14:textId="2A7AF874" w:rsidR="007B50E6" w:rsidRPr="00A6117B" w:rsidRDefault="00A6117B" w:rsidP="006A3622">
      <w:pPr>
        <w:pStyle w:val="PargrafodaLista"/>
        <w:numPr>
          <w:ilvl w:val="0"/>
          <w:numId w:val="10"/>
        </w:numPr>
        <w:ind w:left="1985" w:hanging="284"/>
        <w:rPr>
          <w:rFonts w:cs="Tahoma"/>
          <w:szCs w:val="20"/>
        </w:rPr>
      </w:pPr>
      <w:r>
        <w:rPr>
          <w:rFonts w:cs="Tahoma"/>
          <w:szCs w:val="20"/>
        </w:rPr>
        <w:tab/>
        <w:t xml:space="preserve">A GSRH </w:t>
      </w:r>
      <w:r w:rsidR="007B50E6" w:rsidRPr="00A6117B">
        <w:rPr>
          <w:rFonts w:cs="Tahoma"/>
          <w:szCs w:val="20"/>
        </w:rPr>
        <w:t>conclu</w:t>
      </w:r>
      <w:r>
        <w:rPr>
          <w:rFonts w:cs="Tahoma"/>
          <w:szCs w:val="20"/>
        </w:rPr>
        <w:t>irá a</w:t>
      </w:r>
      <w:r w:rsidR="007B50E6" w:rsidRPr="00A6117B">
        <w:rPr>
          <w:rFonts w:cs="Tahoma"/>
          <w:szCs w:val="20"/>
        </w:rPr>
        <w:t xml:space="preserve"> negociação com fornecedor.</w:t>
      </w:r>
    </w:p>
    <w:p w14:paraId="47DCE539" w14:textId="77777777" w:rsidR="007B50E6" w:rsidRDefault="007B50E6" w:rsidP="007B50E6">
      <w:pPr>
        <w:pStyle w:val="PargrafodaLista"/>
        <w:rPr>
          <w:rFonts w:cs="Tahoma"/>
          <w:szCs w:val="20"/>
        </w:rPr>
      </w:pPr>
    </w:p>
    <w:p w14:paraId="00528D4F" w14:textId="7E946A84" w:rsidR="007B50E6" w:rsidRPr="001A35B3" w:rsidRDefault="0013189A" w:rsidP="0013189A">
      <w:pPr>
        <w:pStyle w:val="PargrafodaLista"/>
        <w:numPr>
          <w:ilvl w:val="2"/>
          <w:numId w:val="7"/>
        </w:numPr>
        <w:ind w:left="1701" w:hanging="708"/>
        <w:rPr>
          <w:rFonts w:cs="Tahoma"/>
          <w:szCs w:val="20"/>
        </w:rPr>
      </w:pPr>
      <w:r>
        <w:rPr>
          <w:rFonts w:cs="Tahoma"/>
          <w:szCs w:val="20"/>
        </w:rPr>
        <w:t>O</w:t>
      </w:r>
      <w:r w:rsidR="007B50E6">
        <w:rPr>
          <w:rFonts w:cs="Tahoma"/>
          <w:szCs w:val="20"/>
        </w:rPr>
        <w:t xml:space="preserve"> </w:t>
      </w:r>
      <w:r>
        <w:rPr>
          <w:rFonts w:cs="Tahoma"/>
          <w:szCs w:val="20"/>
        </w:rPr>
        <w:t xml:space="preserve">presidente </w:t>
      </w:r>
      <w:r w:rsidR="007B50E6">
        <w:rPr>
          <w:rFonts w:cs="Tahoma"/>
          <w:szCs w:val="20"/>
        </w:rPr>
        <w:t xml:space="preserve">do </w:t>
      </w:r>
      <w:r w:rsidR="00340AFD">
        <w:rPr>
          <w:rFonts w:cs="Tahoma"/>
          <w:szCs w:val="20"/>
        </w:rPr>
        <w:t>Negócio</w:t>
      </w:r>
      <w:r>
        <w:rPr>
          <w:rFonts w:cs="Tahoma"/>
          <w:szCs w:val="20"/>
        </w:rPr>
        <w:t xml:space="preserve"> </w:t>
      </w:r>
      <w:r w:rsidR="007B50E6">
        <w:rPr>
          <w:rFonts w:cs="Tahoma"/>
          <w:szCs w:val="20"/>
        </w:rPr>
        <w:t>deverá aprovar a requisição de compra</w:t>
      </w:r>
      <w:r>
        <w:rPr>
          <w:rFonts w:cs="Tahoma"/>
          <w:szCs w:val="20"/>
        </w:rPr>
        <w:t xml:space="preserve"> referente aos itens 4.2.2 e 4.2.3;</w:t>
      </w:r>
    </w:p>
    <w:p w14:paraId="7A03BBC1" w14:textId="77777777" w:rsidR="007B50E6" w:rsidRPr="001A35B3" w:rsidRDefault="007B50E6" w:rsidP="007B50E6">
      <w:pPr>
        <w:rPr>
          <w:rFonts w:cs="Tahoma"/>
        </w:rPr>
      </w:pPr>
    </w:p>
    <w:p w14:paraId="7C46D3D2" w14:textId="2B34B8D0" w:rsidR="007B50E6" w:rsidRDefault="007B50E6" w:rsidP="0013189A">
      <w:pPr>
        <w:pStyle w:val="PargrafodaLista"/>
        <w:numPr>
          <w:ilvl w:val="2"/>
          <w:numId w:val="7"/>
        </w:numPr>
        <w:ind w:left="1701" w:hanging="708"/>
        <w:rPr>
          <w:rFonts w:cs="Tahoma"/>
          <w:szCs w:val="20"/>
        </w:rPr>
      </w:pPr>
      <w:r w:rsidRPr="001A35B3">
        <w:rPr>
          <w:rFonts w:cs="Tahoma"/>
          <w:szCs w:val="20"/>
        </w:rPr>
        <w:t xml:space="preserve">A responsabilidade pela negociação e elaboração do contrato é da </w:t>
      </w:r>
      <w:r w:rsidR="0013189A">
        <w:rPr>
          <w:rFonts w:cs="Tahoma"/>
          <w:szCs w:val="20"/>
        </w:rPr>
        <w:t>GSRH</w:t>
      </w:r>
      <w:r w:rsidRPr="001A35B3">
        <w:rPr>
          <w:rFonts w:cs="Tahoma"/>
          <w:szCs w:val="20"/>
        </w:rPr>
        <w:t>.</w:t>
      </w:r>
    </w:p>
    <w:p w14:paraId="1A048DEA" w14:textId="77777777" w:rsidR="0013189A" w:rsidRDefault="0013189A" w:rsidP="0013189A">
      <w:pPr>
        <w:pStyle w:val="PargrafodaLista"/>
        <w:rPr>
          <w:rFonts w:cs="Tahoma"/>
          <w:szCs w:val="20"/>
        </w:rPr>
      </w:pPr>
    </w:p>
    <w:p w14:paraId="5352CE05" w14:textId="202B6A8D" w:rsidR="00951C7B" w:rsidRPr="00340AFD" w:rsidRDefault="00DD4473" w:rsidP="00340AFD">
      <w:pPr>
        <w:pStyle w:val="PargrafodaLista"/>
        <w:numPr>
          <w:ilvl w:val="1"/>
          <w:numId w:val="7"/>
        </w:numPr>
        <w:ind w:left="993" w:hanging="567"/>
        <w:rPr>
          <w:rFonts w:cs="Tahoma"/>
          <w:szCs w:val="20"/>
        </w:rPr>
      </w:pPr>
      <w:r w:rsidRPr="00340AFD">
        <w:rPr>
          <w:rFonts w:cs="Tahoma"/>
          <w:szCs w:val="20"/>
        </w:rPr>
        <w:t xml:space="preserve">Contratação de </w:t>
      </w:r>
      <w:r w:rsidR="00565779" w:rsidRPr="00340AFD">
        <w:rPr>
          <w:rFonts w:cs="Tahoma"/>
          <w:szCs w:val="20"/>
        </w:rPr>
        <w:t>s</w:t>
      </w:r>
      <w:r w:rsidR="00994EAD" w:rsidRPr="00340AFD">
        <w:rPr>
          <w:rFonts w:cs="Tahoma"/>
          <w:szCs w:val="20"/>
        </w:rPr>
        <w:t xml:space="preserve">erviços </w:t>
      </w:r>
      <w:r w:rsidR="00565779" w:rsidRPr="00340AFD">
        <w:rPr>
          <w:rFonts w:cs="Tahoma"/>
          <w:szCs w:val="20"/>
        </w:rPr>
        <w:t>e c</w:t>
      </w:r>
      <w:r w:rsidR="004567A6" w:rsidRPr="00340AFD">
        <w:rPr>
          <w:rFonts w:cs="Tahoma"/>
          <w:szCs w:val="20"/>
        </w:rPr>
        <w:t xml:space="preserve">onsultorias de </w:t>
      </w:r>
      <w:r w:rsidR="00565779" w:rsidRPr="00340AFD">
        <w:rPr>
          <w:rFonts w:cs="Tahoma"/>
          <w:szCs w:val="20"/>
        </w:rPr>
        <w:t>segurança do t</w:t>
      </w:r>
      <w:r w:rsidR="004567A6" w:rsidRPr="00340AFD">
        <w:rPr>
          <w:rFonts w:cs="Tahoma"/>
          <w:szCs w:val="20"/>
        </w:rPr>
        <w:t>rabalho</w:t>
      </w:r>
    </w:p>
    <w:p w14:paraId="7D1B4087" w14:textId="77777777" w:rsidR="00994EAD" w:rsidRPr="004D3F46" w:rsidRDefault="00994EAD" w:rsidP="004D3F46">
      <w:pPr>
        <w:rPr>
          <w:rFonts w:cs="Tahoma"/>
        </w:rPr>
      </w:pPr>
    </w:p>
    <w:p w14:paraId="198783DD" w14:textId="20C6C3FD" w:rsidR="00B51DD4" w:rsidRPr="004D3F46" w:rsidRDefault="005D6EE9" w:rsidP="00340AFD">
      <w:pPr>
        <w:pStyle w:val="PargrafodaLista"/>
        <w:numPr>
          <w:ilvl w:val="2"/>
          <w:numId w:val="7"/>
        </w:numPr>
        <w:ind w:left="1701" w:hanging="708"/>
        <w:rPr>
          <w:rFonts w:cs="Tahoma"/>
          <w:szCs w:val="20"/>
        </w:rPr>
      </w:pPr>
      <w:r w:rsidRPr="001A35B3">
        <w:rPr>
          <w:rFonts w:cs="Tahoma"/>
          <w:szCs w:val="20"/>
        </w:rPr>
        <w:t>A c</w:t>
      </w:r>
      <w:r w:rsidR="00B51DD4" w:rsidRPr="00FB1C41">
        <w:rPr>
          <w:rFonts w:cs="Tahoma"/>
          <w:szCs w:val="20"/>
        </w:rPr>
        <w:t xml:space="preserve">ontratação </w:t>
      </w:r>
      <w:r w:rsidR="000E068E" w:rsidRPr="001A35B3">
        <w:rPr>
          <w:rFonts w:cs="Tahoma"/>
          <w:szCs w:val="20"/>
        </w:rPr>
        <w:t xml:space="preserve">é permitida </w:t>
      </w:r>
      <w:r w:rsidR="004567A6" w:rsidRPr="00FB1C41">
        <w:rPr>
          <w:rFonts w:cs="Tahoma"/>
          <w:szCs w:val="20"/>
        </w:rPr>
        <w:t>para</w:t>
      </w:r>
      <w:r w:rsidR="004567A6" w:rsidRPr="004D3F46">
        <w:rPr>
          <w:rFonts w:cs="Tahoma"/>
          <w:szCs w:val="20"/>
        </w:rPr>
        <w:t xml:space="preserve"> realizaç</w:t>
      </w:r>
      <w:r w:rsidR="00284843" w:rsidRPr="004D3F46">
        <w:rPr>
          <w:rFonts w:cs="Tahoma"/>
          <w:szCs w:val="20"/>
        </w:rPr>
        <w:t xml:space="preserve">ão de </w:t>
      </w:r>
      <w:r w:rsidRPr="001A35B3">
        <w:rPr>
          <w:rFonts w:cs="Tahoma"/>
          <w:szCs w:val="20"/>
        </w:rPr>
        <w:t>Laudo Técnico das Condições do Ambiente de Trabalho (</w:t>
      </w:r>
      <w:r w:rsidR="00284843" w:rsidRPr="00FB1C41">
        <w:rPr>
          <w:rFonts w:cs="Tahoma"/>
          <w:szCs w:val="20"/>
        </w:rPr>
        <w:t>LTCAT</w:t>
      </w:r>
      <w:r w:rsidRPr="001A35B3">
        <w:rPr>
          <w:rFonts w:cs="Tahoma"/>
          <w:szCs w:val="20"/>
        </w:rPr>
        <w:t>)</w:t>
      </w:r>
      <w:r w:rsidR="00284843" w:rsidRPr="00FB1C41">
        <w:rPr>
          <w:rFonts w:cs="Tahoma"/>
          <w:szCs w:val="20"/>
        </w:rPr>
        <w:t xml:space="preserve">, </w:t>
      </w:r>
      <w:r w:rsidRPr="001A35B3">
        <w:rPr>
          <w:rFonts w:cs="Tahoma"/>
          <w:szCs w:val="20"/>
        </w:rPr>
        <w:t>Programa de Prevenção de Riscos Ambientes (</w:t>
      </w:r>
      <w:r w:rsidR="00284843" w:rsidRPr="00FB1C41">
        <w:rPr>
          <w:rFonts w:cs="Tahoma"/>
          <w:szCs w:val="20"/>
        </w:rPr>
        <w:t>PPRA</w:t>
      </w:r>
      <w:r w:rsidRPr="001A35B3">
        <w:rPr>
          <w:rFonts w:cs="Tahoma"/>
          <w:szCs w:val="20"/>
        </w:rPr>
        <w:t>)</w:t>
      </w:r>
      <w:r w:rsidR="00284843" w:rsidRPr="00FB1C41">
        <w:rPr>
          <w:rFonts w:cs="Tahoma"/>
          <w:szCs w:val="20"/>
        </w:rPr>
        <w:t xml:space="preserve">, </w:t>
      </w:r>
      <w:r w:rsidRPr="001A35B3">
        <w:rPr>
          <w:rFonts w:cs="Tahoma"/>
          <w:szCs w:val="20"/>
        </w:rPr>
        <w:t>Programa de Controle Médico de Saúde Ocupacional (</w:t>
      </w:r>
      <w:r w:rsidR="004567A6" w:rsidRPr="00FB1C41">
        <w:rPr>
          <w:rFonts w:cs="Tahoma"/>
          <w:szCs w:val="20"/>
        </w:rPr>
        <w:t>PCMSO</w:t>
      </w:r>
      <w:r w:rsidRPr="001A35B3">
        <w:rPr>
          <w:rFonts w:cs="Tahoma"/>
          <w:szCs w:val="20"/>
        </w:rPr>
        <w:t>)</w:t>
      </w:r>
      <w:r w:rsidR="00C85F4D" w:rsidRPr="004D3F46">
        <w:rPr>
          <w:rFonts w:cs="Tahoma"/>
          <w:szCs w:val="20"/>
        </w:rPr>
        <w:t xml:space="preserve"> </w:t>
      </w:r>
      <w:r w:rsidR="000727C3" w:rsidRPr="004D3F46">
        <w:rPr>
          <w:rFonts w:cs="Tahoma"/>
          <w:szCs w:val="20"/>
        </w:rPr>
        <w:t xml:space="preserve">e </w:t>
      </w:r>
      <w:r w:rsidR="00C85F4D" w:rsidRPr="004D3F46">
        <w:rPr>
          <w:rFonts w:cs="Tahoma"/>
          <w:szCs w:val="20"/>
        </w:rPr>
        <w:t xml:space="preserve">demais serviços demandados pela área de Segurança do Trabalho da </w:t>
      </w:r>
      <w:r w:rsidR="00340AFD" w:rsidRPr="004D3F46">
        <w:rPr>
          <w:rFonts w:cs="Tahoma"/>
          <w:szCs w:val="20"/>
        </w:rPr>
        <w:t>Companhia</w:t>
      </w:r>
      <w:r w:rsidR="000E068E" w:rsidRPr="001A35B3">
        <w:rPr>
          <w:rFonts w:cs="Tahoma"/>
          <w:szCs w:val="20"/>
        </w:rPr>
        <w:t>;</w:t>
      </w:r>
    </w:p>
    <w:p w14:paraId="7EDA82D5" w14:textId="77777777" w:rsidR="00B51DD4" w:rsidRPr="004D3F46" w:rsidRDefault="00B51DD4" w:rsidP="00340AFD">
      <w:pPr>
        <w:pStyle w:val="PargrafodaLista"/>
        <w:ind w:left="1701" w:hanging="708"/>
        <w:rPr>
          <w:rFonts w:cs="Tahoma"/>
          <w:szCs w:val="20"/>
        </w:rPr>
      </w:pPr>
    </w:p>
    <w:p w14:paraId="1E546138" w14:textId="71D07A68" w:rsidR="00284843" w:rsidRDefault="00A56F87" w:rsidP="000A2F72">
      <w:pPr>
        <w:pStyle w:val="PargrafodaLista"/>
        <w:numPr>
          <w:ilvl w:val="2"/>
          <w:numId w:val="7"/>
        </w:numPr>
        <w:ind w:left="1701" w:hanging="708"/>
        <w:rPr>
          <w:rFonts w:cs="Tahoma"/>
          <w:szCs w:val="20"/>
        </w:rPr>
      </w:pPr>
      <w:r w:rsidRPr="004D3F46">
        <w:rPr>
          <w:rFonts w:cs="Tahoma"/>
          <w:szCs w:val="20"/>
        </w:rPr>
        <w:t xml:space="preserve">É de </w:t>
      </w:r>
      <w:r w:rsidR="00284843" w:rsidRPr="004D3F46">
        <w:rPr>
          <w:rFonts w:cs="Tahoma"/>
          <w:szCs w:val="20"/>
        </w:rPr>
        <w:t xml:space="preserve">responsabilidade </w:t>
      </w:r>
      <w:r w:rsidRPr="004D3F46">
        <w:rPr>
          <w:rFonts w:cs="Tahoma"/>
          <w:szCs w:val="20"/>
        </w:rPr>
        <w:t xml:space="preserve">da </w:t>
      </w:r>
      <w:r w:rsidR="00340AFD">
        <w:rPr>
          <w:rFonts w:cs="Tahoma"/>
          <w:szCs w:val="20"/>
        </w:rPr>
        <w:t>GSRH</w:t>
      </w:r>
      <w:r w:rsidR="00477848">
        <w:rPr>
          <w:rFonts w:cs="Tahoma"/>
          <w:szCs w:val="20"/>
        </w:rPr>
        <w:t xml:space="preserve"> </w:t>
      </w:r>
      <w:r w:rsidR="00284843" w:rsidRPr="004D3F46">
        <w:rPr>
          <w:rFonts w:cs="Tahoma"/>
          <w:szCs w:val="20"/>
        </w:rPr>
        <w:t xml:space="preserve">a negociação das demandas que partem do </w:t>
      </w:r>
      <w:r w:rsidRPr="004D3F46">
        <w:rPr>
          <w:rFonts w:cs="Tahoma"/>
          <w:szCs w:val="20"/>
        </w:rPr>
        <w:t xml:space="preserve">SESMT </w:t>
      </w:r>
      <w:r w:rsidR="006A47C0" w:rsidRPr="004D3F46">
        <w:rPr>
          <w:rFonts w:cs="Tahoma"/>
          <w:szCs w:val="20"/>
        </w:rPr>
        <w:t xml:space="preserve">Corporativo </w:t>
      </w:r>
      <w:r w:rsidR="00284843" w:rsidRPr="004D3F46">
        <w:rPr>
          <w:rFonts w:cs="Tahoma"/>
          <w:szCs w:val="20"/>
        </w:rPr>
        <w:t xml:space="preserve">e </w:t>
      </w:r>
      <w:r w:rsidR="00340AFD">
        <w:rPr>
          <w:rFonts w:cs="Tahoma"/>
          <w:szCs w:val="20"/>
        </w:rPr>
        <w:t xml:space="preserve">a </w:t>
      </w:r>
      <w:r w:rsidR="006A47C0">
        <w:rPr>
          <w:rFonts w:cs="Tahoma"/>
          <w:szCs w:val="20"/>
        </w:rPr>
        <w:t xml:space="preserve">elaboração destes </w:t>
      </w:r>
      <w:r w:rsidR="00284843" w:rsidRPr="004D3F46">
        <w:rPr>
          <w:rFonts w:cs="Tahoma"/>
          <w:szCs w:val="20"/>
        </w:rPr>
        <w:t>contrato</w:t>
      </w:r>
      <w:r w:rsidR="00FD3D93">
        <w:rPr>
          <w:rFonts w:cs="Tahoma"/>
          <w:szCs w:val="20"/>
        </w:rPr>
        <w:t>s.</w:t>
      </w:r>
      <w:r w:rsidR="00284843" w:rsidRPr="004D3F46">
        <w:rPr>
          <w:rFonts w:cs="Tahoma"/>
          <w:szCs w:val="20"/>
        </w:rPr>
        <w:t xml:space="preserve"> As demandas que partem dos </w:t>
      </w:r>
      <w:r w:rsidRPr="004D3F46">
        <w:rPr>
          <w:rFonts w:cs="Tahoma"/>
          <w:szCs w:val="20"/>
        </w:rPr>
        <w:t>SESMT</w:t>
      </w:r>
      <w:r w:rsidR="00284843" w:rsidRPr="004D3F46">
        <w:rPr>
          <w:rFonts w:cs="Tahoma"/>
          <w:szCs w:val="20"/>
        </w:rPr>
        <w:t xml:space="preserve"> locais são de responsabilidade d</w:t>
      </w:r>
      <w:r w:rsidRPr="00FB1C41">
        <w:rPr>
          <w:rFonts w:cs="Tahoma"/>
          <w:szCs w:val="20"/>
        </w:rPr>
        <w:t>a área de</w:t>
      </w:r>
      <w:r w:rsidR="00284843" w:rsidRPr="004D3F46">
        <w:rPr>
          <w:rFonts w:cs="Tahoma"/>
          <w:szCs w:val="20"/>
        </w:rPr>
        <w:t xml:space="preserve"> Suprimentos da </w:t>
      </w:r>
      <w:r w:rsidRPr="00FB1C41">
        <w:rPr>
          <w:rFonts w:cs="Tahoma"/>
          <w:szCs w:val="20"/>
        </w:rPr>
        <w:t xml:space="preserve">respectiva </w:t>
      </w:r>
      <w:r w:rsidR="0051763A">
        <w:rPr>
          <w:rFonts w:cs="Tahoma"/>
          <w:szCs w:val="20"/>
        </w:rPr>
        <w:t>unidade;</w:t>
      </w:r>
    </w:p>
    <w:p w14:paraId="65F4E0A3" w14:textId="73FBFC3A" w:rsidR="0051763A" w:rsidRPr="0051763A" w:rsidRDefault="0051763A" w:rsidP="0051763A">
      <w:pPr>
        <w:pStyle w:val="PargrafodaLista"/>
        <w:numPr>
          <w:ilvl w:val="2"/>
          <w:numId w:val="7"/>
        </w:numPr>
        <w:ind w:left="1701" w:hanging="708"/>
        <w:rPr>
          <w:rFonts w:cs="Tahoma"/>
        </w:rPr>
      </w:pPr>
      <w:r w:rsidRPr="0051763A">
        <w:rPr>
          <w:rFonts w:cs="Tahoma"/>
        </w:rPr>
        <w:lastRenderedPageBreak/>
        <w:t>É</w:t>
      </w:r>
      <w:r w:rsidRPr="0051763A">
        <w:rPr>
          <w:rFonts w:cs="Tahoma"/>
          <w:szCs w:val="20"/>
        </w:rPr>
        <w:t xml:space="preserve"> necessário que a empresa contratada atenda os critérios para homologação citados no item 3.1 deste documento</w:t>
      </w:r>
      <w:r>
        <w:rPr>
          <w:rFonts w:cs="Tahoma"/>
          <w:szCs w:val="20"/>
        </w:rPr>
        <w:t>.</w:t>
      </w:r>
    </w:p>
    <w:p w14:paraId="26226A8D" w14:textId="77777777" w:rsidR="00284843" w:rsidRDefault="00284843" w:rsidP="004D3F46">
      <w:pPr>
        <w:ind w:left="720"/>
        <w:rPr>
          <w:rFonts w:cs="Tahoma"/>
          <w:color w:val="C00000"/>
        </w:rPr>
      </w:pPr>
    </w:p>
    <w:p w14:paraId="64A5CE81" w14:textId="2D90E7B1" w:rsidR="00284843" w:rsidRPr="004D3F46" w:rsidRDefault="00284843" w:rsidP="00C86774">
      <w:pPr>
        <w:pStyle w:val="PargrafodaLista"/>
        <w:numPr>
          <w:ilvl w:val="1"/>
          <w:numId w:val="7"/>
        </w:numPr>
        <w:ind w:left="993" w:hanging="567"/>
        <w:rPr>
          <w:rFonts w:cs="Tahoma"/>
          <w:b/>
          <w:szCs w:val="20"/>
        </w:rPr>
      </w:pPr>
      <w:r w:rsidRPr="00C86774">
        <w:rPr>
          <w:rFonts w:cs="Tahoma"/>
          <w:szCs w:val="20"/>
        </w:rPr>
        <w:t>C</w:t>
      </w:r>
      <w:r w:rsidR="00565779" w:rsidRPr="00C86774">
        <w:rPr>
          <w:rFonts w:cs="Tahoma"/>
          <w:szCs w:val="20"/>
        </w:rPr>
        <w:t>ontratação de serviços de medicina ocupacional e t</w:t>
      </w:r>
      <w:r w:rsidRPr="00C86774">
        <w:rPr>
          <w:rFonts w:cs="Tahoma"/>
          <w:szCs w:val="20"/>
        </w:rPr>
        <w:t xml:space="preserve">erapias </w:t>
      </w:r>
    </w:p>
    <w:p w14:paraId="47F0054D" w14:textId="77777777" w:rsidR="00284843" w:rsidRPr="001A35B3" w:rsidRDefault="00284843" w:rsidP="00284843">
      <w:pPr>
        <w:pStyle w:val="PargrafodaLista"/>
        <w:ind w:left="1440"/>
        <w:rPr>
          <w:rFonts w:cs="Tahoma"/>
          <w:szCs w:val="20"/>
        </w:rPr>
      </w:pPr>
    </w:p>
    <w:p w14:paraId="5E083E07" w14:textId="72A83D1C" w:rsidR="00284843" w:rsidRPr="004D3F46" w:rsidRDefault="006A47C0" w:rsidP="000A2F72">
      <w:pPr>
        <w:pStyle w:val="PargrafodaLista"/>
        <w:numPr>
          <w:ilvl w:val="2"/>
          <w:numId w:val="7"/>
        </w:numPr>
        <w:ind w:left="1701" w:hanging="708"/>
        <w:rPr>
          <w:rFonts w:cs="Tahoma"/>
          <w:szCs w:val="20"/>
        </w:rPr>
      </w:pPr>
      <w:r>
        <w:rPr>
          <w:rFonts w:cs="Tahoma"/>
          <w:szCs w:val="20"/>
        </w:rPr>
        <w:t>C</w:t>
      </w:r>
      <w:r w:rsidR="001C2E61" w:rsidRPr="004D3F46">
        <w:rPr>
          <w:rFonts w:cs="Tahoma"/>
          <w:szCs w:val="20"/>
        </w:rPr>
        <w:t>onsiste na contratação</w:t>
      </w:r>
      <w:r w:rsidR="00284843" w:rsidRPr="004D3F46">
        <w:rPr>
          <w:rFonts w:cs="Tahoma"/>
          <w:szCs w:val="20"/>
        </w:rPr>
        <w:t xml:space="preserve"> de empresa especializada na prestação de serviços de medicina do trabalho, exames complementares e terapias</w:t>
      </w:r>
      <w:r>
        <w:rPr>
          <w:rFonts w:cs="Tahoma"/>
          <w:szCs w:val="20"/>
        </w:rPr>
        <w:t>,</w:t>
      </w:r>
      <w:r w:rsidR="00284843" w:rsidRPr="004D3F46">
        <w:rPr>
          <w:rFonts w:cs="Tahoma"/>
          <w:szCs w:val="20"/>
        </w:rPr>
        <w:t xml:space="preserve"> como</w:t>
      </w:r>
      <w:r>
        <w:rPr>
          <w:rFonts w:cs="Tahoma"/>
          <w:szCs w:val="20"/>
        </w:rPr>
        <w:t xml:space="preserve"> a</w:t>
      </w:r>
      <w:r w:rsidR="00284843" w:rsidRPr="004D3F46">
        <w:rPr>
          <w:rFonts w:cs="Tahoma"/>
          <w:szCs w:val="20"/>
        </w:rPr>
        <w:t xml:space="preserve"> ergonomia</w:t>
      </w:r>
      <w:r w:rsidR="001C2E61" w:rsidRPr="00FB1C41">
        <w:rPr>
          <w:rFonts w:cs="Tahoma"/>
          <w:szCs w:val="20"/>
        </w:rPr>
        <w:t>;</w:t>
      </w:r>
    </w:p>
    <w:p w14:paraId="7D407153" w14:textId="77777777" w:rsidR="00284843" w:rsidRPr="004D3F46" w:rsidRDefault="00284843" w:rsidP="00284843">
      <w:pPr>
        <w:pStyle w:val="PargrafodaLista"/>
        <w:ind w:left="1440"/>
        <w:rPr>
          <w:rFonts w:cs="Tahoma"/>
          <w:szCs w:val="20"/>
        </w:rPr>
      </w:pPr>
    </w:p>
    <w:p w14:paraId="2C4874BD" w14:textId="77777777" w:rsidR="00284843" w:rsidRPr="004D3F46" w:rsidRDefault="00284843" w:rsidP="000A2F72">
      <w:pPr>
        <w:pStyle w:val="PargrafodaLista"/>
        <w:numPr>
          <w:ilvl w:val="2"/>
          <w:numId w:val="7"/>
        </w:numPr>
        <w:ind w:left="1701" w:hanging="708"/>
        <w:rPr>
          <w:rFonts w:cs="Tahoma"/>
          <w:szCs w:val="20"/>
        </w:rPr>
      </w:pPr>
      <w:r w:rsidRPr="004D3F46">
        <w:rPr>
          <w:rFonts w:cs="Tahoma"/>
          <w:szCs w:val="20"/>
        </w:rPr>
        <w:t>A empresa contratada deve atender os seguintes critérios para homologação:</w:t>
      </w:r>
    </w:p>
    <w:p w14:paraId="60926293" w14:textId="6F9A9E6C" w:rsidR="00E5767D" w:rsidRDefault="00E5767D" w:rsidP="006A3622">
      <w:pPr>
        <w:pStyle w:val="PargrafodaLista"/>
        <w:numPr>
          <w:ilvl w:val="1"/>
          <w:numId w:val="8"/>
        </w:numPr>
        <w:ind w:left="1985" w:hanging="284"/>
        <w:rPr>
          <w:rFonts w:cs="Tahoma"/>
          <w:szCs w:val="20"/>
        </w:rPr>
      </w:pPr>
      <w:r>
        <w:rPr>
          <w:rFonts w:cs="Tahoma"/>
          <w:szCs w:val="20"/>
        </w:rPr>
        <w:t xml:space="preserve">Critérios citados </w:t>
      </w:r>
      <w:r w:rsidR="006A47C0">
        <w:rPr>
          <w:rFonts w:cs="Tahoma"/>
          <w:szCs w:val="20"/>
        </w:rPr>
        <w:t>em 3</w:t>
      </w:r>
      <w:r>
        <w:rPr>
          <w:rFonts w:cs="Tahoma"/>
          <w:szCs w:val="20"/>
        </w:rPr>
        <w:t>.1</w:t>
      </w:r>
      <w:r w:rsidR="006A47C0">
        <w:rPr>
          <w:rFonts w:cs="Tahoma"/>
          <w:szCs w:val="20"/>
        </w:rPr>
        <w:t>;</w:t>
      </w:r>
    </w:p>
    <w:p w14:paraId="72B34C9A" w14:textId="77777777" w:rsidR="00284843" w:rsidRPr="004D3F46" w:rsidRDefault="00284843" w:rsidP="006A3622">
      <w:pPr>
        <w:pStyle w:val="PargrafodaLista"/>
        <w:numPr>
          <w:ilvl w:val="1"/>
          <w:numId w:val="8"/>
        </w:numPr>
        <w:ind w:left="1985" w:hanging="284"/>
        <w:rPr>
          <w:rFonts w:cs="Tahoma"/>
          <w:szCs w:val="20"/>
        </w:rPr>
      </w:pPr>
      <w:r w:rsidRPr="004D3F46">
        <w:rPr>
          <w:rFonts w:cs="Tahoma"/>
          <w:szCs w:val="20"/>
        </w:rPr>
        <w:t>Possuir localização acessível e próxima à unidade;</w:t>
      </w:r>
    </w:p>
    <w:p w14:paraId="638E96E5" w14:textId="2236AFB9" w:rsidR="00284843" w:rsidRPr="004D3F46" w:rsidRDefault="00284843" w:rsidP="006A3622">
      <w:pPr>
        <w:pStyle w:val="PargrafodaLista"/>
        <w:numPr>
          <w:ilvl w:val="1"/>
          <w:numId w:val="8"/>
        </w:numPr>
        <w:ind w:left="1985" w:hanging="284"/>
        <w:rPr>
          <w:rFonts w:cs="Tahoma"/>
          <w:szCs w:val="20"/>
        </w:rPr>
      </w:pPr>
      <w:r w:rsidRPr="004D3F46">
        <w:rPr>
          <w:rFonts w:cs="Tahoma"/>
          <w:szCs w:val="20"/>
        </w:rPr>
        <w:t>Possuir horário de atendimento compatível com a necessidade</w:t>
      </w:r>
      <w:r w:rsidR="006A47C0">
        <w:rPr>
          <w:rFonts w:cs="Tahoma"/>
          <w:szCs w:val="20"/>
        </w:rPr>
        <w:t xml:space="preserve"> do solicitante</w:t>
      </w:r>
      <w:r w:rsidRPr="004D3F46">
        <w:rPr>
          <w:rFonts w:cs="Tahoma"/>
          <w:szCs w:val="20"/>
        </w:rPr>
        <w:t>;</w:t>
      </w:r>
    </w:p>
    <w:p w14:paraId="703FBF35" w14:textId="512CD820" w:rsidR="00284843" w:rsidRPr="004D3F46" w:rsidRDefault="00284843" w:rsidP="006A3622">
      <w:pPr>
        <w:pStyle w:val="PargrafodaLista"/>
        <w:numPr>
          <w:ilvl w:val="1"/>
          <w:numId w:val="8"/>
        </w:numPr>
        <w:ind w:left="1985" w:hanging="284"/>
        <w:rPr>
          <w:rFonts w:cs="Tahoma"/>
          <w:szCs w:val="20"/>
        </w:rPr>
      </w:pPr>
      <w:r w:rsidRPr="004D3F46">
        <w:rPr>
          <w:rFonts w:cs="Tahoma"/>
          <w:szCs w:val="20"/>
        </w:rPr>
        <w:t>Possu</w:t>
      </w:r>
      <w:r w:rsidR="006A47C0">
        <w:rPr>
          <w:rFonts w:cs="Tahoma"/>
          <w:szCs w:val="20"/>
        </w:rPr>
        <w:t>ir credenciamento médico válido.</w:t>
      </w:r>
    </w:p>
    <w:p w14:paraId="45544484" w14:textId="77777777" w:rsidR="00284843" w:rsidRPr="001A35B3" w:rsidRDefault="00284843" w:rsidP="00284843">
      <w:pPr>
        <w:rPr>
          <w:rFonts w:cs="Tahoma"/>
          <w:color w:val="C00000"/>
        </w:rPr>
      </w:pPr>
    </w:p>
    <w:p w14:paraId="6E7BB8B0" w14:textId="63785833" w:rsidR="00694EA2" w:rsidRPr="004D3F46" w:rsidRDefault="00694EA2" w:rsidP="000A2F72">
      <w:pPr>
        <w:pStyle w:val="PargrafodaLista"/>
        <w:numPr>
          <w:ilvl w:val="2"/>
          <w:numId w:val="7"/>
        </w:numPr>
        <w:ind w:left="1701" w:hanging="708"/>
        <w:rPr>
          <w:rFonts w:cs="Tahoma"/>
          <w:szCs w:val="20"/>
        </w:rPr>
      </w:pPr>
      <w:r w:rsidRPr="00FB1C41">
        <w:rPr>
          <w:rFonts w:cs="Tahoma"/>
          <w:szCs w:val="20"/>
        </w:rPr>
        <w:t xml:space="preserve">É de responsabilidade da </w:t>
      </w:r>
      <w:r w:rsidR="006A47C0">
        <w:rPr>
          <w:rFonts w:cs="Tahoma"/>
          <w:szCs w:val="20"/>
        </w:rPr>
        <w:t>GSRH</w:t>
      </w:r>
      <w:r w:rsidR="00477848">
        <w:rPr>
          <w:rFonts w:cs="Tahoma"/>
          <w:szCs w:val="20"/>
        </w:rPr>
        <w:t xml:space="preserve"> </w:t>
      </w:r>
      <w:r w:rsidRPr="00FB1C41">
        <w:rPr>
          <w:rFonts w:cs="Tahoma"/>
          <w:szCs w:val="20"/>
        </w:rPr>
        <w:t xml:space="preserve">a negociação das demandas que partem do </w:t>
      </w:r>
      <w:r w:rsidRPr="004D3F46">
        <w:rPr>
          <w:rFonts w:cs="Tahoma"/>
          <w:szCs w:val="20"/>
        </w:rPr>
        <w:t>SESMT</w:t>
      </w:r>
      <w:r w:rsidR="006A47C0">
        <w:rPr>
          <w:rFonts w:cs="Tahoma"/>
          <w:szCs w:val="20"/>
        </w:rPr>
        <w:t xml:space="preserve"> Corporativo e elaboração destes </w:t>
      </w:r>
      <w:r w:rsidRPr="004D3F46">
        <w:rPr>
          <w:rFonts w:cs="Tahoma"/>
          <w:szCs w:val="20"/>
        </w:rPr>
        <w:t>contrato</w:t>
      </w:r>
      <w:r w:rsidR="00FD3D93">
        <w:rPr>
          <w:rFonts w:cs="Tahoma"/>
          <w:szCs w:val="20"/>
        </w:rPr>
        <w:t>s.</w:t>
      </w:r>
      <w:r w:rsidRPr="004D3F46">
        <w:rPr>
          <w:rFonts w:cs="Tahoma"/>
          <w:szCs w:val="20"/>
        </w:rPr>
        <w:t xml:space="preserve"> As demandas que partem dos SESMT locais são de responsabilidade da área de Suprimentos da respectiva unidade.</w:t>
      </w:r>
    </w:p>
    <w:p w14:paraId="30B34E20" w14:textId="77777777" w:rsidR="00284843" w:rsidRPr="001A35B3" w:rsidRDefault="00284843" w:rsidP="00284843">
      <w:pPr>
        <w:rPr>
          <w:rFonts w:cs="Tahoma"/>
          <w:color w:val="C00000"/>
        </w:rPr>
      </w:pPr>
    </w:p>
    <w:p w14:paraId="5B3EFA1D" w14:textId="0B3FD77A" w:rsidR="00284843" w:rsidRPr="006A47C0" w:rsidRDefault="00284843" w:rsidP="006A47C0">
      <w:pPr>
        <w:pStyle w:val="PargrafodaLista"/>
        <w:numPr>
          <w:ilvl w:val="1"/>
          <w:numId w:val="7"/>
        </w:numPr>
        <w:ind w:left="993" w:hanging="567"/>
        <w:rPr>
          <w:rFonts w:cs="Tahoma"/>
          <w:szCs w:val="20"/>
        </w:rPr>
      </w:pPr>
      <w:r w:rsidRPr="006A47C0">
        <w:rPr>
          <w:rFonts w:cs="Tahoma"/>
          <w:szCs w:val="20"/>
        </w:rPr>
        <w:t>C</w:t>
      </w:r>
      <w:r w:rsidR="00565779" w:rsidRPr="006A47C0">
        <w:rPr>
          <w:rFonts w:cs="Tahoma"/>
          <w:szCs w:val="20"/>
        </w:rPr>
        <w:t>ontratação de s</w:t>
      </w:r>
      <w:r w:rsidRPr="006A47C0">
        <w:rPr>
          <w:rFonts w:cs="Tahoma"/>
          <w:szCs w:val="20"/>
        </w:rPr>
        <w:t xml:space="preserve">erviços de </w:t>
      </w:r>
      <w:r w:rsidR="00565779" w:rsidRPr="006A47C0">
        <w:rPr>
          <w:rFonts w:cs="Tahoma"/>
          <w:szCs w:val="20"/>
        </w:rPr>
        <w:t>emergências e tratamentos m</w:t>
      </w:r>
      <w:r w:rsidRPr="006A47C0">
        <w:rPr>
          <w:rFonts w:cs="Tahoma"/>
          <w:szCs w:val="20"/>
        </w:rPr>
        <w:t xml:space="preserve">édicos em </w:t>
      </w:r>
      <w:r w:rsidR="00565779" w:rsidRPr="006A47C0">
        <w:rPr>
          <w:rFonts w:cs="Tahoma"/>
          <w:szCs w:val="20"/>
        </w:rPr>
        <w:t>d</w:t>
      </w:r>
      <w:r w:rsidR="00184F13" w:rsidRPr="006A47C0">
        <w:rPr>
          <w:rFonts w:cs="Tahoma"/>
          <w:szCs w:val="20"/>
        </w:rPr>
        <w:t xml:space="preserve">ecorrência </w:t>
      </w:r>
      <w:r w:rsidRPr="006A47C0">
        <w:rPr>
          <w:rFonts w:cs="Tahoma"/>
          <w:szCs w:val="20"/>
        </w:rPr>
        <w:t xml:space="preserve">de </w:t>
      </w:r>
      <w:r w:rsidR="00565779" w:rsidRPr="006A47C0">
        <w:rPr>
          <w:rFonts w:cs="Tahoma"/>
          <w:szCs w:val="20"/>
        </w:rPr>
        <w:t>a</w:t>
      </w:r>
      <w:r w:rsidRPr="006A47C0">
        <w:rPr>
          <w:rFonts w:cs="Tahoma"/>
          <w:szCs w:val="20"/>
        </w:rPr>
        <w:t xml:space="preserve">cidente do </w:t>
      </w:r>
      <w:r w:rsidR="00565779" w:rsidRPr="006A47C0">
        <w:rPr>
          <w:rFonts w:cs="Tahoma"/>
          <w:szCs w:val="20"/>
        </w:rPr>
        <w:t>t</w:t>
      </w:r>
      <w:r w:rsidRPr="006A47C0">
        <w:rPr>
          <w:rFonts w:cs="Tahoma"/>
          <w:szCs w:val="20"/>
        </w:rPr>
        <w:t>rabalho</w:t>
      </w:r>
    </w:p>
    <w:p w14:paraId="1A0E06ED" w14:textId="77777777" w:rsidR="00284843" w:rsidRPr="001A35B3" w:rsidRDefault="00284843" w:rsidP="00284843">
      <w:pPr>
        <w:pStyle w:val="PargrafodaLista"/>
        <w:ind w:left="1440"/>
        <w:rPr>
          <w:rFonts w:cs="Tahoma"/>
          <w:szCs w:val="20"/>
        </w:rPr>
      </w:pPr>
    </w:p>
    <w:p w14:paraId="5720F85E" w14:textId="77777777" w:rsidR="00284843" w:rsidRPr="004D3F46" w:rsidRDefault="00284843" w:rsidP="000A2F72">
      <w:pPr>
        <w:pStyle w:val="PargrafodaLista"/>
        <w:numPr>
          <w:ilvl w:val="2"/>
          <w:numId w:val="7"/>
        </w:numPr>
        <w:ind w:left="1701" w:hanging="708"/>
        <w:rPr>
          <w:rFonts w:cs="Tahoma"/>
          <w:szCs w:val="20"/>
        </w:rPr>
      </w:pPr>
      <w:r w:rsidRPr="004D3F46">
        <w:rPr>
          <w:rFonts w:cs="Tahoma"/>
          <w:szCs w:val="20"/>
        </w:rPr>
        <w:t>A empresa contratada deve atender os seguintes critérios para homologação:</w:t>
      </w:r>
    </w:p>
    <w:p w14:paraId="49673D0E" w14:textId="0253AEDF" w:rsidR="00E5767D" w:rsidRDefault="00E5767D" w:rsidP="006A3622">
      <w:pPr>
        <w:pStyle w:val="PargrafodaLista"/>
        <w:numPr>
          <w:ilvl w:val="1"/>
          <w:numId w:val="8"/>
        </w:numPr>
        <w:ind w:left="1985" w:hanging="284"/>
        <w:rPr>
          <w:rFonts w:cs="Tahoma"/>
          <w:szCs w:val="20"/>
        </w:rPr>
      </w:pPr>
      <w:r>
        <w:rPr>
          <w:rFonts w:cs="Tahoma"/>
          <w:szCs w:val="20"/>
        </w:rPr>
        <w:t xml:space="preserve">Critérios citados em </w:t>
      </w:r>
      <w:r w:rsidR="006A47C0">
        <w:rPr>
          <w:rFonts w:cs="Tahoma"/>
          <w:szCs w:val="20"/>
        </w:rPr>
        <w:t>3</w:t>
      </w:r>
      <w:r>
        <w:rPr>
          <w:rFonts w:cs="Tahoma"/>
          <w:szCs w:val="20"/>
        </w:rPr>
        <w:t>.1</w:t>
      </w:r>
      <w:r w:rsidR="006A47C0">
        <w:rPr>
          <w:rFonts w:cs="Tahoma"/>
          <w:szCs w:val="20"/>
        </w:rPr>
        <w:t>;</w:t>
      </w:r>
    </w:p>
    <w:p w14:paraId="26E51BC5" w14:textId="77777777" w:rsidR="00284843" w:rsidRPr="004D3F46" w:rsidRDefault="00284843" w:rsidP="006A3622">
      <w:pPr>
        <w:pStyle w:val="PargrafodaLista"/>
        <w:numPr>
          <w:ilvl w:val="1"/>
          <w:numId w:val="8"/>
        </w:numPr>
        <w:ind w:left="1985" w:hanging="284"/>
        <w:rPr>
          <w:rFonts w:cs="Tahoma"/>
          <w:szCs w:val="20"/>
        </w:rPr>
      </w:pPr>
      <w:r w:rsidRPr="004D3F46">
        <w:rPr>
          <w:rFonts w:cs="Tahoma"/>
          <w:szCs w:val="20"/>
        </w:rPr>
        <w:t>Possuir localização acessível e próxima à unidade;</w:t>
      </w:r>
    </w:p>
    <w:p w14:paraId="3E672471" w14:textId="30354425" w:rsidR="00284843" w:rsidRPr="004D3F46" w:rsidRDefault="00284843" w:rsidP="006A3622">
      <w:pPr>
        <w:pStyle w:val="PargrafodaLista"/>
        <w:numPr>
          <w:ilvl w:val="1"/>
          <w:numId w:val="8"/>
        </w:numPr>
        <w:ind w:left="1985" w:hanging="284"/>
        <w:rPr>
          <w:rFonts w:cs="Tahoma"/>
          <w:szCs w:val="20"/>
        </w:rPr>
      </w:pPr>
      <w:r w:rsidRPr="004D3F46">
        <w:rPr>
          <w:rFonts w:cs="Tahoma"/>
          <w:szCs w:val="20"/>
        </w:rPr>
        <w:t>Possuir horário d</w:t>
      </w:r>
      <w:r w:rsidR="006A47C0">
        <w:rPr>
          <w:rFonts w:cs="Tahoma"/>
          <w:szCs w:val="20"/>
        </w:rPr>
        <w:t xml:space="preserve">e atendimento compatível com a </w:t>
      </w:r>
      <w:r w:rsidRPr="004D3F46">
        <w:rPr>
          <w:rFonts w:cs="Tahoma"/>
          <w:szCs w:val="20"/>
        </w:rPr>
        <w:t>necessidade</w:t>
      </w:r>
      <w:r w:rsidR="006A47C0">
        <w:rPr>
          <w:rFonts w:cs="Tahoma"/>
          <w:szCs w:val="20"/>
        </w:rPr>
        <w:t xml:space="preserve"> do solicitante</w:t>
      </w:r>
      <w:r w:rsidRPr="004D3F46">
        <w:rPr>
          <w:rFonts w:cs="Tahoma"/>
          <w:szCs w:val="20"/>
        </w:rPr>
        <w:t>;</w:t>
      </w:r>
    </w:p>
    <w:p w14:paraId="15EDCEA8" w14:textId="14E3FB68" w:rsidR="00284843" w:rsidRPr="004D3F46" w:rsidRDefault="00284843" w:rsidP="006A3622">
      <w:pPr>
        <w:pStyle w:val="PargrafodaLista"/>
        <w:numPr>
          <w:ilvl w:val="1"/>
          <w:numId w:val="8"/>
        </w:numPr>
        <w:ind w:left="1985" w:hanging="284"/>
        <w:rPr>
          <w:rFonts w:cs="Tahoma"/>
          <w:szCs w:val="20"/>
        </w:rPr>
      </w:pPr>
      <w:r w:rsidRPr="004D3F46">
        <w:rPr>
          <w:rFonts w:cs="Tahoma"/>
          <w:szCs w:val="20"/>
        </w:rPr>
        <w:t>Possu</w:t>
      </w:r>
      <w:r w:rsidR="006A47C0">
        <w:rPr>
          <w:rFonts w:cs="Tahoma"/>
          <w:szCs w:val="20"/>
        </w:rPr>
        <w:t>ir credenciamento médico válido.</w:t>
      </w:r>
    </w:p>
    <w:p w14:paraId="3E8588BB" w14:textId="77777777" w:rsidR="00284843" w:rsidRPr="004D3F46" w:rsidRDefault="00284843" w:rsidP="004D3F46">
      <w:pPr>
        <w:ind w:left="2"/>
        <w:rPr>
          <w:rFonts w:cs="Tahoma"/>
          <w:color w:val="auto"/>
        </w:rPr>
      </w:pPr>
    </w:p>
    <w:p w14:paraId="71662FC1" w14:textId="12074FDC" w:rsidR="00055BCD" w:rsidRPr="004D3F46" w:rsidRDefault="00284843" w:rsidP="000A2F72">
      <w:pPr>
        <w:pStyle w:val="PargrafodaLista"/>
        <w:numPr>
          <w:ilvl w:val="2"/>
          <w:numId w:val="7"/>
        </w:numPr>
        <w:ind w:left="1701" w:hanging="708"/>
        <w:rPr>
          <w:rFonts w:cs="Tahoma"/>
          <w:szCs w:val="20"/>
        </w:rPr>
      </w:pPr>
      <w:r w:rsidRPr="004D3F46">
        <w:rPr>
          <w:rFonts w:cs="Tahoma"/>
          <w:szCs w:val="20"/>
        </w:rPr>
        <w:t>A negociação é de responsabilidade de Suprimentos da unidade</w:t>
      </w:r>
      <w:r w:rsidR="00055BCD" w:rsidRPr="004D3F46">
        <w:rPr>
          <w:rFonts w:cs="Tahoma"/>
          <w:szCs w:val="20"/>
        </w:rPr>
        <w:t>;</w:t>
      </w:r>
    </w:p>
    <w:p w14:paraId="3C7201CC" w14:textId="77777777" w:rsidR="00055BCD" w:rsidRPr="004D3F46" w:rsidRDefault="00055BCD" w:rsidP="004D3F46">
      <w:pPr>
        <w:pStyle w:val="PargrafodaLista"/>
        <w:ind w:left="1440"/>
        <w:rPr>
          <w:rFonts w:cs="Tahoma"/>
          <w:szCs w:val="20"/>
        </w:rPr>
      </w:pPr>
    </w:p>
    <w:p w14:paraId="3D54823A" w14:textId="5713DD00" w:rsidR="00284843" w:rsidRPr="004D3F46" w:rsidRDefault="00284843" w:rsidP="000A2F72">
      <w:pPr>
        <w:pStyle w:val="PargrafodaLista"/>
        <w:numPr>
          <w:ilvl w:val="2"/>
          <w:numId w:val="7"/>
        </w:numPr>
        <w:ind w:left="1701" w:hanging="708"/>
        <w:rPr>
          <w:rFonts w:cs="Tahoma"/>
          <w:szCs w:val="20"/>
        </w:rPr>
      </w:pPr>
      <w:r w:rsidRPr="004D3F46">
        <w:rPr>
          <w:rFonts w:cs="Tahoma"/>
          <w:szCs w:val="20"/>
        </w:rPr>
        <w:t>Para aprovação corporativa, no pedido deve</w:t>
      </w:r>
      <w:r w:rsidR="0054331A">
        <w:rPr>
          <w:rFonts w:cs="Tahoma"/>
          <w:szCs w:val="20"/>
        </w:rPr>
        <w:t>m</w:t>
      </w:r>
      <w:r w:rsidRPr="004D3F46">
        <w:rPr>
          <w:rFonts w:cs="Tahoma"/>
          <w:szCs w:val="20"/>
        </w:rPr>
        <w:t xml:space="preserve"> estar anexado</w:t>
      </w:r>
      <w:r w:rsidR="0054331A">
        <w:rPr>
          <w:rFonts w:cs="Tahoma"/>
          <w:szCs w:val="20"/>
        </w:rPr>
        <w:t>s</w:t>
      </w:r>
      <w:r w:rsidR="00055BCD" w:rsidRPr="004D3F46">
        <w:rPr>
          <w:rFonts w:cs="Tahoma"/>
          <w:szCs w:val="20"/>
        </w:rPr>
        <w:t xml:space="preserve"> a Comunicação de Acidente de Trabalho</w:t>
      </w:r>
      <w:r w:rsidRPr="004D3F46">
        <w:rPr>
          <w:rFonts w:cs="Tahoma"/>
          <w:szCs w:val="20"/>
        </w:rPr>
        <w:t xml:space="preserve"> </w:t>
      </w:r>
      <w:r w:rsidR="00055BCD" w:rsidRPr="004D3F46">
        <w:rPr>
          <w:rFonts w:cs="Tahoma"/>
          <w:szCs w:val="20"/>
        </w:rPr>
        <w:t>(</w:t>
      </w:r>
      <w:r w:rsidRPr="004D3F46">
        <w:rPr>
          <w:rFonts w:cs="Tahoma"/>
          <w:szCs w:val="20"/>
        </w:rPr>
        <w:t>CAT</w:t>
      </w:r>
      <w:r w:rsidR="00055BCD" w:rsidRPr="004D3F46">
        <w:rPr>
          <w:rFonts w:cs="Tahoma"/>
          <w:szCs w:val="20"/>
        </w:rPr>
        <w:t>)</w:t>
      </w:r>
      <w:r w:rsidRPr="004D3F46">
        <w:rPr>
          <w:rFonts w:cs="Tahoma"/>
          <w:szCs w:val="20"/>
        </w:rPr>
        <w:t xml:space="preserve"> do cola</w:t>
      </w:r>
      <w:r w:rsidR="00055BCD" w:rsidRPr="004D3F46">
        <w:rPr>
          <w:rFonts w:cs="Tahoma"/>
          <w:szCs w:val="20"/>
        </w:rPr>
        <w:t>bora</w:t>
      </w:r>
      <w:r w:rsidRPr="004D3F46">
        <w:rPr>
          <w:rFonts w:cs="Tahoma"/>
          <w:szCs w:val="20"/>
        </w:rPr>
        <w:t>dor</w:t>
      </w:r>
      <w:r w:rsidR="00055BCD" w:rsidRPr="004D3F46">
        <w:rPr>
          <w:rFonts w:cs="Tahoma"/>
          <w:szCs w:val="20"/>
        </w:rPr>
        <w:t>, a p</w:t>
      </w:r>
      <w:r w:rsidRPr="004D3F46">
        <w:rPr>
          <w:rFonts w:cs="Tahoma"/>
          <w:szCs w:val="20"/>
        </w:rPr>
        <w:t xml:space="preserve">roposta </w:t>
      </w:r>
      <w:r w:rsidR="00055BCD" w:rsidRPr="004D3F46">
        <w:rPr>
          <w:rFonts w:cs="Tahoma"/>
          <w:szCs w:val="20"/>
        </w:rPr>
        <w:t>ou documento equivalente</w:t>
      </w:r>
      <w:r w:rsidRPr="004D3F46">
        <w:rPr>
          <w:rFonts w:cs="Tahoma"/>
          <w:szCs w:val="20"/>
        </w:rPr>
        <w:t xml:space="preserve"> com detalhamento dos procedimentos e valores</w:t>
      </w:r>
      <w:r w:rsidR="00055BCD" w:rsidRPr="004D3F46">
        <w:rPr>
          <w:rFonts w:cs="Tahoma"/>
          <w:szCs w:val="20"/>
        </w:rPr>
        <w:t xml:space="preserve"> e o</w:t>
      </w:r>
      <w:r w:rsidRPr="004D3F46">
        <w:rPr>
          <w:rFonts w:cs="Tahoma"/>
          <w:szCs w:val="20"/>
        </w:rPr>
        <w:t xml:space="preserve"> mapa de negociação devidamente assinado pelo </w:t>
      </w:r>
      <w:r w:rsidR="006A47C0" w:rsidRPr="004D3F46">
        <w:rPr>
          <w:rFonts w:cs="Tahoma"/>
          <w:szCs w:val="20"/>
        </w:rPr>
        <w:t>ger</w:t>
      </w:r>
      <w:r w:rsidR="006A47C0">
        <w:rPr>
          <w:rFonts w:cs="Tahoma"/>
          <w:szCs w:val="20"/>
        </w:rPr>
        <w:t xml:space="preserve">ente </w:t>
      </w:r>
      <w:r w:rsidR="00BC1166">
        <w:rPr>
          <w:rFonts w:cs="Tahoma"/>
          <w:szCs w:val="20"/>
        </w:rPr>
        <w:t xml:space="preserve">de RH </w:t>
      </w:r>
      <w:r w:rsidRPr="004D3F46">
        <w:rPr>
          <w:rFonts w:cs="Tahoma"/>
          <w:szCs w:val="20"/>
        </w:rPr>
        <w:t xml:space="preserve">ou </w:t>
      </w:r>
      <w:r w:rsidR="006A47C0" w:rsidRPr="004D3F46">
        <w:rPr>
          <w:rFonts w:cs="Tahoma"/>
          <w:szCs w:val="20"/>
        </w:rPr>
        <w:t xml:space="preserve">gerente </w:t>
      </w:r>
      <w:r w:rsidRPr="004D3F46">
        <w:rPr>
          <w:rFonts w:cs="Tahoma"/>
          <w:szCs w:val="20"/>
        </w:rPr>
        <w:t xml:space="preserve">geral da unidade. </w:t>
      </w:r>
    </w:p>
    <w:p w14:paraId="6B5B3684" w14:textId="77777777" w:rsidR="008C6CAE" w:rsidRPr="00FB1C41" w:rsidRDefault="008C6CAE" w:rsidP="00EE7DAC">
      <w:pPr>
        <w:pStyle w:val="PargrafodaLista"/>
        <w:ind w:left="1440"/>
        <w:rPr>
          <w:rFonts w:cs="Tahoma"/>
          <w:szCs w:val="20"/>
        </w:rPr>
      </w:pPr>
    </w:p>
    <w:p w14:paraId="2F234130" w14:textId="685C7697" w:rsidR="00284843" w:rsidRPr="006A47C0" w:rsidRDefault="008C6CAE" w:rsidP="006A47C0">
      <w:pPr>
        <w:pStyle w:val="PargrafodaLista"/>
        <w:numPr>
          <w:ilvl w:val="1"/>
          <w:numId w:val="7"/>
        </w:numPr>
        <w:ind w:left="993" w:hanging="567"/>
        <w:rPr>
          <w:rFonts w:cs="Tahoma"/>
          <w:szCs w:val="20"/>
        </w:rPr>
      </w:pPr>
      <w:r w:rsidRPr="006A47C0">
        <w:rPr>
          <w:rFonts w:cs="Tahoma"/>
          <w:szCs w:val="20"/>
        </w:rPr>
        <w:t xml:space="preserve">Compra de </w:t>
      </w:r>
      <w:r w:rsidR="00565779" w:rsidRPr="006A47C0">
        <w:rPr>
          <w:rFonts w:cs="Tahoma"/>
          <w:szCs w:val="20"/>
        </w:rPr>
        <w:t>equipamentos de proteção i</w:t>
      </w:r>
      <w:r w:rsidR="00284843" w:rsidRPr="006A47C0">
        <w:rPr>
          <w:rFonts w:cs="Tahoma"/>
          <w:szCs w:val="20"/>
        </w:rPr>
        <w:t>ndividual</w:t>
      </w:r>
      <w:r w:rsidRPr="006A47C0">
        <w:rPr>
          <w:rFonts w:cs="Tahoma"/>
          <w:szCs w:val="20"/>
        </w:rPr>
        <w:t xml:space="preserve"> (EPI)</w:t>
      </w:r>
    </w:p>
    <w:p w14:paraId="76889218" w14:textId="77777777" w:rsidR="00284843" w:rsidRPr="001A35B3" w:rsidRDefault="00284843" w:rsidP="00284843">
      <w:pPr>
        <w:rPr>
          <w:rFonts w:cs="Tahoma"/>
        </w:rPr>
      </w:pPr>
    </w:p>
    <w:p w14:paraId="1A003BDC" w14:textId="1B9947A3" w:rsidR="0081789C" w:rsidRPr="004D3F46" w:rsidRDefault="006A47C0" w:rsidP="000A2F72">
      <w:pPr>
        <w:pStyle w:val="PargrafodaLista"/>
        <w:numPr>
          <w:ilvl w:val="2"/>
          <w:numId w:val="7"/>
        </w:numPr>
        <w:ind w:left="1701" w:hanging="708"/>
        <w:rPr>
          <w:rFonts w:cs="Tahoma"/>
        </w:rPr>
      </w:pPr>
      <w:r>
        <w:rPr>
          <w:rFonts w:cs="Tahoma"/>
          <w:szCs w:val="20"/>
        </w:rPr>
        <w:t>É</w:t>
      </w:r>
      <w:r w:rsidR="00284843" w:rsidRPr="004D3F46">
        <w:rPr>
          <w:rFonts w:cs="Tahoma"/>
          <w:szCs w:val="20"/>
        </w:rPr>
        <w:t xml:space="preserve"> responsabilidade d</w:t>
      </w:r>
      <w:r w:rsidR="008C6CAE" w:rsidRPr="004D3F46">
        <w:rPr>
          <w:rFonts w:cs="Tahoma"/>
          <w:szCs w:val="20"/>
        </w:rPr>
        <w:t xml:space="preserve">a </w:t>
      </w:r>
      <w:r>
        <w:rPr>
          <w:rFonts w:cs="Tahoma"/>
          <w:szCs w:val="20"/>
        </w:rPr>
        <w:t>GSRH</w:t>
      </w:r>
      <w:r w:rsidR="00284843" w:rsidRPr="004D3F46">
        <w:rPr>
          <w:rFonts w:cs="Tahoma"/>
          <w:szCs w:val="20"/>
        </w:rPr>
        <w:t xml:space="preserve"> a negociação </w:t>
      </w:r>
      <w:r w:rsidR="008C6CAE" w:rsidRPr="00FB1C41">
        <w:rPr>
          <w:rFonts w:cs="Tahoma"/>
          <w:szCs w:val="20"/>
        </w:rPr>
        <w:t>dos</w:t>
      </w:r>
      <w:r w:rsidR="00284843" w:rsidRPr="004D3F46">
        <w:rPr>
          <w:rFonts w:cs="Tahoma"/>
          <w:szCs w:val="20"/>
        </w:rPr>
        <w:t xml:space="preserve"> EPI</w:t>
      </w:r>
      <w:r w:rsidR="008C6CAE" w:rsidRPr="00FB1C41">
        <w:rPr>
          <w:rFonts w:cs="Tahoma"/>
          <w:szCs w:val="20"/>
        </w:rPr>
        <w:t>s</w:t>
      </w:r>
      <w:r w:rsidR="00284843" w:rsidRPr="004D3F46">
        <w:rPr>
          <w:rFonts w:cs="Tahoma"/>
          <w:szCs w:val="20"/>
        </w:rPr>
        <w:t xml:space="preserve"> adquiridos pela </w:t>
      </w:r>
      <w:r>
        <w:rPr>
          <w:rFonts w:cs="Tahoma"/>
          <w:szCs w:val="20"/>
        </w:rPr>
        <w:t>Companhia</w:t>
      </w:r>
      <w:r w:rsidR="008C6CAE" w:rsidRPr="00FB1C41">
        <w:rPr>
          <w:rFonts w:cs="Tahoma"/>
          <w:szCs w:val="20"/>
        </w:rPr>
        <w:t>;</w:t>
      </w:r>
    </w:p>
    <w:p w14:paraId="39EBA822" w14:textId="21DF98BF" w:rsidR="00284843" w:rsidRPr="004D3F46" w:rsidRDefault="00284843" w:rsidP="006A47C0">
      <w:pPr>
        <w:pStyle w:val="PargrafodaLista"/>
        <w:ind w:left="1701"/>
        <w:rPr>
          <w:rFonts w:cs="Tahoma"/>
        </w:rPr>
      </w:pPr>
    </w:p>
    <w:p w14:paraId="3B811AB3" w14:textId="67BB17F7" w:rsidR="008C6CAE" w:rsidRPr="004D3F46" w:rsidRDefault="00284843" w:rsidP="000A2F72">
      <w:pPr>
        <w:pStyle w:val="PargrafodaLista"/>
        <w:numPr>
          <w:ilvl w:val="2"/>
          <w:numId w:val="7"/>
        </w:numPr>
        <w:ind w:left="1701" w:hanging="708"/>
        <w:rPr>
          <w:rFonts w:cs="Tahoma"/>
          <w:szCs w:val="20"/>
        </w:rPr>
      </w:pPr>
      <w:r w:rsidRPr="00FB1C41">
        <w:rPr>
          <w:rFonts w:cs="Tahoma"/>
          <w:szCs w:val="20"/>
        </w:rPr>
        <w:t xml:space="preserve">São considerados para negociação os itens padronizados conforme o </w:t>
      </w:r>
      <w:r w:rsidR="006A47C0">
        <w:rPr>
          <w:rFonts w:cs="Tahoma"/>
          <w:szCs w:val="20"/>
        </w:rPr>
        <w:t>b</w:t>
      </w:r>
      <w:r w:rsidRPr="006A47C0">
        <w:rPr>
          <w:rFonts w:cs="Tahoma"/>
          <w:szCs w:val="20"/>
        </w:rPr>
        <w:t>ook de EPIs homologados pelo SESMT Corporativo</w:t>
      </w:r>
      <w:r w:rsidR="008C6CAE" w:rsidRPr="004D3F46">
        <w:rPr>
          <w:rFonts w:cs="Tahoma"/>
          <w:szCs w:val="20"/>
        </w:rPr>
        <w:t>,</w:t>
      </w:r>
      <w:r w:rsidRPr="004D3F46">
        <w:rPr>
          <w:rFonts w:cs="Tahoma"/>
          <w:szCs w:val="20"/>
        </w:rPr>
        <w:t xml:space="preserve"> com base na particularidade de cada </w:t>
      </w:r>
      <w:r w:rsidR="00340AFD">
        <w:rPr>
          <w:rFonts w:cs="Tahoma"/>
          <w:szCs w:val="20"/>
        </w:rPr>
        <w:t>Negócio</w:t>
      </w:r>
      <w:r w:rsidR="008C6CAE" w:rsidRPr="004D3F46">
        <w:rPr>
          <w:rFonts w:cs="Tahoma"/>
          <w:szCs w:val="20"/>
        </w:rPr>
        <w:t>;</w:t>
      </w:r>
    </w:p>
    <w:p w14:paraId="49A68838" w14:textId="77777777" w:rsidR="008C6CAE" w:rsidRPr="004D3F46" w:rsidRDefault="008C6CAE" w:rsidP="006A47C0">
      <w:pPr>
        <w:pStyle w:val="PargrafodaLista"/>
        <w:ind w:left="1701"/>
        <w:rPr>
          <w:rFonts w:cs="Tahoma"/>
          <w:szCs w:val="20"/>
        </w:rPr>
      </w:pPr>
    </w:p>
    <w:p w14:paraId="209E00C9" w14:textId="2B0C8C6B" w:rsidR="00284843" w:rsidRPr="007D217E" w:rsidRDefault="008C6CAE" w:rsidP="000A2F72">
      <w:pPr>
        <w:pStyle w:val="PargrafodaLista"/>
        <w:numPr>
          <w:ilvl w:val="2"/>
          <w:numId w:val="7"/>
        </w:numPr>
        <w:ind w:left="1701" w:hanging="708"/>
        <w:rPr>
          <w:rFonts w:cs="Tahoma"/>
          <w:szCs w:val="20"/>
        </w:rPr>
      </w:pPr>
      <w:r w:rsidRPr="007D217E">
        <w:rPr>
          <w:rFonts w:cs="Tahoma"/>
          <w:szCs w:val="20"/>
        </w:rPr>
        <w:t>P</w:t>
      </w:r>
      <w:r w:rsidR="00284843" w:rsidRPr="007D217E">
        <w:rPr>
          <w:rFonts w:cs="Tahoma"/>
          <w:szCs w:val="20"/>
        </w:rPr>
        <w:t>ara os itens que não estão em contrato ou acordo comercial</w:t>
      </w:r>
      <w:r w:rsidR="006A47C0">
        <w:rPr>
          <w:rFonts w:cs="Tahoma"/>
          <w:szCs w:val="20"/>
        </w:rPr>
        <w:t>,</w:t>
      </w:r>
      <w:r w:rsidR="00284843" w:rsidRPr="007D217E">
        <w:rPr>
          <w:rFonts w:cs="Tahoma"/>
          <w:szCs w:val="20"/>
        </w:rPr>
        <w:t xml:space="preserve"> </w:t>
      </w:r>
      <w:r w:rsidR="00153360" w:rsidRPr="007D217E">
        <w:rPr>
          <w:rFonts w:cs="Tahoma"/>
          <w:szCs w:val="20"/>
        </w:rPr>
        <w:t xml:space="preserve">a </w:t>
      </w:r>
      <w:r w:rsidR="00284843" w:rsidRPr="007D217E">
        <w:rPr>
          <w:rFonts w:cs="Tahoma"/>
          <w:szCs w:val="20"/>
        </w:rPr>
        <w:t xml:space="preserve">unidade </w:t>
      </w:r>
      <w:r w:rsidR="00153360" w:rsidRPr="007D217E">
        <w:rPr>
          <w:rFonts w:cs="Tahoma"/>
          <w:szCs w:val="20"/>
        </w:rPr>
        <w:t xml:space="preserve">deve </w:t>
      </w:r>
      <w:r w:rsidR="00284843" w:rsidRPr="007D217E">
        <w:rPr>
          <w:rFonts w:cs="Tahoma"/>
          <w:szCs w:val="20"/>
        </w:rPr>
        <w:t>realiza</w:t>
      </w:r>
      <w:r w:rsidR="00153360" w:rsidRPr="007D217E">
        <w:rPr>
          <w:rFonts w:cs="Tahoma"/>
          <w:szCs w:val="20"/>
        </w:rPr>
        <w:t>r</w:t>
      </w:r>
      <w:r w:rsidR="00284843" w:rsidRPr="007D217E">
        <w:rPr>
          <w:rFonts w:cs="Tahoma"/>
          <w:szCs w:val="20"/>
        </w:rPr>
        <w:t xml:space="preserve"> a compra direta com os fornecedores ou distribuidores locais</w:t>
      </w:r>
      <w:r w:rsidR="00153360" w:rsidRPr="007D217E">
        <w:rPr>
          <w:rFonts w:cs="Tahoma"/>
          <w:szCs w:val="20"/>
        </w:rPr>
        <w:t>,</w:t>
      </w:r>
      <w:r w:rsidR="00284843" w:rsidRPr="007D217E">
        <w:rPr>
          <w:rFonts w:cs="Tahoma"/>
          <w:szCs w:val="20"/>
        </w:rPr>
        <w:t xml:space="preserve"> de acordo com a </w:t>
      </w:r>
      <w:hyperlink r:id="rId15" w:history="1">
        <w:r w:rsidR="00284843" w:rsidRPr="007D217E">
          <w:rPr>
            <w:rStyle w:val="Hyperlink"/>
            <w:rFonts w:cs="Tahoma"/>
            <w:szCs w:val="20"/>
          </w:rPr>
          <w:t>IN-PRESI-ADM-0094</w:t>
        </w:r>
        <w:r w:rsidR="00AC5603" w:rsidRPr="007D217E">
          <w:rPr>
            <w:rStyle w:val="Hyperlink"/>
            <w:rFonts w:cs="Tahoma"/>
            <w:szCs w:val="20"/>
          </w:rPr>
          <w:t xml:space="preserve"> - Suprimentos América do Sul</w:t>
        </w:r>
      </w:hyperlink>
      <w:r w:rsidR="006A47C0">
        <w:rPr>
          <w:rFonts w:cs="Tahoma"/>
          <w:szCs w:val="20"/>
        </w:rPr>
        <w:t xml:space="preserve"> </w:t>
      </w:r>
      <w:r w:rsidR="000C3963" w:rsidRPr="007D217E">
        <w:rPr>
          <w:rFonts w:cs="Tahoma"/>
          <w:szCs w:val="20"/>
        </w:rPr>
        <w:t xml:space="preserve">e </w:t>
      </w:r>
      <w:hyperlink r:id="rId16" w:history="1">
        <w:r w:rsidR="00284843" w:rsidRPr="007D217E">
          <w:rPr>
            <w:rStyle w:val="Hyperlink"/>
            <w:rFonts w:cs="Tahoma"/>
            <w:szCs w:val="20"/>
          </w:rPr>
          <w:t xml:space="preserve">PROC-RH-SESMT-0038 </w:t>
        </w:r>
        <w:r w:rsidR="000C3963" w:rsidRPr="007D217E">
          <w:rPr>
            <w:rStyle w:val="Hyperlink"/>
            <w:rFonts w:cs="Tahoma"/>
            <w:szCs w:val="20"/>
          </w:rPr>
          <w:t>- Equipamento de Proteção Individual</w:t>
        </w:r>
      </w:hyperlink>
      <w:r w:rsidR="00105E15" w:rsidRPr="007D217E">
        <w:rPr>
          <w:rFonts w:cs="Tahoma"/>
          <w:szCs w:val="20"/>
        </w:rPr>
        <w:t>;</w:t>
      </w:r>
    </w:p>
    <w:p w14:paraId="6890F017" w14:textId="77777777" w:rsidR="00284843" w:rsidRPr="001A35B3" w:rsidRDefault="00284843" w:rsidP="006A47C0">
      <w:pPr>
        <w:ind w:left="1701"/>
        <w:rPr>
          <w:rFonts w:cs="Tahoma"/>
        </w:rPr>
      </w:pPr>
    </w:p>
    <w:p w14:paraId="2FCFB4E5" w14:textId="57E65011" w:rsidR="00381F07" w:rsidRPr="004D3F46" w:rsidRDefault="00284843" w:rsidP="000A2F72">
      <w:pPr>
        <w:pStyle w:val="PargrafodaLista"/>
        <w:numPr>
          <w:ilvl w:val="2"/>
          <w:numId w:val="7"/>
        </w:numPr>
        <w:ind w:left="1701" w:hanging="708"/>
        <w:rPr>
          <w:rFonts w:cs="Tahoma"/>
        </w:rPr>
      </w:pPr>
      <w:r w:rsidRPr="00FB1C41">
        <w:rPr>
          <w:rFonts w:cs="Tahoma"/>
          <w:szCs w:val="20"/>
        </w:rPr>
        <w:t>É de responsabilidade do SESMT Corporativo a realização de teste</w:t>
      </w:r>
      <w:r w:rsidR="00381F07" w:rsidRPr="004D3F46">
        <w:rPr>
          <w:rFonts w:cs="Tahoma"/>
          <w:szCs w:val="20"/>
        </w:rPr>
        <w:t>s n</w:t>
      </w:r>
      <w:r w:rsidR="003F33B9" w:rsidRPr="004D3F46">
        <w:rPr>
          <w:rFonts w:cs="Tahoma"/>
          <w:szCs w:val="20"/>
        </w:rPr>
        <w:t>o</w:t>
      </w:r>
      <w:r w:rsidR="0028471C" w:rsidRPr="004D3F46">
        <w:rPr>
          <w:rFonts w:cs="Tahoma"/>
          <w:szCs w:val="20"/>
        </w:rPr>
        <w:t>s</w:t>
      </w:r>
      <w:r w:rsidR="003F33B9" w:rsidRPr="004D3F46">
        <w:rPr>
          <w:rFonts w:cs="Tahoma"/>
          <w:szCs w:val="20"/>
        </w:rPr>
        <w:t xml:space="preserve"> EPIs</w:t>
      </w:r>
      <w:r w:rsidRPr="004D3F46">
        <w:rPr>
          <w:rFonts w:cs="Tahoma"/>
          <w:szCs w:val="20"/>
        </w:rPr>
        <w:t xml:space="preserve"> </w:t>
      </w:r>
      <w:r w:rsidR="0028471C" w:rsidRPr="004D3F46">
        <w:rPr>
          <w:rFonts w:cs="Tahoma"/>
          <w:szCs w:val="20"/>
        </w:rPr>
        <w:t xml:space="preserve">de </w:t>
      </w:r>
      <w:r w:rsidR="00BF40E6" w:rsidRPr="004D3F46">
        <w:rPr>
          <w:rFonts w:cs="Tahoma"/>
          <w:szCs w:val="20"/>
        </w:rPr>
        <w:t>fornecedores</w:t>
      </w:r>
      <w:r w:rsidR="00381F07" w:rsidRPr="004D3F46">
        <w:rPr>
          <w:rFonts w:cs="Tahoma"/>
          <w:szCs w:val="20"/>
        </w:rPr>
        <w:t xml:space="preserve"> ainda não</w:t>
      </w:r>
      <w:r w:rsidR="0028471C" w:rsidRPr="004D3F46">
        <w:rPr>
          <w:rFonts w:cs="Tahoma"/>
          <w:szCs w:val="20"/>
        </w:rPr>
        <w:t xml:space="preserve"> homologados, </w:t>
      </w:r>
      <w:r w:rsidR="006A47C0">
        <w:rPr>
          <w:rFonts w:cs="Tahoma"/>
          <w:szCs w:val="20"/>
        </w:rPr>
        <w:t>bem como a comunicação destes</w:t>
      </w:r>
      <w:r w:rsidR="00381F07" w:rsidRPr="004D3F46">
        <w:rPr>
          <w:rFonts w:cs="Tahoma"/>
          <w:szCs w:val="20"/>
        </w:rPr>
        <w:t xml:space="preserve"> resultado</w:t>
      </w:r>
      <w:r w:rsidR="006A47C0">
        <w:rPr>
          <w:rFonts w:cs="Tahoma"/>
          <w:szCs w:val="20"/>
        </w:rPr>
        <w:t>s</w:t>
      </w:r>
      <w:r w:rsidR="00381F07" w:rsidRPr="004D3F46">
        <w:rPr>
          <w:rFonts w:cs="Tahoma"/>
          <w:szCs w:val="20"/>
        </w:rPr>
        <w:t xml:space="preserve"> </w:t>
      </w:r>
      <w:r w:rsidR="006A47C0">
        <w:rPr>
          <w:rFonts w:cs="Tahoma"/>
          <w:szCs w:val="20"/>
        </w:rPr>
        <w:t>à GSRH</w:t>
      </w:r>
      <w:r w:rsidR="00381F07" w:rsidRPr="004D3F46">
        <w:rPr>
          <w:rFonts w:cs="Tahoma"/>
          <w:szCs w:val="20"/>
        </w:rPr>
        <w:t>;</w:t>
      </w:r>
    </w:p>
    <w:p w14:paraId="1476ABEE" w14:textId="77777777" w:rsidR="00381F07" w:rsidRPr="001A35B3" w:rsidRDefault="00381F07" w:rsidP="006A47C0">
      <w:pPr>
        <w:ind w:left="1701"/>
        <w:rPr>
          <w:rFonts w:cs="Tahoma"/>
        </w:rPr>
      </w:pPr>
    </w:p>
    <w:p w14:paraId="1AE3CB53" w14:textId="77777777" w:rsidR="009939F7" w:rsidRDefault="009939F7">
      <w:pPr>
        <w:widowControl/>
        <w:suppressAutoHyphens w:val="0"/>
        <w:jc w:val="left"/>
        <w:rPr>
          <w:rFonts w:eastAsia="Times New Roman" w:cs="Tahoma"/>
          <w:color w:val="auto"/>
        </w:rPr>
      </w:pPr>
      <w:r>
        <w:rPr>
          <w:rFonts w:cs="Tahoma"/>
        </w:rPr>
        <w:br w:type="page"/>
      </w:r>
    </w:p>
    <w:p w14:paraId="27AE7944" w14:textId="0D80A26C" w:rsidR="00381F07" w:rsidRPr="004D3F46" w:rsidRDefault="00381F07" w:rsidP="000A2F72">
      <w:pPr>
        <w:pStyle w:val="PargrafodaLista"/>
        <w:numPr>
          <w:ilvl w:val="2"/>
          <w:numId w:val="7"/>
        </w:numPr>
        <w:ind w:left="1701" w:hanging="708"/>
        <w:rPr>
          <w:rFonts w:cs="Tahoma"/>
        </w:rPr>
      </w:pPr>
      <w:r w:rsidRPr="00FB1C41">
        <w:rPr>
          <w:rFonts w:cs="Tahoma"/>
          <w:szCs w:val="20"/>
        </w:rPr>
        <w:lastRenderedPageBreak/>
        <w:t>A empresa contratada</w:t>
      </w:r>
      <w:r w:rsidR="00A457B7" w:rsidRPr="004D3F46">
        <w:rPr>
          <w:rFonts w:cs="Tahoma"/>
          <w:szCs w:val="20"/>
        </w:rPr>
        <w:t xml:space="preserve"> para fornecimento de EPI</w:t>
      </w:r>
      <w:r w:rsidRPr="004D3F46">
        <w:rPr>
          <w:rFonts w:cs="Tahoma"/>
          <w:szCs w:val="20"/>
        </w:rPr>
        <w:t xml:space="preserve"> deverá apresentar as seguintes documentações para homologação:</w:t>
      </w:r>
    </w:p>
    <w:p w14:paraId="02495FCD" w14:textId="5284A711" w:rsidR="00E5767D" w:rsidRDefault="006A47C0" w:rsidP="006A3622">
      <w:pPr>
        <w:pStyle w:val="PargrafodaLista"/>
        <w:numPr>
          <w:ilvl w:val="1"/>
          <w:numId w:val="8"/>
        </w:numPr>
        <w:ind w:left="1985" w:hanging="284"/>
        <w:rPr>
          <w:rFonts w:cs="Tahoma"/>
          <w:szCs w:val="20"/>
        </w:rPr>
      </w:pPr>
      <w:r>
        <w:rPr>
          <w:rFonts w:cs="Tahoma"/>
          <w:szCs w:val="20"/>
        </w:rPr>
        <w:t>Critérios citados em 3</w:t>
      </w:r>
      <w:r w:rsidR="00E5767D">
        <w:rPr>
          <w:rFonts w:cs="Tahoma"/>
          <w:szCs w:val="20"/>
        </w:rPr>
        <w:t>.1</w:t>
      </w:r>
      <w:r>
        <w:rPr>
          <w:rFonts w:cs="Tahoma"/>
          <w:szCs w:val="20"/>
        </w:rPr>
        <w:t>;</w:t>
      </w:r>
    </w:p>
    <w:p w14:paraId="6B6EFB32" w14:textId="7E1FA1A5" w:rsidR="00381F07" w:rsidRPr="004D3F46" w:rsidRDefault="00381F07" w:rsidP="006A3622">
      <w:pPr>
        <w:pStyle w:val="PargrafodaLista"/>
        <w:numPr>
          <w:ilvl w:val="1"/>
          <w:numId w:val="8"/>
        </w:numPr>
        <w:ind w:left="1985" w:hanging="284"/>
        <w:rPr>
          <w:rFonts w:cs="Tahoma"/>
          <w:szCs w:val="20"/>
        </w:rPr>
      </w:pPr>
      <w:r w:rsidRPr="004D3F46">
        <w:rPr>
          <w:rFonts w:cs="Tahoma"/>
          <w:szCs w:val="20"/>
        </w:rPr>
        <w:t xml:space="preserve">Contrato </w:t>
      </w:r>
      <w:r w:rsidR="006A47C0" w:rsidRPr="004D3F46">
        <w:rPr>
          <w:rFonts w:cs="Tahoma"/>
          <w:szCs w:val="20"/>
        </w:rPr>
        <w:t>social e alterações;</w:t>
      </w:r>
    </w:p>
    <w:p w14:paraId="1BA790AC" w14:textId="601CB326" w:rsidR="00381F07" w:rsidRPr="004D3F46" w:rsidRDefault="00381F07" w:rsidP="006A3622">
      <w:pPr>
        <w:pStyle w:val="PargrafodaLista"/>
        <w:numPr>
          <w:ilvl w:val="1"/>
          <w:numId w:val="8"/>
        </w:numPr>
        <w:ind w:left="1985" w:hanging="284"/>
        <w:rPr>
          <w:rFonts w:cs="Tahoma"/>
          <w:szCs w:val="20"/>
        </w:rPr>
      </w:pPr>
      <w:r w:rsidRPr="004D3F46">
        <w:rPr>
          <w:rFonts w:cs="Tahoma"/>
          <w:szCs w:val="20"/>
        </w:rPr>
        <w:t xml:space="preserve">Cartão de </w:t>
      </w:r>
      <w:r w:rsidR="006A47C0" w:rsidRPr="004D3F46">
        <w:rPr>
          <w:rFonts w:cs="Tahoma"/>
          <w:szCs w:val="20"/>
        </w:rPr>
        <w:t xml:space="preserve">inscrição </w:t>
      </w:r>
      <w:r w:rsidRPr="004D3F46">
        <w:rPr>
          <w:rFonts w:cs="Tahoma"/>
          <w:szCs w:val="20"/>
        </w:rPr>
        <w:t>do CNPJ;</w:t>
      </w:r>
    </w:p>
    <w:p w14:paraId="0665D25B" w14:textId="7980D424" w:rsidR="00381F07" w:rsidRPr="004D3F46" w:rsidRDefault="00381F07" w:rsidP="006A3622">
      <w:pPr>
        <w:pStyle w:val="PargrafodaLista"/>
        <w:numPr>
          <w:ilvl w:val="1"/>
          <w:numId w:val="8"/>
        </w:numPr>
        <w:ind w:left="1985" w:hanging="284"/>
        <w:rPr>
          <w:rFonts w:cs="Tahoma"/>
          <w:szCs w:val="20"/>
        </w:rPr>
      </w:pPr>
      <w:r w:rsidRPr="004D3F46">
        <w:rPr>
          <w:rFonts w:cs="Tahoma"/>
          <w:szCs w:val="20"/>
        </w:rPr>
        <w:t xml:space="preserve">Certidão </w:t>
      </w:r>
      <w:r w:rsidR="006A47C0" w:rsidRPr="004D3F46">
        <w:rPr>
          <w:rFonts w:cs="Tahoma"/>
          <w:szCs w:val="20"/>
        </w:rPr>
        <w:t>negativa de protestos;</w:t>
      </w:r>
    </w:p>
    <w:p w14:paraId="0B43A58F" w14:textId="717D8C8F" w:rsidR="00381F07" w:rsidRPr="004D3F46" w:rsidRDefault="00381F07" w:rsidP="006A3622">
      <w:pPr>
        <w:pStyle w:val="PargrafodaLista"/>
        <w:numPr>
          <w:ilvl w:val="1"/>
          <w:numId w:val="8"/>
        </w:numPr>
        <w:ind w:left="1985" w:hanging="284"/>
        <w:rPr>
          <w:rFonts w:cs="Tahoma"/>
          <w:szCs w:val="20"/>
        </w:rPr>
      </w:pPr>
      <w:r w:rsidRPr="004D3F46">
        <w:rPr>
          <w:rFonts w:cs="Tahoma"/>
          <w:szCs w:val="20"/>
        </w:rPr>
        <w:t>Cópia de comprovante bancário</w:t>
      </w:r>
      <w:r w:rsidR="00A457B7" w:rsidRPr="00FB1C41">
        <w:rPr>
          <w:rFonts w:cs="Tahoma"/>
          <w:szCs w:val="20"/>
        </w:rPr>
        <w:t>;</w:t>
      </w:r>
    </w:p>
    <w:p w14:paraId="3D3310C7" w14:textId="7886468D" w:rsidR="00381F07" w:rsidRPr="004D3F46" w:rsidRDefault="00381F07" w:rsidP="006A3622">
      <w:pPr>
        <w:pStyle w:val="PargrafodaLista"/>
        <w:numPr>
          <w:ilvl w:val="1"/>
          <w:numId w:val="8"/>
        </w:numPr>
        <w:ind w:left="1985" w:hanging="284"/>
        <w:rPr>
          <w:rFonts w:cs="Tahoma"/>
          <w:szCs w:val="20"/>
        </w:rPr>
      </w:pPr>
      <w:r w:rsidRPr="00FB1C41">
        <w:rPr>
          <w:rFonts w:cs="Tahoma"/>
          <w:szCs w:val="20"/>
        </w:rPr>
        <w:t>Consulta social e financeira</w:t>
      </w:r>
      <w:r w:rsidR="00A457B7" w:rsidRPr="004D3F46">
        <w:rPr>
          <w:rFonts w:cs="Tahoma"/>
          <w:szCs w:val="20"/>
        </w:rPr>
        <w:t>;</w:t>
      </w:r>
    </w:p>
    <w:p w14:paraId="6B17741D" w14:textId="28D8204C" w:rsidR="00381F07" w:rsidRPr="004D3F46" w:rsidRDefault="00381F07" w:rsidP="006A3622">
      <w:pPr>
        <w:pStyle w:val="PargrafodaLista"/>
        <w:numPr>
          <w:ilvl w:val="1"/>
          <w:numId w:val="8"/>
        </w:numPr>
        <w:ind w:left="1985" w:hanging="284"/>
        <w:rPr>
          <w:rFonts w:cs="Tahoma"/>
          <w:szCs w:val="20"/>
        </w:rPr>
      </w:pPr>
      <w:r w:rsidRPr="004D3F46">
        <w:rPr>
          <w:rFonts w:cs="Tahoma"/>
          <w:szCs w:val="20"/>
        </w:rPr>
        <w:t xml:space="preserve">Documentação </w:t>
      </w:r>
      <w:r w:rsidR="006A47C0" w:rsidRPr="004D3F46">
        <w:rPr>
          <w:rFonts w:cs="Tahoma"/>
          <w:szCs w:val="20"/>
        </w:rPr>
        <w:t xml:space="preserve">técnica </w:t>
      </w:r>
      <w:r w:rsidR="00A457B7" w:rsidRPr="00FB1C41">
        <w:rPr>
          <w:rFonts w:cs="Tahoma"/>
          <w:szCs w:val="20"/>
        </w:rPr>
        <w:t xml:space="preserve">dos </w:t>
      </w:r>
      <w:r w:rsidRPr="004D3F46">
        <w:rPr>
          <w:rFonts w:cs="Tahoma"/>
          <w:szCs w:val="20"/>
        </w:rPr>
        <w:t>EPI</w:t>
      </w:r>
      <w:r w:rsidR="00A457B7" w:rsidRPr="00FB1C41">
        <w:rPr>
          <w:rFonts w:cs="Tahoma"/>
          <w:szCs w:val="20"/>
        </w:rPr>
        <w:t>s.</w:t>
      </w:r>
    </w:p>
    <w:p w14:paraId="7DCE63DC" w14:textId="77777777" w:rsidR="00381F07" w:rsidRPr="00FB1C41" w:rsidRDefault="00381F07" w:rsidP="006A47C0">
      <w:pPr>
        <w:pStyle w:val="PargrafodaLista"/>
        <w:ind w:left="1701"/>
        <w:rPr>
          <w:rFonts w:cs="Tahoma"/>
          <w:b/>
          <w:szCs w:val="20"/>
        </w:rPr>
      </w:pPr>
    </w:p>
    <w:p w14:paraId="7C5F5EB8" w14:textId="4753F2D6" w:rsidR="00A457B7" w:rsidRPr="004D3F46" w:rsidRDefault="00A457B7" w:rsidP="000A2F72">
      <w:pPr>
        <w:pStyle w:val="PargrafodaLista"/>
        <w:numPr>
          <w:ilvl w:val="2"/>
          <w:numId w:val="7"/>
        </w:numPr>
        <w:ind w:left="1701" w:hanging="708"/>
        <w:rPr>
          <w:rFonts w:cs="Tahoma"/>
          <w:szCs w:val="20"/>
        </w:rPr>
      </w:pPr>
      <w:r w:rsidRPr="004D3F46">
        <w:rPr>
          <w:rFonts w:cs="Tahoma"/>
          <w:szCs w:val="20"/>
        </w:rPr>
        <w:t>Os EPIs devem possuir o Certificado de Aprovação (CA) do Ministério do Trabalho e Emprego (</w:t>
      </w:r>
      <w:proofErr w:type="spellStart"/>
      <w:r w:rsidRPr="004D3F46">
        <w:rPr>
          <w:rFonts w:cs="Tahoma"/>
          <w:szCs w:val="20"/>
        </w:rPr>
        <w:t>MTE</w:t>
      </w:r>
      <w:proofErr w:type="spellEnd"/>
      <w:r w:rsidRPr="004D3F46">
        <w:rPr>
          <w:rFonts w:cs="Tahoma"/>
          <w:szCs w:val="20"/>
        </w:rPr>
        <w:t>), de acordo com a Lei 6.514 de 1977.</w:t>
      </w:r>
    </w:p>
    <w:p w14:paraId="2D8EEE02" w14:textId="77777777" w:rsidR="00A457B7" w:rsidRPr="004D3F46" w:rsidRDefault="00A457B7" w:rsidP="00381F07">
      <w:pPr>
        <w:pStyle w:val="PargrafodaLista"/>
        <w:ind w:left="1080"/>
        <w:rPr>
          <w:rFonts w:cs="Tahoma"/>
          <w:b/>
          <w:szCs w:val="20"/>
        </w:rPr>
      </w:pPr>
    </w:p>
    <w:p w14:paraId="456EB096" w14:textId="6D568FB8" w:rsidR="0081789C" w:rsidRPr="00F63F07" w:rsidRDefault="0081789C" w:rsidP="00F63F07">
      <w:pPr>
        <w:pStyle w:val="PargrafodaLista"/>
        <w:numPr>
          <w:ilvl w:val="1"/>
          <w:numId w:val="7"/>
        </w:numPr>
        <w:ind w:left="993" w:hanging="567"/>
        <w:rPr>
          <w:rFonts w:cs="Tahoma"/>
          <w:szCs w:val="20"/>
        </w:rPr>
      </w:pPr>
      <w:r w:rsidRPr="00F63F07">
        <w:rPr>
          <w:rFonts w:cs="Tahoma"/>
          <w:szCs w:val="20"/>
        </w:rPr>
        <w:t xml:space="preserve">Compra de </w:t>
      </w:r>
      <w:r w:rsidR="00565779" w:rsidRPr="00F63F07">
        <w:rPr>
          <w:rFonts w:cs="Tahoma"/>
          <w:szCs w:val="20"/>
        </w:rPr>
        <w:t>u</w:t>
      </w:r>
      <w:r w:rsidRPr="00F63F07">
        <w:rPr>
          <w:rFonts w:cs="Tahoma"/>
          <w:szCs w:val="20"/>
        </w:rPr>
        <w:t>niformes</w:t>
      </w:r>
    </w:p>
    <w:p w14:paraId="051CE9FE" w14:textId="77777777" w:rsidR="0081789C" w:rsidRPr="00FB1C41" w:rsidRDefault="0081789C" w:rsidP="004D3F46">
      <w:pPr>
        <w:pStyle w:val="PargrafodaLista"/>
        <w:ind w:left="1080"/>
        <w:rPr>
          <w:rFonts w:cs="Tahoma"/>
          <w:b/>
          <w:szCs w:val="20"/>
        </w:rPr>
      </w:pPr>
    </w:p>
    <w:p w14:paraId="42DBE223" w14:textId="51BF11D7" w:rsidR="00F63F07" w:rsidRPr="00F63F07" w:rsidRDefault="00284843" w:rsidP="000A2F72">
      <w:pPr>
        <w:pStyle w:val="PargrafodaLista"/>
        <w:numPr>
          <w:ilvl w:val="2"/>
          <w:numId w:val="7"/>
        </w:numPr>
        <w:ind w:left="1701" w:hanging="708"/>
        <w:rPr>
          <w:rFonts w:cs="Tahoma"/>
        </w:rPr>
      </w:pPr>
      <w:r w:rsidRPr="00F63F07">
        <w:rPr>
          <w:rFonts w:cs="Tahoma"/>
          <w:szCs w:val="20"/>
        </w:rPr>
        <w:t xml:space="preserve">É de responsabilidade </w:t>
      </w:r>
      <w:r w:rsidR="00FD3D93" w:rsidRPr="00F63F07">
        <w:rPr>
          <w:rFonts w:cs="Tahoma"/>
          <w:szCs w:val="20"/>
        </w:rPr>
        <w:t xml:space="preserve">da </w:t>
      </w:r>
      <w:r w:rsidR="00F63F07" w:rsidRPr="00F63F07">
        <w:rPr>
          <w:rFonts w:cs="Tahoma"/>
          <w:szCs w:val="20"/>
        </w:rPr>
        <w:t>GSRH</w:t>
      </w:r>
      <w:r w:rsidRPr="00F63F07">
        <w:rPr>
          <w:rFonts w:cs="Tahoma"/>
          <w:szCs w:val="20"/>
        </w:rPr>
        <w:t xml:space="preserve"> a negociação corporativa dos </w:t>
      </w:r>
      <w:r w:rsidR="00F63F07" w:rsidRPr="00F63F07">
        <w:rPr>
          <w:rFonts w:cs="Tahoma"/>
          <w:szCs w:val="20"/>
        </w:rPr>
        <w:t xml:space="preserve">uniformes </w:t>
      </w:r>
      <w:r w:rsidR="009939F7">
        <w:rPr>
          <w:rFonts w:cs="Tahoma"/>
          <w:szCs w:val="20"/>
        </w:rPr>
        <w:t>adquiridos</w:t>
      </w:r>
      <w:r w:rsidR="00F63F07" w:rsidRPr="00F63F07">
        <w:rPr>
          <w:rFonts w:cs="Tahoma"/>
          <w:szCs w:val="20"/>
        </w:rPr>
        <w:t>;</w:t>
      </w:r>
    </w:p>
    <w:p w14:paraId="78C4EBF6" w14:textId="77777777" w:rsidR="00F63F07" w:rsidRPr="00F63F07" w:rsidRDefault="00F63F07" w:rsidP="00F63F07">
      <w:pPr>
        <w:pStyle w:val="PargrafodaLista"/>
        <w:ind w:left="1701"/>
        <w:rPr>
          <w:rFonts w:cs="Tahoma"/>
        </w:rPr>
      </w:pPr>
    </w:p>
    <w:p w14:paraId="0100611D" w14:textId="5F28BACB" w:rsidR="00284843" w:rsidRPr="004D3F46" w:rsidRDefault="00284843" w:rsidP="000A2F72">
      <w:pPr>
        <w:pStyle w:val="PargrafodaLista"/>
        <w:numPr>
          <w:ilvl w:val="2"/>
          <w:numId w:val="7"/>
        </w:numPr>
        <w:ind w:left="1701" w:hanging="708"/>
        <w:rPr>
          <w:rFonts w:cs="Tahoma"/>
          <w:szCs w:val="20"/>
        </w:rPr>
      </w:pPr>
      <w:r w:rsidRPr="00F63F07">
        <w:rPr>
          <w:rFonts w:cs="Tahoma"/>
          <w:szCs w:val="20"/>
        </w:rPr>
        <w:t>São considerados para negociação os itens que con</w:t>
      </w:r>
      <w:r w:rsidR="00F63F07">
        <w:rPr>
          <w:rFonts w:cs="Tahoma"/>
          <w:szCs w:val="20"/>
        </w:rPr>
        <w:t>stam no cadastro no</w:t>
      </w:r>
      <w:r w:rsidR="0054331A">
        <w:rPr>
          <w:rFonts w:cs="Tahoma"/>
          <w:szCs w:val="20"/>
        </w:rPr>
        <w:t>s</w:t>
      </w:r>
      <w:r w:rsidR="00F63F07">
        <w:rPr>
          <w:rFonts w:cs="Tahoma"/>
          <w:szCs w:val="20"/>
        </w:rPr>
        <w:t xml:space="preserve"> sistema</w:t>
      </w:r>
      <w:r w:rsidR="0054331A">
        <w:rPr>
          <w:rFonts w:cs="Tahoma"/>
          <w:szCs w:val="20"/>
        </w:rPr>
        <w:t>s</w:t>
      </w:r>
      <w:r w:rsidR="00F63F07">
        <w:rPr>
          <w:rFonts w:cs="Tahoma"/>
          <w:szCs w:val="20"/>
        </w:rPr>
        <w:t xml:space="preserve"> </w:t>
      </w:r>
      <w:r w:rsidR="0054331A">
        <w:rPr>
          <w:rFonts w:cs="Tahoma"/>
          <w:szCs w:val="20"/>
        </w:rPr>
        <w:t>de gestão da Companhia</w:t>
      </w:r>
      <w:r w:rsidR="00F63F07">
        <w:rPr>
          <w:rFonts w:cs="Tahoma"/>
          <w:szCs w:val="20"/>
        </w:rPr>
        <w:t>;</w:t>
      </w:r>
    </w:p>
    <w:p w14:paraId="069A372F" w14:textId="77777777" w:rsidR="00284843" w:rsidRPr="00FB1C41" w:rsidRDefault="00284843" w:rsidP="00284843">
      <w:pPr>
        <w:pStyle w:val="Default"/>
        <w:rPr>
          <w:rFonts w:ascii="Tahoma" w:hAnsi="Tahoma" w:cs="Tahoma"/>
          <w:strike/>
          <w:color w:val="C00000"/>
          <w:sz w:val="20"/>
          <w:szCs w:val="20"/>
        </w:rPr>
      </w:pPr>
    </w:p>
    <w:p w14:paraId="6543A88A" w14:textId="4F64632C" w:rsidR="00284843" w:rsidRPr="004D3F46" w:rsidRDefault="00477848" w:rsidP="000A2F72">
      <w:pPr>
        <w:pStyle w:val="PargrafodaLista"/>
        <w:numPr>
          <w:ilvl w:val="2"/>
          <w:numId w:val="7"/>
        </w:numPr>
        <w:ind w:left="1701" w:hanging="708"/>
        <w:rPr>
          <w:rFonts w:cs="Tahoma"/>
          <w:szCs w:val="20"/>
        </w:rPr>
      </w:pPr>
      <w:r>
        <w:rPr>
          <w:rFonts w:cs="Tahoma"/>
          <w:szCs w:val="20"/>
        </w:rPr>
        <w:t>P</w:t>
      </w:r>
      <w:r w:rsidR="00284843" w:rsidRPr="00565779">
        <w:rPr>
          <w:rFonts w:cs="Tahoma"/>
          <w:szCs w:val="20"/>
        </w:rPr>
        <w:t>ara os itens que não estão em contrato ou acord</w:t>
      </w:r>
      <w:r w:rsidR="00F63F07">
        <w:rPr>
          <w:rFonts w:cs="Tahoma"/>
          <w:szCs w:val="20"/>
        </w:rPr>
        <w:t>o comercial, a</w:t>
      </w:r>
      <w:r w:rsidR="00284843" w:rsidRPr="00565779">
        <w:rPr>
          <w:rFonts w:cs="Tahoma"/>
          <w:szCs w:val="20"/>
        </w:rPr>
        <w:t xml:space="preserve"> unidade </w:t>
      </w:r>
      <w:r w:rsidR="00F63F07">
        <w:rPr>
          <w:rFonts w:cs="Tahoma"/>
          <w:szCs w:val="20"/>
        </w:rPr>
        <w:t>deve realizar</w:t>
      </w:r>
      <w:r w:rsidR="00284843" w:rsidRPr="00565779">
        <w:rPr>
          <w:rFonts w:cs="Tahoma"/>
          <w:szCs w:val="20"/>
        </w:rPr>
        <w:t xml:space="preserve"> a compra direta com os fornecedores ou distribuidores locais de acordo com a</w:t>
      </w:r>
      <w:r w:rsidR="00011E7B" w:rsidRPr="00565779">
        <w:rPr>
          <w:rFonts w:cs="Tahoma"/>
          <w:szCs w:val="20"/>
        </w:rPr>
        <w:t xml:space="preserve"> </w:t>
      </w:r>
      <w:hyperlink r:id="rId17" w:history="1">
        <w:r w:rsidR="00011E7B" w:rsidRPr="008B181F">
          <w:rPr>
            <w:rStyle w:val="Hyperlink"/>
            <w:rFonts w:cs="Tahoma"/>
            <w:szCs w:val="20"/>
          </w:rPr>
          <w:t>IN-PRESI-SUP-0094 -</w:t>
        </w:r>
        <w:r w:rsidR="00284843" w:rsidRPr="008B181F">
          <w:rPr>
            <w:rStyle w:val="Hyperlink"/>
            <w:rFonts w:cs="Tahoma"/>
            <w:szCs w:val="20"/>
          </w:rPr>
          <w:t xml:space="preserve"> </w:t>
        </w:r>
        <w:r w:rsidR="00F63F07" w:rsidRPr="008B181F">
          <w:rPr>
            <w:rStyle w:val="Hyperlink"/>
            <w:rFonts w:cs="Tahoma"/>
            <w:szCs w:val="20"/>
          </w:rPr>
          <w:t>Suprimentos América do Sul</w:t>
        </w:r>
      </w:hyperlink>
      <w:r w:rsidR="00284843" w:rsidRPr="004D3F46">
        <w:rPr>
          <w:rFonts w:cs="Tahoma"/>
          <w:szCs w:val="20"/>
        </w:rPr>
        <w:t xml:space="preserve">. </w:t>
      </w:r>
    </w:p>
    <w:p w14:paraId="6FA5B0BF" w14:textId="77777777" w:rsidR="00284843" w:rsidRPr="001A35B3" w:rsidRDefault="00284843" w:rsidP="00284843">
      <w:pPr>
        <w:rPr>
          <w:rFonts w:cs="Tahoma"/>
          <w:color w:val="C00000"/>
        </w:rPr>
      </w:pPr>
    </w:p>
    <w:p w14:paraId="1E8F11D2" w14:textId="77777777" w:rsidR="00294D38" w:rsidRPr="00F63F07" w:rsidRDefault="00284843" w:rsidP="00F63F07">
      <w:pPr>
        <w:pStyle w:val="PargrafodaLista"/>
        <w:numPr>
          <w:ilvl w:val="1"/>
          <w:numId w:val="7"/>
        </w:numPr>
        <w:ind w:left="993" w:hanging="567"/>
        <w:rPr>
          <w:rFonts w:cs="Tahoma"/>
          <w:szCs w:val="20"/>
        </w:rPr>
      </w:pPr>
      <w:r w:rsidRPr="00F63F07">
        <w:rPr>
          <w:rFonts w:cs="Tahoma"/>
          <w:szCs w:val="20"/>
        </w:rPr>
        <w:t>Compra de medicamentos e materiais médicos</w:t>
      </w:r>
    </w:p>
    <w:p w14:paraId="504AE040" w14:textId="1CA2232A" w:rsidR="00284843" w:rsidRPr="004D3F46" w:rsidRDefault="00284843" w:rsidP="004D3F46">
      <w:pPr>
        <w:pStyle w:val="PargrafodaLista"/>
        <w:ind w:left="1440"/>
        <w:rPr>
          <w:rFonts w:cs="Tahoma"/>
        </w:rPr>
      </w:pPr>
    </w:p>
    <w:p w14:paraId="6389E3AB" w14:textId="7D0B8797" w:rsidR="00284843" w:rsidRPr="004D3F46" w:rsidRDefault="00284843" w:rsidP="00F63F07">
      <w:pPr>
        <w:pStyle w:val="PargrafodaLista"/>
        <w:tabs>
          <w:tab w:val="num" w:pos="1439"/>
        </w:tabs>
        <w:ind w:left="993"/>
        <w:rPr>
          <w:rFonts w:cs="Tahoma"/>
          <w:szCs w:val="20"/>
        </w:rPr>
      </w:pPr>
      <w:r w:rsidRPr="00FB1C41">
        <w:rPr>
          <w:rFonts w:cs="Tahoma"/>
          <w:szCs w:val="20"/>
        </w:rPr>
        <w:t xml:space="preserve">É de responsabilidade de Suprimentos </w:t>
      </w:r>
      <w:r w:rsidR="00294D38" w:rsidRPr="00FB1C41">
        <w:rPr>
          <w:rFonts w:cs="Tahoma"/>
          <w:szCs w:val="20"/>
        </w:rPr>
        <w:t>local a</w:t>
      </w:r>
      <w:r w:rsidRPr="00FB1C41">
        <w:rPr>
          <w:rFonts w:cs="Tahoma"/>
          <w:szCs w:val="20"/>
        </w:rPr>
        <w:t xml:space="preserve"> negociação e manutenção dos contratos dos produtos adquiridos pela </w:t>
      </w:r>
      <w:r w:rsidR="00F63F07">
        <w:rPr>
          <w:rFonts w:cs="Tahoma"/>
          <w:szCs w:val="20"/>
        </w:rPr>
        <w:t>Companhia</w:t>
      </w:r>
      <w:r w:rsidRPr="00FB1C41">
        <w:rPr>
          <w:rFonts w:cs="Tahoma"/>
          <w:szCs w:val="20"/>
        </w:rPr>
        <w:t xml:space="preserve"> de acordo com </w:t>
      </w:r>
      <w:r w:rsidR="00294D38" w:rsidRPr="004D3F46">
        <w:rPr>
          <w:rFonts w:cs="Tahoma"/>
          <w:szCs w:val="20"/>
        </w:rPr>
        <w:t xml:space="preserve">a </w:t>
      </w:r>
      <w:hyperlink r:id="rId18" w:history="1">
        <w:r w:rsidR="00294D38" w:rsidRPr="004D3F46">
          <w:rPr>
            <w:rStyle w:val="Hyperlink"/>
            <w:rFonts w:cs="Tahoma"/>
            <w:szCs w:val="20"/>
          </w:rPr>
          <w:t xml:space="preserve">IN-PRESI-SUP-0094 </w:t>
        </w:r>
        <w:r w:rsidR="00F63F07">
          <w:rPr>
            <w:rStyle w:val="Hyperlink"/>
            <w:rFonts w:cs="Tahoma"/>
            <w:szCs w:val="20"/>
          </w:rPr>
          <w:t>–</w:t>
        </w:r>
        <w:r w:rsidR="00294D38" w:rsidRPr="004D3F46">
          <w:rPr>
            <w:rStyle w:val="Hyperlink"/>
            <w:rFonts w:cs="Tahoma"/>
            <w:szCs w:val="20"/>
          </w:rPr>
          <w:t xml:space="preserve"> </w:t>
        </w:r>
        <w:r w:rsidR="00F63F07">
          <w:rPr>
            <w:rStyle w:val="Hyperlink"/>
            <w:rFonts w:cs="Tahoma"/>
            <w:szCs w:val="20"/>
          </w:rPr>
          <w:t>Suprimentos América do Sul</w:t>
        </w:r>
      </w:hyperlink>
      <w:r w:rsidR="00294D38" w:rsidRPr="004D3F46">
        <w:rPr>
          <w:rFonts w:cs="Tahoma"/>
          <w:szCs w:val="20"/>
        </w:rPr>
        <w:t>.</w:t>
      </w:r>
    </w:p>
    <w:p w14:paraId="3BF010F4" w14:textId="77777777" w:rsidR="00284843" w:rsidRPr="00FB1C41" w:rsidRDefault="00284843" w:rsidP="00EE7DAC">
      <w:pPr>
        <w:pStyle w:val="PargrafodaLista"/>
        <w:ind w:left="1440"/>
        <w:rPr>
          <w:rFonts w:cs="Tahoma"/>
          <w:szCs w:val="20"/>
        </w:rPr>
      </w:pPr>
    </w:p>
    <w:p w14:paraId="03C747D2" w14:textId="497382A2" w:rsidR="00DD4473" w:rsidRPr="00F63F07" w:rsidRDefault="00DD4473" w:rsidP="00F63F07">
      <w:pPr>
        <w:pStyle w:val="PargrafodaLista"/>
        <w:numPr>
          <w:ilvl w:val="1"/>
          <w:numId w:val="7"/>
        </w:numPr>
        <w:ind w:left="993" w:hanging="567"/>
        <w:rPr>
          <w:rFonts w:cs="Tahoma"/>
          <w:szCs w:val="20"/>
        </w:rPr>
      </w:pPr>
      <w:r w:rsidRPr="00F63F07">
        <w:rPr>
          <w:rFonts w:cs="Tahoma"/>
          <w:szCs w:val="20"/>
        </w:rPr>
        <w:t xml:space="preserve">Contratação de </w:t>
      </w:r>
      <w:r w:rsidR="00565779" w:rsidRPr="00F63F07">
        <w:rPr>
          <w:rFonts w:cs="Tahoma"/>
          <w:szCs w:val="20"/>
        </w:rPr>
        <w:t>serviços de t</w:t>
      </w:r>
      <w:r w:rsidRPr="00F63F07">
        <w:rPr>
          <w:rFonts w:cs="Tahoma"/>
          <w:szCs w:val="20"/>
        </w:rPr>
        <w:t xml:space="preserve">ransporte </w:t>
      </w:r>
      <w:r w:rsidR="00565779" w:rsidRPr="00F63F07">
        <w:rPr>
          <w:rFonts w:cs="Tahoma"/>
          <w:szCs w:val="20"/>
        </w:rPr>
        <w:t>c</w:t>
      </w:r>
      <w:r w:rsidR="0052668F" w:rsidRPr="00F63F07">
        <w:rPr>
          <w:rFonts w:cs="Tahoma"/>
          <w:szCs w:val="20"/>
        </w:rPr>
        <w:t xml:space="preserve">ontínuo </w:t>
      </w:r>
      <w:r w:rsidR="00286C65" w:rsidRPr="00F63F07">
        <w:rPr>
          <w:rFonts w:cs="Tahoma"/>
          <w:szCs w:val="20"/>
        </w:rPr>
        <w:t>de</w:t>
      </w:r>
      <w:r w:rsidR="00565779" w:rsidRPr="00F63F07">
        <w:rPr>
          <w:rFonts w:cs="Tahoma"/>
          <w:szCs w:val="20"/>
        </w:rPr>
        <w:t xml:space="preserve"> c</w:t>
      </w:r>
      <w:r w:rsidR="0052668F" w:rsidRPr="00F63F07">
        <w:rPr>
          <w:rFonts w:cs="Tahoma"/>
          <w:szCs w:val="20"/>
        </w:rPr>
        <w:t>olaboradores</w:t>
      </w:r>
      <w:r w:rsidR="00286C65" w:rsidRPr="00F63F07">
        <w:rPr>
          <w:rFonts w:cs="Tahoma"/>
          <w:szCs w:val="20"/>
        </w:rPr>
        <w:t xml:space="preserve"> </w:t>
      </w:r>
      <w:r w:rsidR="00565779" w:rsidRPr="00F63F07">
        <w:rPr>
          <w:rFonts w:cs="Tahoma"/>
          <w:szCs w:val="20"/>
        </w:rPr>
        <w:t>(f</w:t>
      </w:r>
      <w:r w:rsidRPr="00F63F07">
        <w:rPr>
          <w:rFonts w:cs="Tahoma"/>
          <w:szCs w:val="20"/>
        </w:rPr>
        <w:t>retado</w:t>
      </w:r>
      <w:r w:rsidR="00286C65" w:rsidRPr="00F63F07">
        <w:rPr>
          <w:rFonts w:cs="Tahoma"/>
          <w:szCs w:val="20"/>
        </w:rPr>
        <w:t>)</w:t>
      </w:r>
    </w:p>
    <w:p w14:paraId="0F1AFB57" w14:textId="77777777" w:rsidR="003917AE" w:rsidRPr="001A35B3" w:rsidRDefault="003917AE" w:rsidP="003917AE">
      <w:pPr>
        <w:pStyle w:val="PargrafodaLista"/>
        <w:ind w:left="1080"/>
        <w:rPr>
          <w:rFonts w:cs="Tahoma"/>
          <w:b/>
          <w:szCs w:val="20"/>
        </w:rPr>
      </w:pPr>
    </w:p>
    <w:p w14:paraId="1928E6FD" w14:textId="20427854" w:rsidR="0007250F" w:rsidRDefault="003917AE" w:rsidP="006A3622">
      <w:pPr>
        <w:pStyle w:val="PargrafodaLista"/>
        <w:numPr>
          <w:ilvl w:val="2"/>
          <w:numId w:val="7"/>
        </w:numPr>
        <w:ind w:left="1701" w:hanging="708"/>
        <w:rPr>
          <w:rFonts w:cs="Tahoma"/>
          <w:szCs w:val="20"/>
        </w:rPr>
      </w:pPr>
      <w:r w:rsidRPr="00FB1C41">
        <w:rPr>
          <w:rFonts w:cs="Tahoma"/>
          <w:szCs w:val="20"/>
        </w:rPr>
        <w:t>A contratação</w:t>
      </w:r>
      <w:r w:rsidR="00CA2434">
        <w:rPr>
          <w:rFonts w:cs="Tahoma"/>
          <w:szCs w:val="20"/>
        </w:rPr>
        <w:t xml:space="preserve"> </w:t>
      </w:r>
      <w:r w:rsidR="00AC4A6F" w:rsidRPr="00FB1C41">
        <w:rPr>
          <w:rFonts w:cs="Tahoma"/>
          <w:szCs w:val="20"/>
        </w:rPr>
        <w:tab/>
        <w:t>consiste</w:t>
      </w:r>
      <w:r w:rsidR="005A6296" w:rsidRPr="00FB1C41">
        <w:rPr>
          <w:rFonts w:cs="Tahoma"/>
          <w:szCs w:val="20"/>
        </w:rPr>
        <w:t xml:space="preserve"> </w:t>
      </w:r>
      <w:r w:rsidR="004E02F1" w:rsidRPr="00FB1C41">
        <w:rPr>
          <w:rFonts w:cs="Tahoma"/>
          <w:szCs w:val="20"/>
        </w:rPr>
        <w:t>no</w:t>
      </w:r>
      <w:r w:rsidR="0052668F" w:rsidRPr="00FB1C41">
        <w:rPr>
          <w:rFonts w:cs="Tahoma"/>
          <w:szCs w:val="20"/>
        </w:rPr>
        <w:t xml:space="preserve"> </w:t>
      </w:r>
      <w:r w:rsidR="00477848">
        <w:rPr>
          <w:rFonts w:cs="Tahoma"/>
          <w:szCs w:val="20"/>
        </w:rPr>
        <w:t>freta</w:t>
      </w:r>
      <w:r w:rsidR="0086474A">
        <w:rPr>
          <w:rFonts w:cs="Tahoma"/>
          <w:szCs w:val="20"/>
        </w:rPr>
        <w:t xml:space="preserve">mento de veículos </w:t>
      </w:r>
      <w:r w:rsidR="00477848">
        <w:rPr>
          <w:rFonts w:cs="Tahoma"/>
          <w:szCs w:val="20"/>
        </w:rPr>
        <w:t>para colaboradores</w:t>
      </w:r>
      <w:r w:rsidR="0086474A">
        <w:rPr>
          <w:rFonts w:cs="Tahoma"/>
          <w:szCs w:val="20"/>
        </w:rPr>
        <w:t xml:space="preserve"> com o objetivo de promover o </w:t>
      </w:r>
      <w:r w:rsidR="0086474A" w:rsidRPr="0086474A">
        <w:rPr>
          <w:rFonts w:cs="Tahoma"/>
          <w:szCs w:val="20"/>
        </w:rPr>
        <w:t>deslocamento r</w:t>
      </w:r>
      <w:r w:rsidR="000A2F72">
        <w:rPr>
          <w:rFonts w:cs="Tahoma"/>
          <w:szCs w:val="20"/>
        </w:rPr>
        <w:t>esidência-trabalho</w:t>
      </w:r>
      <w:r w:rsidR="00F63F07">
        <w:rPr>
          <w:rFonts w:cs="Tahoma"/>
          <w:szCs w:val="20"/>
        </w:rPr>
        <w:t>;</w:t>
      </w:r>
    </w:p>
    <w:p w14:paraId="64633114" w14:textId="77777777" w:rsidR="00BC1166" w:rsidRDefault="00BC1166" w:rsidP="00BC1166">
      <w:pPr>
        <w:pStyle w:val="PargrafodaLista"/>
        <w:ind w:left="1440"/>
        <w:rPr>
          <w:rFonts w:cs="Tahoma"/>
          <w:szCs w:val="20"/>
        </w:rPr>
      </w:pPr>
    </w:p>
    <w:p w14:paraId="5F868BD4" w14:textId="673E80C9" w:rsidR="001A35B3" w:rsidRPr="00FB1C41" w:rsidRDefault="00565779" w:rsidP="006A3622">
      <w:pPr>
        <w:pStyle w:val="PargrafodaLista"/>
        <w:numPr>
          <w:ilvl w:val="2"/>
          <w:numId w:val="7"/>
        </w:numPr>
        <w:ind w:left="1701" w:hanging="708"/>
        <w:rPr>
          <w:rFonts w:cs="Tahoma"/>
          <w:szCs w:val="20"/>
        </w:rPr>
      </w:pPr>
      <w:r w:rsidRPr="00F63F07">
        <w:rPr>
          <w:rFonts w:cs="Tahoma"/>
          <w:szCs w:val="20"/>
        </w:rPr>
        <w:t xml:space="preserve">É de responsabilidade </w:t>
      </w:r>
      <w:r w:rsidR="0010307D" w:rsidRPr="00F63F07">
        <w:rPr>
          <w:rFonts w:cs="Tahoma"/>
          <w:szCs w:val="20"/>
        </w:rPr>
        <w:t xml:space="preserve">da </w:t>
      </w:r>
      <w:r w:rsidR="00F63F07">
        <w:rPr>
          <w:rFonts w:cs="Tahoma"/>
          <w:szCs w:val="20"/>
        </w:rPr>
        <w:t>GSRH</w:t>
      </w:r>
      <w:r w:rsidR="00EA240C" w:rsidRPr="004D3F46">
        <w:rPr>
          <w:rFonts w:cs="Tahoma"/>
          <w:szCs w:val="20"/>
        </w:rPr>
        <w:t xml:space="preserve"> a negociação corporativa dos serviços de fretado contra</w:t>
      </w:r>
      <w:r w:rsidR="000A2F72">
        <w:rPr>
          <w:rFonts w:cs="Tahoma"/>
          <w:szCs w:val="20"/>
        </w:rPr>
        <w:t>tad</w:t>
      </w:r>
      <w:r w:rsidR="00EA240C" w:rsidRPr="004D3F46">
        <w:rPr>
          <w:rFonts w:cs="Tahoma"/>
          <w:szCs w:val="20"/>
        </w:rPr>
        <w:t>o nas unidades</w:t>
      </w:r>
      <w:r w:rsidR="00F63F07">
        <w:rPr>
          <w:rFonts w:cs="Tahoma"/>
          <w:szCs w:val="20"/>
        </w:rPr>
        <w:t xml:space="preserve">, de acordo com o </w:t>
      </w:r>
      <w:hyperlink r:id="rId19" w:history="1">
        <w:r w:rsidR="00F63F07" w:rsidRPr="00F63F07">
          <w:rPr>
            <w:rStyle w:val="Hyperlink"/>
            <w:rFonts w:cs="Tahoma"/>
            <w:szCs w:val="20"/>
          </w:rPr>
          <w:t>PROC-PRESI-RH-0098 – Transporte Fretado</w:t>
        </w:r>
      </w:hyperlink>
      <w:r w:rsidR="00F63F07">
        <w:rPr>
          <w:rFonts w:cs="Tahoma"/>
          <w:szCs w:val="20"/>
        </w:rPr>
        <w:t>;</w:t>
      </w:r>
    </w:p>
    <w:p w14:paraId="51323C18" w14:textId="22E29B4C" w:rsidR="00EA240C" w:rsidRPr="004D3F46" w:rsidRDefault="00EA240C" w:rsidP="004D3F46">
      <w:pPr>
        <w:pStyle w:val="PargrafodaLista"/>
        <w:ind w:left="1440"/>
        <w:rPr>
          <w:rFonts w:cs="Tahoma"/>
          <w:szCs w:val="20"/>
        </w:rPr>
      </w:pPr>
    </w:p>
    <w:p w14:paraId="642049C0" w14:textId="195DF106" w:rsidR="0007250F" w:rsidRPr="0051763A" w:rsidRDefault="00EA240C" w:rsidP="000A2F72">
      <w:pPr>
        <w:pStyle w:val="PargrafodaLista"/>
        <w:numPr>
          <w:ilvl w:val="2"/>
          <w:numId w:val="7"/>
        </w:numPr>
        <w:ind w:left="1701" w:hanging="708"/>
        <w:rPr>
          <w:rFonts w:cs="Tahoma"/>
          <w:b/>
          <w:szCs w:val="20"/>
        </w:rPr>
      </w:pPr>
      <w:r w:rsidRPr="00222FE7">
        <w:rPr>
          <w:rFonts w:cs="Tahoma"/>
          <w:szCs w:val="20"/>
        </w:rPr>
        <w:t xml:space="preserve">Contratos com valores até R$ 20.000,00 </w:t>
      </w:r>
      <w:r w:rsidR="00222FE7">
        <w:rPr>
          <w:rFonts w:cs="Tahoma"/>
          <w:szCs w:val="20"/>
        </w:rPr>
        <w:t xml:space="preserve">receberão da </w:t>
      </w:r>
      <w:r w:rsidR="000A2F72">
        <w:rPr>
          <w:rFonts w:cs="Tahoma"/>
          <w:szCs w:val="20"/>
        </w:rPr>
        <w:t>GSRH todas as diretrizes,</w:t>
      </w:r>
      <w:r w:rsidR="00222FE7">
        <w:rPr>
          <w:rFonts w:cs="Tahoma"/>
          <w:szCs w:val="20"/>
        </w:rPr>
        <w:t xml:space="preserve"> tais como: prazo de pagamento, </w:t>
      </w:r>
      <w:r w:rsidR="000A2F72">
        <w:rPr>
          <w:rFonts w:cs="Tahoma"/>
          <w:szCs w:val="20"/>
        </w:rPr>
        <w:t>análise de composição de custo (</w:t>
      </w:r>
      <w:proofErr w:type="spellStart"/>
      <w:r w:rsidR="00222FE7" w:rsidRPr="000A2F72">
        <w:rPr>
          <w:rFonts w:cs="Tahoma"/>
          <w:i/>
          <w:szCs w:val="20"/>
        </w:rPr>
        <w:t>cost</w:t>
      </w:r>
      <w:proofErr w:type="spellEnd"/>
      <w:r w:rsidR="00222FE7" w:rsidRPr="000A2F72">
        <w:rPr>
          <w:rFonts w:cs="Tahoma"/>
          <w:i/>
          <w:szCs w:val="20"/>
        </w:rPr>
        <w:t xml:space="preserve"> break </w:t>
      </w:r>
      <w:proofErr w:type="spellStart"/>
      <w:r w:rsidR="00222FE7" w:rsidRPr="000A2F72">
        <w:rPr>
          <w:rFonts w:cs="Tahoma"/>
          <w:i/>
          <w:szCs w:val="20"/>
        </w:rPr>
        <w:t>down</w:t>
      </w:r>
      <w:proofErr w:type="spellEnd"/>
      <w:r w:rsidR="000A2F72">
        <w:rPr>
          <w:rFonts w:cs="Tahoma"/>
          <w:szCs w:val="20"/>
        </w:rPr>
        <w:t>)</w:t>
      </w:r>
      <w:r w:rsidR="00222FE7">
        <w:rPr>
          <w:rFonts w:cs="Tahoma"/>
          <w:szCs w:val="20"/>
        </w:rPr>
        <w:t xml:space="preserve">, </w:t>
      </w:r>
      <w:r w:rsidR="00FD3D93">
        <w:rPr>
          <w:rFonts w:cs="Tahoma"/>
          <w:szCs w:val="20"/>
        </w:rPr>
        <w:t xml:space="preserve">modelos de </w:t>
      </w:r>
      <w:r w:rsidR="00222FE7">
        <w:rPr>
          <w:rFonts w:cs="Tahoma"/>
          <w:szCs w:val="20"/>
        </w:rPr>
        <w:t>contratos</w:t>
      </w:r>
      <w:r w:rsidR="00CA2434">
        <w:rPr>
          <w:rFonts w:cs="Tahoma"/>
          <w:szCs w:val="20"/>
        </w:rPr>
        <w:t>,</w:t>
      </w:r>
      <w:r w:rsidR="00FD3D93">
        <w:rPr>
          <w:rFonts w:cs="Tahoma"/>
          <w:szCs w:val="20"/>
        </w:rPr>
        <w:t xml:space="preserve"> etc.</w:t>
      </w:r>
      <w:r w:rsidR="000A2F72">
        <w:rPr>
          <w:rFonts w:cs="Tahoma"/>
          <w:szCs w:val="20"/>
        </w:rPr>
        <w:t xml:space="preserve"> e</w:t>
      </w:r>
      <w:r w:rsidR="00222FE7">
        <w:rPr>
          <w:rFonts w:cs="Tahoma"/>
          <w:szCs w:val="20"/>
        </w:rPr>
        <w:t xml:space="preserve"> deverão </w:t>
      </w:r>
      <w:r w:rsidR="000A2F72">
        <w:rPr>
          <w:rFonts w:cs="Tahoma"/>
          <w:szCs w:val="20"/>
        </w:rPr>
        <w:t xml:space="preserve">ser reportados </w:t>
      </w:r>
      <w:r w:rsidR="00CA2434">
        <w:rPr>
          <w:rFonts w:cs="Tahoma"/>
          <w:szCs w:val="20"/>
        </w:rPr>
        <w:t>à</w:t>
      </w:r>
      <w:r w:rsidR="00222FE7">
        <w:rPr>
          <w:rFonts w:cs="Tahoma"/>
          <w:szCs w:val="20"/>
        </w:rPr>
        <w:t xml:space="preserve"> </w:t>
      </w:r>
      <w:r w:rsidR="000A2F72">
        <w:rPr>
          <w:rFonts w:cs="Tahoma"/>
          <w:szCs w:val="20"/>
        </w:rPr>
        <w:t>GSRH</w:t>
      </w:r>
      <w:r w:rsidR="00CA2434">
        <w:rPr>
          <w:rFonts w:cs="Tahoma"/>
          <w:szCs w:val="20"/>
        </w:rPr>
        <w:t xml:space="preserve"> par</w:t>
      </w:r>
      <w:r w:rsidR="000A2F72">
        <w:rPr>
          <w:rFonts w:cs="Tahoma"/>
          <w:szCs w:val="20"/>
        </w:rPr>
        <w:t>a</w:t>
      </w:r>
      <w:r w:rsidR="00222FE7">
        <w:rPr>
          <w:rFonts w:cs="Tahoma"/>
          <w:szCs w:val="20"/>
        </w:rPr>
        <w:t xml:space="preserve"> </w:t>
      </w:r>
      <w:r w:rsidR="00FD3D93">
        <w:rPr>
          <w:rFonts w:cs="Tahoma"/>
          <w:szCs w:val="20"/>
        </w:rPr>
        <w:t xml:space="preserve">fins de </w:t>
      </w:r>
      <w:r w:rsidR="00222FE7">
        <w:rPr>
          <w:rFonts w:cs="Tahoma"/>
          <w:szCs w:val="20"/>
        </w:rPr>
        <w:t>controle</w:t>
      </w:r>
      <w:r w:rsidR="000A2F72">
        <w:rPr>
          <w:rFonts w:cs="Tahoma"/>
          <w:szCs w:val="20"/>
        </w:rPr>
        <w:t>;</w:t>
      </w:r>
    </w:p>
    <w:p w14:paraId="235DCB7B" w14:textId="77777777" w:rsidR="0051763A" w:rsidRDefault="0051763A" w:rsidP="0051763A">
      <w:pPr>
        <w:pStyle w:val="PargrafodaLista"/>
        <w:rPr>
          <w:rFonts w:cs="Tahoma"/>
          <w:b/>
          <w:szCs w:val="20"/>
        </w:rPr>
      </w:pPr>
    </w:p>
    <w:p w14:paraId="43F4423B" w14:textId="15CE4D25" w:rsidR="0051763A" w:rsidRPr="0051763A" w:rsidRDefault="0051763A" w:rsidP="0051763A">
      <w:pPr>
        <w:pStyle w:val="PargrafodaLista"/>
        <w:numPr>
          <w:ilvl w:val="2"/>
          <w:numId w:val="7"/>
        </w:numPr>
        <w:ind w:left="1701" w:hanging="708"/>
        <w:rPr>
          <w:rFonts w:cs="Tahoma"/>
        </w:rPr>
      </w:pPr>
      <w:r w:rsidRPr="0051763A">
        <w:rPr>
          <w:rFonts w:cs="Tahoma"/>
        </w:rPr>
        <w:t>É</w:t>
      </w:r>
      <w:r w:rsidRPr="0051763A">
        <w:rPr>
          <w:rFonts w:cs="Tahoma"/>
          <w:szCs w:val="20"/>
        </w:rPr>
        <w:t xml:space="preserve"> necessário que a empresa contratada atenda os critérios para homologação citados no item 3.1 deste documento</w:t>
      </w:r>
      <w:r>
        <w:rPr>
          <w:rFonts w:cs="Tahoma"/>
          <w:szCs w:val="20"/>
        </w:rPr>
        <w:t>;</w:t>
      </w:r>
    </w:p>
    <w:p w14:paraId="2FB56CEA" w14:textId="2B7312E2" w:rsidR="00222FE7" w:rsidRDefault="00222FE7" w:rsidP="00222FE7">
      <w:pPr>
        <w:pStyle w:val="PargrafodaLista"/>
        <w:ind w:left="1440"/>
        <w:rPr>
          <w:rFonts w:cs="Tahoma"/>
          <w:b/>
          <w:szCs w:val="20"/>
        </w:rPr>
      </w:pPr>
    </w:p>
    <w:p w14:paraId="6098F98F" w14:textId="77777777" w:rsidR="00C9608D" w:rsidRPr="00B71833" w:rsidRDefault="00C9608D" w:rsidP="00C9608D">
      <w:pPr>
        <w:pStyle w:val="PargrafodaLista"/>
        <w:numPr>
          <w:ilvl w:val="3"/>
          <w:numId w:val="7"/>
        </w:numPr>
        <w:ind w:left="2552" w:hanging="851"/>
        <w:rPr>
          <w:rFonts w:cs="Tahoma"/>
          <w:szCs w:val="20"/>
        </w:rPr>
      </w:pPr>
      <w:r w:rsidRPr="00B71833">
        <w:rPr>
          <w:rFonts w:cs="Tahoma"/>
          <w:szCs w:val="20"/>
        </w:rPr>
        <w:t>Implantação de fretado (onde não há esse serviço):</w:t>
      </w:r>
    </w:p>
    <w:p w14:paraId="67AAC7BA" w14:textId="77777777" w:rsidR="00C9608D" w:rsidRPr="00770CE8" w:rsidRDefault="00C9608D" w:rsidP="00C9608D">
      <w:pPr>
        <w:pStyle w:val="PargrafodaLista"/>
        <w:ind w:left="1701"/>
        <w:rPr>
          <w:rFonts w:cs="Tahoma"/>
          <w:b/>
          <w:szCs w:val="20"/>
        </w:rPr>
      </w:pPr>
    </w:p>
    <w:p w14:paraId="1DBD102D" w14:textId="2D2DB924" w:rsidR="00C9608D" w:rsidRDefault="00C9608D" w:rsidP="00C9608D">
      <w:pPr>
        <w:pStyle w:val="PargrafodaLista"/>
        <w:numPr>
          <w:ilvl w:val="4"/>
          <w:numId w:val="7"/>
        </w:numPr>
        <w:ind w:left="3686" w:hanging="1134"/>
        <w:rPr>
          <w:rFonts w:cs="Tahoma"/>
          <w:szCs w:val="20"/>
        </w:rPr>
      </w:pPr>
      <w:r w:rsidRPr="00770CE8">
        <w:rPr>
          <w:rFonts w:cs="Tahoma"/>
          <w:szCs w:val="20"/>
        </w:rPr>
        <w:t>O RH da planta deve entrar em contato com o Suprimentos Corporativo solic</w:t>
      </w:r>
      <w:r>
        <w:rPr>
          <w:rFonts w:cs="Tahoma"/>
          <w:szCs w:val="20"/>
        </w:rPr>
        <w:t xml:space="preserve">itando a implantação do serviço, conforme </w:t>
      </w:r>
      <w:hyperlink r:id="rId20" w:history="1">
        <w:r w:rsidRPr="00F63F07">
          <w:rPr>
            <w:rStyle w:val="Hyperlink"/>
            <w:rFonts w:cs="Tahoma"/>
            <w:szCs w:val="20"/>
          </w:rPr>
          <w:t>PROC-PRESI-RH-0098 – Transporte Fretado</w:t>
        </w:r>
      </w:hyperlink>
      <w:r>
        <w:rPr>
          <w:rFonts w:cs="Tahoma"/>
          <w:szCs w:val="20"/>
        </w:rPr>
        <w:t>;</w:t>
      </w:r>
    </w:p>
    <w:p w14:paraId="79224D82" w14:textId="77777777" w:rsidR="00C9608D" w:rsidRPr="00770CE8" w:rsidRDefault="00C9608D" w:rsidP="00C9608D">
      <w:pPr>
        <w:pStyle w:val="PargrafodaLista"/>
        <w:ind w:left="3686" w:hanging="1134"/>
        <w:rPr>
          <w:rFonts w:cs="Tahoma"/>
          <w:szCs w:val="20"/>
        </w:rPr>
      </w:pPr>
    </w:p>
    <w:p w14:paraId="34047927" w14:textId="539EADC4" w:rsidR="00C9608D" w:rsidRDefault="00C9608D" w:rsidP="00C9608D">
      <w:pPr>
        <w:pStyle w:val="PargrafodaLista"/>
        <w:numPr>
          <w:ilvl w:val="4"/>
          <w:numId w:val="7"/>
        </w:numPr>
        <w:ind w:left="3686" w:hanging="1134"/>
        <w:rPr>
          <w:rFonts w:cs="Tahoma"/>
          <w:szCs w:val="20"/>
        </w:rPr>
      </w:pPr>
      <w:r w:rsidRPr="00770CE8">
        <w:rPr>
          <w:rFonts w:cs="Tahoma"/>
          <w:szCs w:val="20"/>
        </w:rPr>
        <w:lastRenderedPageBreak/>
        <w:t>Suprimentos Corporativo enviará uma planilha padrão para que o RH da unidade informe o escopo (constando as linhas, horários, saídas, quantidade de funcionários</w:t>
      </w:r>
      <w:r w:rsidR="002C639A">
        <w:rPr>
          <w:rFonts w:cs="Tahoma"/>
          <w:szCs w:val="20"/>
        </w:rPr>
        <w:t>,</w:t>
      </w:r>
      <w:r w:rsidRPr="00770CE8">
        <w:rPr>
          <w:rFonts w:cs="Tahoma"/>
          <w:szCs w:val="20"/>
        </w:rPr>
        <w:t xml:space="preserve"> etc</w:t>
      </w:r>
      <w:r>
        <w:rPr>
          <w:rFonts w:cs="Tahoma"/>
          <w:szCs w:val="20"/>
        </w:rPr>
        <w:t>.</w:t>
      </w:r>
      <w:r w:rsidRPr="00770CE8">
        <w:rPr>
          <w:rFonts w:cs="Tahoma"/>
          <w:szCs w:val="20"/>
        </w:rPr>
        <w:t>);</w:t>
      </w:r>
    </w:p>
    <w:p w14:paraId="1F7D07FE" w14:textId="77777777" w:rsidR="00E62933" w:rsidRPr="0084736B" w:rsidRDefault="00E62933" w:rsidP="00E62933">
      <w:pPr>
        <w:pStyle w:val="PargrafodaLista"/>
        <w:rPr>
          <w:rFonts w:cs="Tahoma"/>
          <w:sz w:val="16"/>
          <w:szCs w:val="20"/>
        </w:rPr>
      </w:pPr>
    </w:p>
    <w:p w14:paraId="1EB4FC19" w14:textId="02453A19" w:rsidR="00C9608D" w:rsidRDefault="009939F7" w:rsidP="00C9608D">
      <w:pPr>
        <w:pStyle w:val="PargrafodaLista"/>
        <w:numPr>
          <w:ilvl w:val="4"/>
          <w:numId w:val="7"/>
        </w:numPr>
        <w:ind w:left="3686" w:hanging="1134"/>
        <w:rPr>
          <w:rFonts w:cs="Tahoma"/>
          <w:szCs w:val="20"/>
        </w:rPr>
      </w:pPr>
      <w:r>
        <w:rPr>
          <w:rFonts w:cs="Tahoma"/>
          <w:szCs w:val="20"/>
        </w:rPr>
        <w:t xml:space="preserve">Com o escopo em mãos, </w:t>
      </w:r>
      <w:r w:rsidR="00C9608D" w:rsidRPr="00770CE8">
        <w:rPr>
          <w:rFonts w:cs="Tahoma"/>
          <w:szCs w:val="20"/>
        </w:rPr>
        <w:t>Suprimentos Corporativo abri</w:t>
      </w:r>
      <w:r w:rsidR="002C639A">
        <w:rPr>
          <w:rFonts w:cs="Tahoma"/>
          <w:szCs w:val="20"/>
        </w:rPr>
        <w:t>rá</w:t>
      </w:r>
      <w:r w:rsidR="00C9608D" w:rsidRPr="00770CE8">
        <w:rPr>
          <w:rFonts w:cs="Tahoma"/>
          <w:szCs w:val="20"/>
        </w:rPr>
        <w:t xml:space="preserve"> um BID (concorrência), selecionando possíveis fornecedores para atender a unidade;</w:t>
      </w:r>
    </w:p>
    <w:p w14:paraId="2038024E" w14:textId="77777777" w:rsidR="00C9608D" w:rsidRPr="0084736B" w:rsidRDefault="00C9608D" w:rsidP="00C9608D">
      <w:pPr>
        <w:pStyle w:val="PargrafodaLista"/>
        <w:ind w:left="3686" w:hanging="1134"/>
        <w:rPr>
          <w:rFonts w:cs="Tahoma"/>
          <w:sz w:val="16"/>
          <w:szCs w:val="20"/>
        </w:rPr>
      </w:pPr>
    </w:p>
    <w:p w14:paraId="1FBD3F28" w14:textId="0A9BDA7B" w:rsidR="00C9608D" w:rsidRPr="00B026B0" w:rsidRDefault="00C9608D" w:rsidP="00C9608D">
      <w:pPr>
        <w:pStyle w:val="PargrafodaLista"/>
        <w:numPr>
          <w:ilvl w:val="4"/>
          <w:numId w:val="7"/>
        </w:numPr>
        <w:ind w:left="3686" w:hanging="1134"/>
        <w:rPr>
          <w:rFonts w:cs="Tahoma"/>
          <w:szCs w:val="20"/>
        </w:rPr>
      </w:pPr>
      <w:r w:rsidRPr="00770CE8">
        <w:rPr>
          <w:rFonts w:cs="Tahoma"/>
          <w:szCs w:val="20"/>
        </w:rPr>
        <w:t>Após todas as negociações com os fornecedores, Suprimentos Corporativo compartilha com a unid</w:t>
      </w:r>
      <w:r>
        <w:rPr>
          <w:rFonts w:cs="Tahoma"/>
          <w:szCs w:val="20"/>
        </w:rPr>
        <w:t>ade o resultado da concorrência, que deverá aprov</w:t>
      </w:r>
      <w:r w:rsidR="002C639A">
        <w:rPr>
          <w:rFonts w:cs="Tahoma"/>
          <w:szCs w:val="20"/>
        </w:rPr>
        <w:t>á</w:t>
      </w:r>
      <w:r>
        <w:rPr>
          <w:rFonts w:cs="Tahoma"/>
          <w:szCs w:val="20"/>
        </w:rPr>
        <w:t>-lo ou reprov</w:t>
      </w:r>
      <w:r w:rsidR="002C639A">
        <w:rPr>
          <w:rFonts w:cs="Tahoma"/>
          <w:szCs w:val="20"/>
        </w:rPr>
        <w:t>á</w:t>
      </w:r>
      <w:r>
        <w:rPr>
          <w:rFonts w:cs="Tahoma"/>
          <w:szCs w:val="20"/>
        </w:rPr>
        <w:t>-lo;</w:t>
      </w:r>
    </w:p>
    <w:p w14:paraId="3A2CACAF" w14:textId="77777777" w:rsidR="00C9608D" w:rsidRPr="0084736B" w:rsidRDefault="00C9608D" w:rsidP="00C9608D">
      <w:pPr>
        <w:pStyle w:val="PargrafodaLista"/>
        <w:ind w:left="3686" w:hanging="1134"/>
        <w:rPr>
          <w:rFonts w:cs="Tahoma"/>
          <w:sz w:val="16"/>
          <w:szCs w:val="20"/>
        </w:rPr>
      </w:pPr>
    </w:p>
    <w:p w14:paraId="5EE99688" w14:textId="18195EF4" w:rsidR="00C9608D" w:rsidRPr="00B026B0" w:rsidRDefault="00C9608D" w:rsidP="00C9608D">
      <w:pPr>
        <w:pStyle w:val="PargrafodaLista"/>
        <w:numPr>
          <w:ilvl w:val="4"/>
          <w:numId w:val="7"/>
        </w:numPr>
        <w:ind w:left="3686" w:hanging="1134"/>
        <w:rPr>
          <w:rFonts w:cs="Tahoma"/>
          <w:szCs w:val="20"/>
        </w:rPr>
      </w:pPr>
      <w:r w:rsidRPr="00B026B0">
        <w:rPr>
          <w:rFonts w:cs="Tahoma"/>
          <w:szCs w:val="20"/>
        </w:rPr>
        <w:t xml:space="preserve">Caso aprovado, Suprimentos Corporativo solicita aprovação do gerente </w:t>
      </w:r>
      <w:r w:rsidR="002C639A">
        <w:rPr>
          <w:rFonts w:cs="Tahoma"/>
          <w:szCs w:val="20"/>
        </w:rPr>
        <w:t xml:space="preserve">regional </w:t>
      </w:r>
      <w:r w:rsidRPr="00B026B0">
        <w:rPr>
          <w:rFonts w:cs="Tahoma"/>
          <w:szCs w:val="20"/>
        </w:rPr>
        <w:t>de RH ou diretor de RH, de acordo com a estrutura;</w:t>
      </w:r>
    </w:p>
    <w:p w14:paraId="4240BAE5" w14:textId="77777777" w:rsidR="00C9608D" w:rsidRPr="0084736B" w:rsidRDefault="00C9608D" w:rsidP="00C9608D">
      <w:pPr>
        <w:pStyle w:val="PargrafodaLista"/>
        <w:ind w:left="3686" w:hanging="1134"/>
        <w:rPr>
          <w:rFonts w:cs="Tahoma"/>
          <w:sz w:val="16"/>
          <w:szCs w:val="20"/>
        </w:rPr>
      </w:pPr>
    </w:p>
    <w:p w14:paraId="484EB4B7" w14:textId="205C67F2" w:rsidR="00C9608D" w:rsidRDefault="00C9608D" w:rsidP="00C9608D">
      <w:pPr>
        <w:pStyle w:val="PargrafodaLista"/>
        <w:numPr>
          <w:ilvl w:val="4"/>
          <w:numId w:val="7"/>
        </w:numPr>
        <w:ind w:left="3686" w:hanging="1134"/>
        <w:rPr>
          <w:rFonts w:cs="Tahoma"/>
          <w:szCs w:val="20"/>
        </w:rPr>
      </w:pPr>
      <w:r w:rsidRPr="00770CE8">
        <w:rPr>
          <w:rFonts w:cs="Tahoma"/>
          <w:szCs w:val="20"/>
        </w:rPr>
        <w:t>S</w:t>
      </w:r>
      <w:r>
        <w:rPr>
          <w:rFonts w:cs="Tahoma"/>
          <w:szCs w:val="20"/>
        </w:rPr>
        <w:t>uprimentos Corporativo emite o</w:t>
      </w:r>
      <w:r w:rsidRPr="00770CE8">
        <w:rPr>
          <w:rFonts w:cs="Tahoma"/>
          <w:szCs w:val="20"/>
        </w:rPr>
        <w:t xml:space="preserve"> contrato e informa</w:t>
      </w:r>
      <w:r>
        <w:rPr>
          <w:rFonts w:cs="Tahoma"/>
          <w:szCs w:val="20"/>
        </w:rPr>
        <w:t xml:space="preserve"> o</w:t>
      </w:r>
      <w:r w:rsidRPr="00770CE8">
        <w:rPr>
          <w:rFonts w:cs="Tahoma"/>
          <w:szCs w:val="20"/>
        </w:rPr>
        <w:t xml:space="preserve"> fornecedor vencedor;</w:t>
      </w:r>
    </w:p>
    <w:p w14:paraId="0E779BF0" w14:textId="77777777" w:rsidR="00C9608D" w:rsidRPr="0084736B" w:rsidRDefault="00C9608D" w:rsidP="00C9608D">
      <w:pPr>
        <w:pStyle w:val="PargrafodaLista"/>
        <w:ind w:left="3686" w:hanging="1134"/>
        <w:rPr>
          <w:rFonts w:cs="Tahoma"/>
          <w:sz w:val="16"/>
          <w:szCs w:val="20"/>
        </w:rPr>
      </w:pPr>
    </w:p>
    <w:p w14:paraId="1DA5F64B" w14:textId="77777777" w:rsidR="00C9608D" w:rsidRPr="00770CE8" w:rsidRDefault="00C9608D" w:rsidP="00C9608D">
      <w:pPr>
        <w:pStyle w:val="PargrafodaLista"/>
        <w:numPr>
          <w:ilvl w:val="4"/>
          <w:numId w:val="7"/>
        </w:numPr>
        <w:ind w:left="3686" w:hanging="1134"/>
        <w:rPr>
          <w:rFonts w:cs="Tahoma"/>
          <w:szCs w:val="20"/>
        </w:rPr>
      </w:pPr>
      <w:r>
        <w:rPr>
          <w:rFonts w:cs="Tahoma"/>
          <w:szCs w:val="20"/>
        </w:rPr>
        <w:t>O f</w:t>
      </w:r>
      <w:r w:rsidRPr="00770CE8">
        <w:rPr>
          <w:rFonts w:cs="Tahoma"/>
          <w:szCs w:val="20"/>
        </w:rPr>
        <w:t xml:space="preserve">ornecedor </w:t>
      </w:r>
      <w:r>
        <w:rPr>
          <w:rFonts w:cs="Tahoma"/>
          <w:szCs w:val="20"/>
        </w:rPr>
        <w:t>inicia</w:t>
      </w:r>
      <w:r w:rsidRPr="00770CE8">
        <w:rPr>
          <w:rFonts w:cs="Tahoma"/>
          <w:szCs w:val="20"/>
        </w:rPr>
        <w:t xml:space="preserve"> os trâmites para implanta</w:t>
      </w:r>
      <w:r>
        <w:rPr>
          <w:rFonts w:cs="Tahoma"/>
          <w:szCs w:val="20"/>
        </w:rPr>
        <w:t xml:space="preserve">ção, de acordo com o prazo </w:t>
      </w:r>
      <w:r w:rsidRPr="00770CE8">
        <w:rPr>
          <w:rFonts w:cs="Tahoma"/>
          <w:szCs w:val="20"/>
        </w:rPr>
        <w:t>informado</w:t>
      </w:r>
      <w:r>
        <w:rPr>
          <w:rFonts w:cs="Tahoma"/>
          <w:szCs w:val="20"/>
        </w:rPr>
        <w:t xml:space="preserve"> e</w:t>
      </w:r>
      <w:r w:rsidRPr="00770CE8">
        <w:rPr>
          <w:rFonts w:cs="Tahoma"/>
          <w:szCs w:val="20"/>
        </w:rPr>
        <w:t xml:space="preserve"> inicia o trabalho.</w:t>
      </w:r>
    </w:p>
    <w:p w14:paraId="02E66641" w14:textId="77777777" w:rsidR="00C9608D" w:rsidRPr="00770CE8" w:rsidRDefault="00C9608D" w:rsidP="00C9608D">
      <w:pPr>
        <w:pStyle w:val="PargrafodaLista"/>
        <w:ind w:left="1440"/>
        <w:rPr>
          <w:rFonts w:cs="Tahoma"/>
          <w:szCs w:val="20"/>
        </w:rPr>
      </w:pPr>
    </w:p>
    <w:p w14:paraId="5BED7845" w14:textId="77777777" w:rsidR="00C9608D" w:rsidRDefault="00C9608D" w:rsidP="00C9608D">
      <w:pPr>
        <w:pStyle w:val="PargrafodaLista"/>
        <w:numPr>
          <w:ilvl w:val="3"/>
          <w:numId w:val="7"/>
        </w:numPr>
        <w:ind w:left="2552" w:hanging="851"/>
        <w:rPr>
          <w:rFonts w:cs="Tahoma"/>
          <w:szCs w:val="20"/>
        </w:rPr>
      </w:pPr>
      <w:r w:rsidRPr="00555DFC">
        <w:rPr>
          <w:rFonts w:cs="Tahoma"/>
          <w:szCs w:val="20"/>
        </w:rPr>
        <w:t>Implantação de novas linhas</w:t>
      </w:r>
      <w:r>
        <w:rPr>
          <w:rFonts w:cs="Tahoma"/>
          <w:szCs w:val="20"/>
        </w:rPr>
        <w:t>:</w:t>
      </w:r>
    </w:p>
    <w:p w14:paraId="402BD2CC" w14:textId="77777777" w:rsidR="00C9608D" w:rsidRDefault="00C9608D" w:rsidP="00C9608D">
      <w:pPr>
        <w:pStyle w:val="PargrafodaLista"/>
        <w:rPr>
          <w:rFonts w:cs="Tahoma"/>
          <w:szCs w:val="20"/>
        </w:rPr>
      </w:pPr>
    </w:p>
    <w:p w14:paraId="6C42C3E2" w14:textId="274856DF" w:rsidR="00C9608D" w:rsidRDefault="00C9608D" w:rsidP="00C9608D">
      <w:pPr>
        <w:pStyle w:val="PargrafodaLista"/>
        <w:numPr>
          <w:ilvl w:val="4"/>
          <w:numId w:val="7"/>
        </w:numPr>
        <w:ind w:left="3686" w:hanging="1134"/>
        <w:rPr>
          <w:rFonts w:cs="Tahoma"/>
          <w:szCs w:val="20"/>
        </w:rPr>
      </w:pPr>
      <w:r w:rsidRPr="00770CE8">
        <w:rPr>
          <w:rFonts w:cs="Tahoma"/>
          <w:szCs w:val="20"/>
        </w:rPr>
        <w:t>Caso o contrato que existe na planta seja negociado por valor de K</w:t>
      </w:r>
      <w:r w:rsidR="002C639A">
        <w:rPr>
          <w:rFonts w:cs="Tahoma"/>
          <w:szCs w:val="20"/>
        </w:rPr>
        <w:t>m</w:t>
      </w:r>
      <w:r>
        <w:rPr>
          <w:rFonts w:cs="Tahoma"/>
          <w:szCs w:val="20"/>
        </w:rPr>
        <w:t xml:space="preserve"> ou de veículo</w:t>
      </w:r>
      <w:r w:rsidRPr="00770CE8">
        <w:rPr>
          <w:rFonts w:cs="Tahoma"/>
          <w:szCs w:val="20"/>
        </w:rPr>
        <w:t xml:space="preserve">, </w:t>
      </w:r>
      <w:r w:rsidR="00E62933">
        <w:rPr>
          <w:rFonts w:cs="Tahoma"/>
          <w:szCs w:val="20"/>
        </w:rPr>
        <w:t xml:space="preserve">após </w:t>
      </w:r>
      <w:r w:rsidR="00E62933" w:rsidRPr="00555DFC">
        <w:rPr>
          <w:rFonts w:cs="Tahoma"/>
          <w:szCs w:val="20"/>
        </w:rPr>
        <w:t>informar</w:t>
      </w:r>
      <w:r w:rsidR="00E62933">
        <w:rPr>
          <w:rFonts w:cs="Tahoma"/>
          <w:szCs w:val="20"/>
        </w:rPr>
        <w:t xml:space="preserve"> ao</w:t>
      </w:r>
      <w:r w:rsidR="00E62933" w:rsidRPr="00555DFC">
        <w:rPr>
          <w:rFonts w:cs="Tahoma"/>
          <w:szCs w:val="20"/>
        </w:rPr>
        <w:t xml:space="preserve"> Suprimentos Corporativo da inclusão da nova linha, enviando escopo atualizado par</w:t>
      </w:r>
      <w:r w:rsidR="00E62933">
        <w:rPr>
          <w:rFonts w:cs="Tahoma"/>
          <w:szCs w:val="20"/>
        </w:rPr>
        <w:t>a emissão de aditivo contratual,</w:t>
      </w:r>
      <w:r w:rsidR="00E62933" w:rsidRPr="00770CE8">
        <w:rPr>
          <w:rFonts w:cs="Tahoma"/>
          <w:szCs w:val="20"/>
        </w:rPr>
        <w:t xml:space="preserve"> </w:t>
      </w:r>
      <w:r w:rsidRPr="00770CE8">
        <w:rPr>
          <w:rFonts w:cs="Tahoma"/>
          <w:szCs w:val="20"/>
        </w:rPr>
        <w:t>o próprio RH da planta pode solicitar ao forn</w:t>
      </w:r>
      <w:r>
        <w:rPr>
          <w:rFonts w:cs="Tahoma"/>
          <w:szCs w:val="20"/>
        </w:rPr>
        <w:t>ecedor a inclusão da nova linha, atualizando as informações</w:t>
      </w:r>
      <w:r w:rsidR="002C639A">
        <w:rPr>
          <w:rFonts w:cs="Tahoma"/>
          <w:szCs w:val="20"/>
        </w:rPr>
        <w:t>,</w:t>
      </w:r>
      <w:r>
        <w:rPr>
          <w:rFonts w:cs="Tahoma"/>
          <w:szCs w:val="20"/>
        </w:rPr>
        <w:t xml:space="preserve"> </w:t>
      </w:r>
      <w:r w:rsidRPr="00555DFC">
        <w:rPr>
          <w:rFonts w:cs="Tahoma"/>
          <w:szCs w:val="20"/>
        </w:rPr>
        <w:t xml:space="preserve">conforme </w:t>
      </w:r>
      <w:hyperlink r:id="rId21" w:history="1">
        <w:r w:rsidRPr="00555DFC">
          <w:rPr>
            <w:rStyle w:val="Hyperlink"/>
            <w:rFonts w:cs="Tahoma"/>
            <w:szCs w:val="20"/>
          </w:rPr>
          <w:t>PROC-PRESI-RH-0098 – Transporte Fretado</w:t>
        </w:r>
      </w:hyperlink>
      <w:r>
        <w:rPr>
          <w:rFonts w:cs="Tahoma"/>
          <w:szCs w:val="20"/>
        </w:rPr>
        <w:t>;</w:t>
      </w:r>
    </w:p>
    <w:p w14:paraId="5861A4E5" w14:textId="77777777" w:rsidR="00C9608D" w:rsidRDefault="00C9608D" w:rsidP="00C9608D">
      <w:pPr>
        <w:pStyle w:val="PargrafodaLista"/>
        <w:rPr>
          <w:rFonts w:cs="Tahoma"/>
          <w:szCs w:val="20"/>
        </w:rPr>
      </w:pPr>
    </w:p>
    <w:p w14:paraId="34FFBF55" w14:textId="69192E1B" w:rsidR="00C9608D" w:rsidRDefault="00C9608D" w:rsidP="00C9608D">
      <w:pPr>
        <w:pStyle w:val="PargrafodaLista"/>
        <w:numPr>
          <w:ilvl w:val="4"/>
          <w:numId w:val="7"/>
        </w:numPr>
        <w:ind w:left="3686" w:hanging="1134"/>
        <w:rPr>
          <w:rFonts w:cs="Tahoma"/>
          <w:szCs w:val="20"/>
        </w:rPr>
      </w:pPr>
      <w:r w:rsidRPr="00770CE8">
        <w:rPr>
          <w:rFonts w:cs="Tahoma"/>
          <w:szCs w:val="20"/>
        </w:rPr>
        <w:t>Caso o</w:t>
      </w:r>
      <w:r w:rsidR="0051763A">
        <w:rPr>
          <w:rFonts w:cs="Tahoma"/>
          <w:szCs w:val="20"/>
        </w:rPr>
        <w:t xml:space="preserve"> cont</w:t>
      </w:r>
      <w:r w:rsidRPr="00770CE8">
        <w:rPr>
          <w:rFonts w:cs="Tahoma"/>
          <w:szCs w:val="20"/>
        </w:rPr>
        <w:t xml:space="preserve">ato não </w:t>
      </w:r>
      <w:r>
        <w:rPr>
          <w:rFonts w:cs="Tahoma"/>
          <w:szCs w:val="20"/>
        </w:rPr>
        <w:t>seja o</w:t>
      </w:r>
      <w:r w:rsidRPr="00770CE8">
        <w:rPr>
          <w:rFonts w:cs="Tahoma"/>
          <w:szCs w:val="20"/>
        </w:rPr>
        <w:t xml:space="preserve"> RH da unidade</w:t>
      </w:r>
      <w:r w:rsidR="002C639A">
        <w:rPr>
          <w:rFonts w:cs="Tahoma"/>
          <w:szCs w:val="20"/>
        </w:rPr>
        <w:t>, o solicitante</w:t>
      </w:r>
      <w:r w:rsidRPr="00770CE8">
        <w:rPr>
          <w:rFonts w:cs="Tahoma"/>
          <w:szCs w:val="20"/>
        </w:rPr>
        <w:t xml:space="preserve"> deve </w:t>
      </w:r>
      <w:r w:rsidR="002C639A">
        <w:rPr>
          <w:rFonts w:cs="Tahoma"/>
          <w:szCs w:val="20"/>
        </w:rPr>
        <w:t xml:space="preserve">contatar o </w:t>
      </w:r>
      <w:r w:rsidRPr="00770CE8">
        <w:rPr>
          <w:rFonts w:cs="Tahoma"/>
          <w:szCs w:val="20"/>
        </w:rPr>
        <w:t xml:space="preserve">Suprimentos Corporativo </w:t>
      </w:r>
      <w:r>
        <w:rPr>
          <w:rFonts w:cs="Tahoma"/>
          <w:szCs w:val="20"/>
        </w:rPr>
        <w:t>para que este</w:t>
      </w:r>
      <w:r w:rsidRPr="00770CE8">
        <w:rPr>
          <w:rFonts w:cs="Tahoma"/>
          <w:szCs w:val="20"/>
        </w:rPr>
        <w:t xml:space="preserve"> negoci</w:t>
      </w:r>
      <w:r>
        <w:rPr>
          <w:rFonts w:cs="Tahoma"/>
          <w:szCs w:val="20"/>
        </w:rPr>
        <w:t>e</w:t>
      </w:r>
      <w:r w:rsidRPr="00770CE8">
        <w:rPr>
          <w:rFonts w:cs="Tahoma"/>
          <w:szCs w:val="20"/>
        </w:rPr>
        <w:t xml:space="preserve"> a nova linha com o fornecedor;</w:t>
      </w:r>
    </w:p>
    <w:p w14:paraId="525BE70F" w14:textId="77777777" w:rsidR="00C9608D" w:rsidRDefault="00C9608D" w:rsidP="00C9608D">
      <w:pPr>
        <w:pStyle w:val="PargrafodaLista"/>
        <w:rPr>
          <w:rFonts w:cs="Tahoma"/>
          <w:szCs w:val="20"/>
        </w:rPr>
      </w:pPr>
    </w:p>
    <w:p w14:paraId="2ABC19B8" w14:textId="30DA53A8" w:rsidR="00C9608D" w:rsidRPr="00555DFC" w:rsidRDefault="00C9608D" w:rsidP="00C9608D">
      <w:pPr>
        <w:pStyle w:val="PargrafodaLista"/>
        <w:numPr>
          <w:ilvl w:val="4"/>
          <w:numId w:val="7"/>
        </w:numPr>
        <w:ind w:left="3686" w:hanging="1134"/>
        <w:rPr>
          <w:rFonts w:cs="Tahoma"/>
          <w:szCs w:val="20"/>
        </w:rPr>
      </w:pPr>
      <w:r w:rsidRPr="00555DFC">
        <w:rPr>
          <w:rFonts w:cs="Tahoma"/>
          <w:szCs w:val="20"/>
        </w:rPr>
        <w:t>Em todos o</w:t>
      </w:r>
      <w:r w:rsidR="0051763A">
        <w:rPr>
          <w:rFonts w:cs="Tahoma"/>
          <w:szCs w:val="20"/>
        </w:rPr>
        <w:t xml:space="preserve">s </w:t>
      </w:r>
      <w:r w:rsidRPr="00555DFC">
        <w:rPr>
          <w:rFonts w:cs="Tahoma"/>
          <w:szCs w:val="20"/>
        </w:rPr>
        <w:t xml:space="preserve">casos acima, </w:t>
      </w:r>
      <w:r>
        <w:rPr>
          <w:rFonts w:cs="Tahoma"/>
          <w:szCs w:val="20"/>
        </w:rPr>
        <w:t>i</w:t>
      </w:r>
      <w:r w:rsidRPr="00555DFC">
        <w:rPr>
          <w:rFonts w:cs="Tahoma"/>
          <w:szCs w:val="20"/>
        </w:rPr>
        <w:t xml:space="preserve">nformar </w:t>
      </w:r>
      <w:r>
        <w:rPr>
          <w:rFonts w:cs="Tahoma"/>
          <w:szCs w:val="20"/>
        </w:rPr>
        <w:t>o fornecedor</w:t>
      </w:r>
      <w:r w:rsidRPr="00555DFC">
        <w:rPr>
          <w:rFonts w:cs="Tahoma"/>
          <w:szCs w:val="20"/>
        </w:rPr>
        <w:t xml:space="preserve"> a maior antecedência possível, pois </w:t>
      </w:r>
      <w:r>
        <w:rPr>
          <w:rFonts w:cs="Tahoma"/>
          <w:szCs w:val="20"/>
        </w:rPr>
        <w:t>este</w:t>
      </w:r>
      <w:r w:rsidRPr="00555DFC">
        <w:rPr>
          <w:rFonts w:cs="Tahoma"/>
          <w:szCs w:val="20"/>
        </w:rPr>
        <w:t xml:space="preserve"> necessitará contratar mão de obra e, talvez, haja necessidade de adquirir veículo.</w:t>
      </w:r>
    </w:p>
    <w:p w14:paraId="18BDA634" w14:textId="77777777" w:rsidR="00C9608D" w:rsidRDefault="00C9608D" w:rsidP="00222FE7">
      <w:pPr>
        <w:pStyle w:val="PargrafodaLista"/>
        <w:ind w:left="1440"/>
        <w:rPr>
          <w:rFonts w:cs="Tahoma"/>
          <w:b/>
          <w:szCs w:val="20"/>
        </w:rPr>
      </w:pPr>
    </w:p>
    <w:p w14:paraId="73F784FB" w14:textId="77777777" w:rsidR="00183CB8" w:rsidRPr="00FB1C41" w:rsidRDefault="00183CB8" w:rsidP="006A3622">
      <w:pPr>
        <w:pStyle w:val="PargrafodaLista"/>
        <w:numPr>
          <w:ilvl w:val="2"/>
          <w:numId w:val="7"/>
        </w:numPr>
        <w:ind w:left="1701" w:hanging="708"/>
        <w:rPr>
          <w:rFonts w:cs="Tahoma"/>
          <w:szCs w:val="20"/>
        </w:rPr>
      </w:pPr>
      <w:r w:rsidRPr="00FB1C41">
        <w:rPr>
          <w:rFonts w:cs="Tahoma"/>
          <w:szCs w:val="20"/>
        </w:rPr>
        <w:t>A empresa contratada deverá apresentar as seguintes documentações para homologação:</w:t>
      </w:r>
    </w:p>
    <w:p w14:paraId="79B58C5D" w14:textId="77777777" w:rsidR="00183CB8" w:rsidRPr="0068177B" w:rsidRDefault="00183CB8" w:rsidP="006A3622">
      <w:pPr>
        <w:pStyle w:val="PargrafodaLista"/>
        <w:numPr>
          <w:ilvl w:val="1"/>
          <w:numId w:val="8"/>
        </w:numPr>
        <w:ind w:left="1985" w:hanging="283"/>
        <w:rPr>
          <w:rFonts w:cs="Tahoma"/>
          <w:szCs w:val="20"/>
        </w:rPr>
      </w:pPr>
      <w:r w:rsidRPr="0068177B">
        <w:rPr>
          <w:rFonts w:cs="Tahoma"/>
          <w:szCs w:val="20"/>
        </w:rPr>
        <w:t>Documentação t</w:t>
      </w:r>
      <w:r>
        <w:rPr>
          <w:rFonts w:cs="Tahoma"/>
          <w:szCs w:val="20"/>
        </w:rPr>
        <w:t>écnica</w:t>
      </w:r>
      <w:r>
        <w:rPr>
          <w:rFonts w:cs="Tahoma"/>
          <w:szCs w:val="20"/>
        </w:rPr>
        <w:tab/>
        <w:t>:</w:t>
      </w:r>
    </w:p>
    <w:p w14:paraId="44D6BD4D" w14:textId="77777777" w:rsidR="00183CB8" w:rsidRPr="004D3F46" w:rsidRDefault="00183CB8" w:rsidP="006A3622">
      <w:pPr>
        <w:pStyle w:val="PargrafodaLista"/>
        <w:numPr>
          <w:ilvl w:val="2"/>
          <w:numId w:val="8"/>
        </w:numPr>
        <w:ind w:left="2268" w:hanging="284"/>
        <w:rPr>
          <w:rFonts w:cs="Tahoma"/>
          <w:szCs w:val="20"/>
        </w:rPr>
      </w:pPr>
      <w:r>
        <w:rPr>
          <w:rFonts w:cs="Tahoma"/>
          <w:szCs w:val="20"/>
        </w:rPr>
        <w:t>Para transporte interestadual,</w:t>
      </w:r>
      <w:r w:rsidRPr="004D3F46">
        <w:rPr>
          <w:rFonts w:cs="Tahoma"/>
          <w:szCs w:val="20"/>
        </w:rPr>
        <w:t xml:space="preserve"> </w:t>
      </w:r>
      <w:r>
        <w:rPr>
          <w:rFonts w:cs="Tahoma"/>
          <w:szCs w:val="20"/>
        </w:rPr>
        <w:t>r</w:t>
      </w:r>
      <w:r w:rsidRPr="004D3F46">
        <w:rPr>
          <w:rFonts w:cs="Tahoma"/>
          <w:szCs w:val="20"/>
        </w:rPr>
        <w:t>egistro dos veículos na Agência Nacional Transportes Terrestres (</w:t>
      </w:r>
      <w:proofErr w:type="spellStart"/>
      <w:r w:rsidRPr="004D3F46">
        <w:rPr>
          <w:rFonts w:cs="Tahoma"/>
          <w:szCs w:val="20"/>
        </w:rPr>
        <w:t>ANTT</w:t>
      </w:r>
      <w:proofErr w:type="spellEnd"/>
      <w:r w:rsidRPr="004D3F46">
        <w:rPr>
          <w:rFonts w:cs="Tahoma"/>
          <w:szCs w:val="20"/>
        </w:rPr>
        <w:t>);</w:t>
      </w:r>
    </w:p>
    <w:p w14:paraId="7D291400" w14:textId="77777777" w:rsidR="00183CB8" w:rsidRPr="004D3F46" w:rsidRDefault="00183CB8" w:rsidP="006A3622">
      <w:pPr>
        <w:pStyle w:val="PargrafodaLista"/>
        <w:numPr>
          <w:ilvl w:val="2"/>
          <w:numId w:val="8"/>
        </w:numPr>
        <w:ind w:left="2268" w:hanging="284"/>
        <w:rPr>
          <w:rFonts w:cs="Tahoma"/>
          <w:szCs w:val="20"/>
        </w:rPr>
      </w:pPr>
      <w:r w:rsidRPr="004D3F46">
        <w:rPr>
          <w:rFonts w:cs="Tahoma"/>
          <w:szCs w:val="20"/>
        </w:rPr>
        <w:t>Para transporte intermunic</w:t>
      </w:r>
      <w:r>
        <w:rPr>
          <w:rFonts w:cs="Tahoma"/>
          <w:szCs w:val="20"/>
        </w:rPr>
        <w:t>ipal, r</w:t>
      </w:r>
      <w:r w:rsidRPr="004D3F46">
        <w:rPr>
          <w:rFonts w:cs="Tahoma"/>
          <w:szCs w:val="20"/>
        </w:rPr>
        <w:t xml:space="preserve">egistro da empresa e dos veículos no Departamento de Estradas e Rodagem </w:t>
      </w:r>
      <w:r>
        <w:rPr>
          <w:rFonts w:cs="Tahoma"/>
          <w:szCs w:val="20"/>
        </w:rPr>
        <w:t>(</w:t>
      </w:r>
      <w:r w:rsidRPr="004D3F46">
        <w:rPr>
          <w:rFonts w:cs="Tahoma"/>
          <w:szCs w:val="20"/>
        </w:rPr>
        <w:t>DER) do Estado;</w:t>
      </w:r>
    </w:p>
    <w:p w14:paraId="2BF14CD2" w14:textId="77777777" w:rsidR="00183CB8" w:rsidRPr="004D3F46" w:rsidRDefault="00183CB8" w:rsidP="006A3622">
      <w:pPr>
        <w:pStyle w:val="PargrafodaLista"/>
        <w:numPr>
          <w:ilvl w:val="2"/>
          <w:numId w:val="8"/>
        </w:numPr>
        <w:ind w:left="2268" w:hanging="284"/>
        <w:rPr>
          <w:rFonts w:cs="Tahoma"/>
          <w:szCs w:val="20"/>
        </w:rPr>
      </w:pPr>
      <w:r w:rsidRPr="004D3F46">
        <w:rPr>
          <w:rFonts w:cs="Tahoma"/>
          <w:szCs w:val="20"/>
        </w:rPr>
        <w:t>Para</w:t>
      </w:r>
      <w:r>
        <w:rPr>
          <w:rFonts w:cs="Tahoma"/>
          <w:szCs w:val="20"/>
        </w:rPr>
        <w:t xml:space="preserve"> transporte dentro do município, r</w:t>
      </w:r>
      <w:r w:rsidRPr="004D3F46">
        <w:rPr>
          <w:rFonts w:cs="Tahoma"/>
          <w:szCs w:val="20"/>
        </w:rPr>
        <w:t>egistro municipal no departamento de transportes do município</w:t>
      </w:r>
      <w:r>
        <w:rPr>
          <w:rFonts w:cs="Tahoma"/>
          <w:szCs w:val="20"/>
        </w:rPr>
        <w:t>, se exigido</w:t>
      </w:r>
      <w:r w:rsidRPr="004D3F46">
        <w:rPr>
          <w:rFonts w:cs="Tahoma"/>
          <w:szCs w:val="20"/>
        </w:rPr>
        <w:t>;</w:t>
      </w:r>
    </w:p>
    <w:p w14:paraId="631CE1D7" w14:textId="77777777" w:rsidR="00183CB8" w:rsidRPr="004D3F46" w:rsidRDefault="00183CB8" w:rsidP="006A3622">
      <w:pPr>
        <w:pStyle w:val="PargrafodaLista"/>
        <w:numPr>
          <w:ilvl w:val="2"/>
          <w:numId w:val="8"/>
        </w:numPr>
        <w:ind w:left="2268" w:hanging="284"/>
        <w:rPr>
          <w:rFonts w:cs="Tahoma"/>
          <w:szCs w:val="20"/>
        </w:rPr>
      </w:pPr>
      <w:r w:rsidRPr="004D3F46">
        <w:rPr>
          <w:rFonts w:cs="Tahoma"/>
          <w:szCs w:val="20"/>
        </w:rPr>
        <w:t xml:space="preserve">Documentos dos carros (CRLV) da empresa no nome da </w:t>
      </w:r>
      <w:r>
        <w:rPr>
          <w:rFonts w:cs="Tahoma"/>
          <w:szCs w:val="20"/>
        </w:rPr>
        <w:t>mesma</w:t>
      </w:r>
      <w:r w:rsidRPr="004D3F46">
        <w:rPr>
          <w:rFonts w:cs="Tahoma"/>
          <w:szCs w:val="20"/>
        </w:rPr>
        <w:t xml:space="preserve"> que detêm o contrato;</w:t>
      </w:r>
    </w:p>
    <w:p w14:paraId="6610CEDE" w14:textId="77777777" w:rsidR="00183CB8" w:rsidRDefault="00183CB8" w:rsidP="006A3622">
      <w:pPr>
        <w:pStyle w:val="PargrafodaLista"/>
        <w:numPr>
          <w:ilvl w:val="2"/>
          <w:numId w:val="8"/>
        </w:numPr>
        <w:ind w:left="2268" w:hanging="284"/>
        <w:rPr>
          <w:rFonts w:cs="Tahoma"/>
          <w:szCs w:val="20"/>
        </w:rPr>
      </w:pPr>
      <w:r w:rsidRPr="004D3F46">
        <w:rPr>
          <w:rFonts w:cs="Tahoma"/>
          <w:szCs w:val="20"/>
        </w:rPr>
        <w:t xml:space="preserve">Apólice de seguro de passageiros no nome </w:t>
      </w:r>
      <w:r>
        <w:rPr>
          <w:rFonts w:cs="Tahoma"/>
          <w:szCs w:val="20"/>
        </w:rPr>
        <w:t>da empresa que detêm o contrato;</w:t>
      </w:r>
    </w:p>
    <w:p w14:paraId="2DDD0BB7" w14:textId="77777777" w:rsidR="00183CB8" w:rsidRDefault="00183CB8" w:rsidP="006A3622">
      <w:pPr>
        <w:pStyle w:val="PargrafodaLista"/>
        <w:numPr>
          <w:ilvl w:val="2"/>
          <w:numId w:val="8"/>
        </w:numPr>
        <w:ind w:left="2268" w:hanging="284"/>
        <w:rPr>
          <w:rFonts w:cs="Tahoma"/>
          <w:szCs w:val="20"/>
        </w:rPr>
      </w:pPr>
      <w:r>
        <w:rPr>
          <w:rFonts w:cs="Tahoma"/>
          <w:szCs w:val="20"/>
        </w:rPr>
        <w:t>Fotos dos veículos que prestarão o serviço.</w:t>
      </w:r>
    </w:p>
    <w:p w14:paraId="5C58061F" w14:textId="4CD54DC4" w:rsidR="00183CB8" w:rsidRPr="00183CB8" w:rsidRDefault="00183CB8" w:rsidP="006A3622">
      <w:pPr>
        <w:pStyle w:val="PargrafodaLista"/>
        <w:numPr>
          <w:ilvl w:val="1"/>
          <w:numId w:val="8"/>
        </w:numPr>
        <w:ind w:left="1985" w:hanging="283"/>
        <w:rPr>
          <w:rFonts w:cs="Tahoma"/>
          <w:szCs w:val="20"/>
        </w:rPr>
      </w:pPr>
      <w:r w:rsidRPr="00183CB8">
        <w:rPr>
          <w:rFonts w:cs="Tahoma"/>
          <w:szCs w:val="20"/>
        </w:rPr>
        <w:t>Documentação da empresa</w:t>
      </w:r>
      <w:r w:rsidRPr="00183CB8">
        <w:rPr>
          <w:rFonts w:cs="Tahoma"/>
          <w:szCs w:val="20"/>
        </w:rPr>
        <w:tab/>
        <w:t xml:space="preserve">: </w:t>
      </w:r>
    </w:p>
    <w:p w14:paraId="0F590D68" w14:textId="0AB4ED27" w:rsidR="00183CB8" w:rsidRDefault="00183CB8" w:rsidP="006A3622">
      <w:pPr>
        <w:pStyle w:val="PargrafodaLista"/>
        <w:numPr>
          <w:ilvl w:val="2"/>
          <w:numId w:val="8"/>
        </w:numPr>
        <w:ind w:left="2268" w:hanging="284"/>
        <w:rPr>
          <w:rFonts w:cs="Tahoma"/>
          <w:szCs w:val="20"/>
        </w:rPr>
      </w:pPr>
      <w:r>
        <w:rPr>
          <w:rFonts w:cs="Tahoma"/>
          <w:szCs w:val="20"/>
        </w:rPr>
        <w:lastRenderedPageBreak/>
        <w:t>Cartão do CNPJ</w:t>
      </w:r>
      <w:r w:rsidR="002A6C76">
        <w:rPr>
          <w:rFonts w:cs="Tahoma"/>
          <w:szCs w:val="20"/>
        </w:rPr>
        <w:t>;</w:t>
      </w:r>
    </w:p>
    <w:p w14:paraId="37EFC8E6" w14:textId="123053B5" w:rsidR="00183CB8" w:rsidRDefault="00183CB8" w:rsidP="006A3622">
      <w:pPr>
        <w:pStyle w:val="PargrafodaLista"/>
        <w:numPr>
          <w:ilvl w:val="2"/>
          <w:numId w:val="8"/>
        </w:numPr>
        <w:ind w:left="2268" w:hanging="284"/>
        <w:rPr>
          <w:rFonts w:cs="Tahoma"/>
          <w:szCs w:val="20"/>
        </w:rPr>
      </w:pPr>
      <w:r w:rsidRPr="00BB15AC">
        <w:rPr>
          <w:rFonts w:cs="Tahoma"/>
          <w:szCs w:val="20"/>
        </w:rPr>
        <w:t xml:space="preserve">Inscrição estadual; </w:t>
      </w:r>
    </w:p>
    <w:p w14:paraId="04FB0024" w14:textId="3DA6238B" w:rsidR="00183CB8" w:rsidRDefault="00183CB8" w:rsidP="006A3622">
      <w:pPr>
        <w:pStyle w:val="PargrafodaLista"/>
        <w:numPr>
          <w:ilvl w:val="2"/>
          <w:numId w:val="8"/>
        </w:numPr>
        <w:ind w:left="2268" w:hanging="284"/>
        <w:rPr>
          <w:rFonts w:cs="Tahoma"/>
          <w:szCs w:val="20"/>
        </w:rPr>
      </w:pPr>
      <w:r w:rsidRPr="00BB15AC">
        <w:rPr>
          <w:rFonts w:cs="Tahoma"/>
          <w:szCs w:val="20"/>
        </w:rPr>
        <w:t>Contrato social em vigor e última alteração, se houver, e devidamente registrado;</w:t>
      </w:r>
    </w:p>
    <w:p w14:paraId="2C411DBA" w14:textId="77777777" w:rsidR="00183CB8" w:rsidRPr="00BB15AC" w:rsidRDefault="00183CB8" w:rsidP="006A3622">
      <w:pPr>
        <w:pStyle w:val="PargrafodaLista"/>
        <w:numPr>
          <w:ilvl w:val="2"/>
          <w:numId w:val="8"/>
        </w:numPr>
        <w:ind w:left="2268" w:hanging="284"/>
        <w:rPr>
          <w:rFonts w:cs="Tahoma"/>
          <w:szCs w:val="20"/>
        </w:rPr>
      </w:pPr>
      <w:r w:rsidRPr="00BB15AC">
        <w:rPr>
          <w:rFonts w:cs="Tahoma"/>
          <w:szCs w:val="20"/>
        </w:rPr>
        <w:t>Alvará municipal;</w:t>
      </w:r>
    </w:p>
    <w:p w14:paraId="591E2855" w14:textId="2EEEBD34" w:rsidR="00183CB8" w:rsidRDefault="00183CB8" w:rsidP="006A3622">
      <w:pPr>
        <w:pStyle w:val="PargrafodaLista"/>
        <w:numPr>
          <w:ilvl w:val="2"/>
          <w:numId w:val="8"/>
        </w:numPr>
        <w:ind w:left="2268" w:hanging="284"/>
        <w:rPr>
          <w:rFonts w:cs="Tahoma"/>
          <w:szCs w:val="20"/>
        </w:rPr>
      </w:pPr>
      <w:r w:rsidRPr="00BB15AC">
        <w:rPr>
          <w:rFonts w:cs="Tahoma"/>
          <w:szCs w:val="20"/>
        </w:rPr>
        <w:t>Certidão negativa de protestos;</w:t>
      </w:r>
    </w:p>
    <w:p w14:paraId="74FE34D2" w14:textId="3BA6A67E" w:rsidR="00183CB8" w:rsidRDefault="00CA6E54" w:rsidP="006A3622">
      <w:pPr>
        <w:pStyle w:val="PargrafodaLista"/>
        <w:numPr>
          <w:ilvl w:val="2"/>
          <w:numId w:val="8"/>
        </w:numPr>
        <w:ind w:left="2268" w:hanging="284"/>
        <w:rPr>
          <w:rFonts w:cs="Tahoma"/>
          <w:szCs w:val="20"/>
        </w:rPr>
      </w:pPr>
      <w:r>
        <w:rPr>
          <w:rFonts w:cs="Tahoma"/>
          <w:szCs w:val="20"/>
        </w:rPr>
        <w:t>Comprovante dos dados bancários (c</w:t>
      </w:r>
      <w:r w:rsidR="00183CB8">
        <w:rPr>
          <w:rFonts w:cs="Tahoma"/>
          <w:szCs w:val="20"/>
        </w:rPr>
        <w:t>ópia de um cheque em branco</w:t>
      </w:r>
      <w:r w:rsidR="00183CB8" w:rsidRPr="00BB15AC">
        <w:rPr>
          <w:rFonts w:cs="Tahoma"/>
          <w:szCs w:val="20"/>
        </w:rPr>
        <w:t xml:space="preserve"> ou cabeçalho de extrato bancário</w:t>
      </w:r>
      <w:r>
        <w:rPr>
          <w:rFonts w:cs="Tahoma"/>
          <w:szCs w:val="20"/>
        </w:rPr>
        <w:t>)</w:t>
      </w:r>
      <w:r w:rsidR="00183CB8" w:rsidRPr="00BB15AC">
        <w:rPr>
          <w:rFonts w:cs="Tahoma"/>
          <w:szCs w:val="20"/>
        </w:rPr>
        <w:t>;</w:t>
      </w:r>
    </w:p>
    <w:p w14:paraId="573D445D" w14:textId="77777777" w:rsidR="00183CB8" w:rsidRDefault="00183CB8" w:rsidP="006A3622">
      <w:pPr>
        <w:pStyle w:val="PargrafodaLista"/>
        <w:numPr>
          <w:ilvl w:val="2"/>
          <w:numId w:val="8"/>
        </w:numPr>
        <w:ind w:left="2268" w:hanging="284"/>
        <w:rPr>
          <w:rFonts w:cs="Tahoma"/>
          <w:szCs w:val="20"/>
        </w:rPr>
      </w:pPr>
      <w:r w:rsidRPr="00BB15AC">
        <w:rPr>
          <w:rFonts w:cs="Tahoma"/>
          <w:szCs w:val="20"/>
        </w:rPr>
        <w:t>Certidão de quitação de tributos federais;</w:t>
      </w:r>
    </w:p>
    <w:p w14:paraId="64748929" w14:textId="77777777" w:rsidR="00183CB8" w:rsidRDefault="00183CB8" w:rsidP="006A3622">
      <w:pPr>
        <w:pStyle w:val="PargrafodaLista"/>
        <w:numPr>
          <w:ilvl w:val="2"/>
          <w:numId w:val="8"/>
        </w:numPr>
        <w:ind w:left="2268" w:hanging="284"/>
        <w:rPr>
          <w:rFonts w:cs="Tahoma"/>
          <w:szCs w:val="20"/>
        </w:rPr>
      </w:pPr>
      <w:r w:rsidRPr="00BB15AC">
        <w:rPr>
          <w:rFonts w:cs="Tahoma"/>
          <w:szCs w:val="20"/>
        </w:rPr>
        <w:t>Certidão de quitação de tributos estaduais;</w:t>
      </w:r>
    </w:p>
    <w:p w14:paraId="65BEE0E1" w14:textId="77777777" w:rsidR="00183CB8" w:rsidRDefault="00183CB8" w:rsidP="006A3622">
      <w:pPr>
        <w:pStyle w:val="PargrafodaLista"/>
        <w:numPr>
          <w:ilvl w:val="2"/>
          <w:numId w:val="8"/>
        </w:numPr>
        <w:ind w:left="2268" w:hanging="284"/>
        <w:rPr>
          <w:rFonts w:cs="Tahoma"/>
          <w:szCs w:val="20"/>
        </w:rPr>
      </w:pPr>
      <w:r w:rsidRPr="00BB15AC">
        <w:rPr>
          <w:rFonts w:cs="Tahoma"/>
          <w:szCs w:val="20"/>
        </w:rPr>
        <w:t>Certidão de quitação de tributos municipais;</w:t>
      </w:r>
    </w:p>
    <w:p w14:paraId="66C602A9" w14:textId="77777777" w:rsidR="00183CB8" w:rsidRDefault="00183CB8" w:rsidP="006A3622">
      <w:pPr>
        <w:pStyle w:val="PargrafodaLista"/>
        <w:numPr>
          <w:ilvl w:val="2"/>
          <w:numId w:val="8"/>
        </w:numPr>
        <w:ind w:left="2268" w:hanging="284"/>
        <w:rPr>
          <w:rFonts w:cs="Tahoma"/>
          <w:szCs w:val="20"/>
        </w:rPr>
      </w:pPr>
      <w:r w:rsidRPr="00BB15AC">
        <w:rPr>
          <w:rFonts w:cs="Tahoma"/>
          <w:szCs w:val="20"/>
        </w:rPr>
        <w:t>Certidão de registro de situação do FGTS;</w:t>
      </w:r>
    </w:p>
    <w:p w14:paraId="5560EEF3" w14:textId="3956DCB3" w:rsidR="00183CB8" w:rsidRPr="00BB15AC" w:rsidRDefault="00183CB8" w:rsidP="006A3622">
      <w:pPr>
        <w:pStyle w:val="PargrafodaLista"/>
        <w:numPr>
          <w:ilvl w:val="2"/>
          <w:numId w:val="8"/>
        </w:numPr>
        <w:ind w:left="2268" w:hanging="284"/>
        <w:rPr>
          <w:rFonts w:cs="Tahoma"/>
          <w:szCs w:val="20"/>
        </w:rPr>
      </w:pPr>
      <w:r w:rsidRPr="00BB15AC">
        <w:rPr>
          <w:rFonts w:cs="Tahoma"/>
          <w:szCs w:val="20"/>
        </w:rPr>
        <w:t>Apresentação institucional da empresa;</w:t>
      </w:r>
    </w:p>
    <w:p w14:paraId="02BBCD27" w14:textId="3A604102" w:rsidR="00183CB8" w:rsidRPr="00BB15AC" w:rsidRDefault="00183CB8" w:rsidP="006A3622">
      <w:pPr>
        <w:pStyle w:val="PargrafodaLista"/>
        <w:numPr>
          <w:ilvl w:val="2"/>
          <w:numId w:val="8"/>
        </w:numPr>
        <w:ind w:left="2268" w:hanging="284"/>
        <w:rPr>
          <w:rFonts w:cs="Tahoma"/>
          <w:szCs w:val="20"/>
        </w:rPr>
      </w:pPr>
      <w:r w:rsidRPr="00BB15AC">
        <w:rPr>
          <w:rFonts w:cs="Tahoma"/>
          <w:szCs w:val="20"/>
        </w:rPr>
        <w:t>Certidão da quitação da contribuição sindical.</w:t>
      </w:r>
    </w:p>
    <w:p w14:paraId="79BA01B8" w14:textId="77777777" w:rsidR="00183CB8" w:rsidRPr="001A35B3" w:rsidRDefault="00183CB8" w:rsidP="00183CB8">
      <w:pPr>
        <w:rPr>
          <w:rFonts w:cs="Tahoma"/>
        </w:rPr>
      </w:pPr>
    </w:p>
    <w:p w14:paraId="6FE0E4A8" w14:textId="119A78D9" w:rsidR="00183CB8" w:rsidRDefault="00183CB8" w:rsidP="006A3622">
      <w:pPr>
        <w:pStyle w:val="PargrafodaLista"/>
        <w:numPr>
          <w:ilvl w:val="2"/>
          <w:numId w:val="7"/>
        </w:numPr>
        <w:ind w:left="1701" w:hanging="708"/>
        <w:rPr>
          <w:rFonts w:cs="Tahoma"/>
          <w:szCs w:val="20"/>
        </w:rPr>
      </w:pPr>
      <w:r w:rsidRPr="00565779">
        <w:rPr>
          <w:rFonts w:cs="Tahoma"/>
          <w:szCs w:val="20"/>
        </w:rPr>
        <w:t>Antes de iniciar a prestação de serviços</w:t>
      </w:r>
      <w:r>
        <w:rPr>
          <w:rFonts w:cs="Tahoma"/>
          <w:szCs w:val="20"/>
        </w:rPr>
        <w:t>,</w:t>
      </w:r>
      <w:r w:rsidRPr="00565779">
        <w:rPr>
          <w:rFonts w:cs="Tahoma"/>
          <w:szCs w:val="20"/>
        </w:rPr>
        <w:t xml:space="preserve"> ou periodicamente</w:t>
      </w:r>
      <w:r>
        <w:rPr>
          <w:rFonts w:cs="Tahoma"/>
          <w:szCs w:val="20"/>
        </w:rPr>
        <w:t>,</w:t>
      </w:r>
      <w:r w:rsidRPr="00565779">
        <w:rPr>
          <w:rFonts w:cs="Tahoma"/>
          <w:szCs w:val="20"/>
        </w:rPr>
        <w:t xml:space="preserve"> fica a cargo da</w:t>
      </w:r>
      <w:r w:rsidR="0051763A">
        <w:rPr>
          <w:rFonts w:cs="Tahoma"/>
          <w:szCs w:val="20"/>
        </w:rPr>
        <w:t xml:space="preserve"> </w:t>
      </w:r>
      <w:r w:rsidRPr="00565779">
        <w:rPr>
          <w:rFonts w:cs="Tahoma"/>
          <w:szCs w:val="20"/>
        </w:rPr>
        <w:t xml:space="preserve"> Gerência de </w:t>
      </w:r>
      <w:r w:rsidR="00E62933">
        <w:rPr>
          <w:rFonts w:cs="Tahoma"/>
          <w:szCs w:val="20"/>
        </w:rPr>
        <w:t>SESMT ou do RH</w:t>
      </w:r>
      <w:r>
        <w:rPr>
          <w:rFonts w:cs="Tahoma"/>
          <w:szCs w:val="20"/>
        </w:rPr>
        <w:t xml:space="preserve"> local</w:t>
      </w:r>
      <w:r w:rsidRPr="00565779">
        <w:rPr>
          <w:rFonts w:cs="Tahoma"/>
          <w:szCs w:val="20"/>
        </w:rPr>
        <w:t xml:space="preserve"> realizar a vistoria nos veículos com objetivo de verificar as condições de manutenção, conforme descrito no procedimento </w:t>
      </w:r>
      <w:hyperlink r:id="rId22" w:history="1">
        <w:r w:rsidRPr="00565779">
          <w:rPr>
            <w:rStyle w:val="Hyperlink"/>
            <w:rFonts w:cs="Tahoma"/>
            <w:szCs w:val="20"/>
          </w:rPr>
          <w:t xml:space="preserve">PROC-RH-SESMT-0024 - Prestação </w:t>
        </w:r>
        <w:r>
          <w:rPr>
            <w:rStyle w:val="Hyperlink"/>
            <w:rFonts w:cs="Tahoma"/>
            <w:szCs w:val="20"/>
          </w:rPr>
          <w:t>d</w:t>
        </w:r>
        <w:r w:rsidRPr="00565779">
          <w:rPr>
            <w:rStyle w:val="Hyperlink"/>
            <w:rFonts w:cs="Tahoma"/>
            <w:szCs w:val="20"/>
          </w:rPr>
          <w:t xml:space="preserve">e Serviços </w:t>
        </w:r>
        <w:r>
          <w:rPr>
            <w:rStyle w:val="Hyperlink"/>
            <w:rFonts w:cs="Tahoma"/>
            <w:szCs w:val="20"/>
          </w:rPr>
          <w:t>p</w:t>
        </w:r>
        <w:r w:rsidRPr="00565779">
          <w:rPr>
            <w:rStyle w:val="Hyperlink"/>
            <w:rFonts w:cs="Tahoma"/>
            <w:szCs w:val="20"/>
          </w:rPr>
          <w:t>or Terceiros</w:t>
        </w:r>
      </w:hyperlink>
      <w:r>
        <w:rPr>
          <w:rFonts w:cs="Tahoma"/>
          <w:szCs w:val="20"/>
        </w:rPr>
        <w:t>;</w:t>
      </w:r>
    </w:p>
    <w:p w14:paraId="21B0F8B2" w14:textId="77777777" w:rsidR="00183CB8" w:rsidRDefault="00183CB8" w:rsidP="00183CB8">
      <w:pPr>
        <w:pStyle w:val="PargrafodaLista"/>
        <w:ind w:left="1440"/>
        <w:rPr>
          <w:rFonts w:cs="Tahoma"/>
          <w:szCs w:val="20"/>
        </w:rPr>
      </w:pPr>
    </w:p>
    <w:p w14:paraId="2A8A63C3" w14:textId="71AAD1D0" w:rsidR="00770CE8" w:rsidRDefault="00770CE8" w:rsidP="008A056B">
      <w:pPr>
        <w:pStyle w:val="PargrafodaLista"/>
        <w:numPr>
          <w:ilvl w:val="3"/>
          <w:numId w:val="7"/>
        </w:numPr>
        <w:ind w:left="2552" w:hanging="851"/>
        <w:rPr>
          <w:rFonts w:cs="Tahoma"/>
          <w:szCs w:val="20"/>
        </w:rPr>
      </w:pPr>
      <w:r w:rsidRPr="008A056B">
        <w:rPr>
          <w:rFonts w:cs="Tahoma"/>
          <w:szCs w:val="20"/>
        </w:rPr>
        <w:t>Resilição de contrato total</w:t>
      </w:r>
      <w:r w:rsidR="008A056B">
        <w:rPr>
          <w:rFonts w:cs="Tahoma"/>
          <w:szCs w:val="20"/>
        </w:rPr>
        <w:t>:</w:t>
      </w:r>
    </w:p>
    <w:p w14:paraId="2565486A" w14:textId="77777777" w:rsidR="008A056B" w:rsidRDefault="008A056B" w:rsidP="008A056B">
      <w:pPr>
        <w:pStyle w:val="PargrafodaLista"/>
        <w:rPr>
          <w:rFonts w:cs="Tahoma"/>
          <w:szCs w:val="20"/>
        </w:rPr>
      </w:pPr>
    </w:p>
    <w:p w14:paraId="1A21EAF6" w14:textId="27A7531A" w:rsidR="00770CE8" w:rsidRPr="00770CE8" w:rsidRDefault="00770CE8" w:rsidP="008A056B">
      <w:pPr>
        <w:pStyle w:val="PargrafodaLista"/>
        <w:ind w:left="2552"/>
        <w:rPr>
          <w:rFonts w:cs="Tahoma"/>
          <w:szCs w:val="20"/>
        </w:rPr>
      </w:pPr>
      <w:r w:rsidRPr="00770CE8">
        <w:rPr>
          <w:rFonts w:cs="Tahoma"/>
          <w:szCs w:val="20"/>
        </w:rPr>
        <w:t>Caso haja necessidade de resilição de contrato, por qualquer motivo, é necessário seguir o avis</w:t>
      </w:r>
      <w:r w:rsidR="008A056B">
        <w:rPr>
          <w:rFonts w:cs="Tahoma"/>
          <w:szCs w:val="20"/>
        </w:rPr>
        <w:t>o prévio estipulado em contrato.</w:t>
      </w:r>
    </w:p>
    <w:p w14:paraId="223F9EE9" w14:textId="77777777" w:rsidR="00770CE8" w:rsidRPr="00770CE8" w:rsidRDefault="00770CE8" w:rsidP="008A056B">
      <w:pPr>
        <w:pStyle w:val="PargrafodaLista"/>
        <w:ind w:left="1440"/>
        <w:rPr>
          <w:rFonts w:cs="Tahoma"/>
          <w:szCs w:val="20"/>
        </w:rPr>
      </w:pPr>
      <w:r w:rsidRPr="00770CE8">
        <w:rPr>
          <w:rFonts w:cs="Tahoma"/>
          <w:szCs w:val="20"/>
        </w:rPr>
        <w:t> </w:t>
      </w:r>
    </w:p>
    <w:p w14:paraId="7DC00551" w14:textId="77777777" w:rsidR="00770CE8" w:rsidRPr="008A056B" w:rsidRDefault="00770CE8" w:rsidP="008A056B">
      <w:pPr>
        <w:pStyle w:val="PargrafodaLista"/>
        <w:numPr>
          <w:ilvl w:val="3"/>
          <w:numId w:val="7"/>
        </w:numPr>
        <w:ind w:left="2552" w:hanging="851"/>
        <w:rPr>
          <w:rFonts w:cs="Tahoma"/>
          <w:szCs w:val="20"/>
        </w:rPr>
      </w:pPr>
      <w:r w:rsidRPr="008A056B">
        <w:rPr>
          <w:rFonts w:cs="Tahoma"/>
          <w:szCs w:val="20"/>
        </w:rPr>
        <w:t>Descontinuidade de linhas</w:t>
      </w:r>
    </w:p>
    <w:p w14:paraId="724CD29C" w14:textId="77777777" w:rsidR="008A056B" w:rsidRPr="008A056B" w:rsidRDefault="008A056B" w:rsidP="008A056B">
      <w:pPr>
        <w:pStyle w:val="PargrafodaLista"/>
        <w:ind w:left="1440"/>
        <w:rPr>
          <w:rFonts w:ascii="Times New Roman" w:hAnsi="Times New Roman"/>
        </w:rPr>
      </w:pPr>
    </w:p>
    <w:p w14:paraId="4A98E8DD" w14:textId="2845B8F5" w:rsidR="00770CE8" w:rsidRPr="008A056B" w:rsidRDefault="00770CE8" w:rsidP="00183CB8">
      <w:pPr>
        <w:pStyle w:val="PargrafodaLista"/>
        <w:ind w:left="2552"/>
        <w:rPr>
          <w:rFonts w:cs="Tahoma"/>
          <w:szCs w:val="20"/>
        </w:rPr>
      </w:pPr>
      <w:r w:rsidRPr="00770CE8">
        <w:rPr>
          <w:rFonts w:cs="Tahoma"/>
          <w:szCs w:val="20"/>
        </w:rPr>
        <w:t>Caso haja a necessidade de descontinuar alguma linha do contrato, o fornecedor deve ser avisado com o máximo de antecedência possível</w:t>
      </w:r>
      <w:r w:rsidR="0051763A">
        <w:rPr>
          <w:rFonts w:cs="Tahoma"/>
          <w:szCs w:val="20"/>
        </w:rPr>
        <w:t xml:space="preserve"> e deve ser gerado aditivo de contrato</w:t>
      </w:r>
      <w:r w:rsidR="008A056B">
        <w:rPr>
          <w:rFonts w:cs="Tahoma"/>
          <w:szCs w:val="20"/>
        </w:rPr>
        <w:t>. É</w:t>
      </w:r>
      <w:r w:rsidRPr="00770CE8">
        <w:rPr>
          <w:rFonts w:cs="Tahoma"/>
          <w:szCs w:val="20"/>
        </w:rPr>
        <w:t xml:space="preserve"> ideal que </w:t>
      </w:r>
      <w:r w:rsidR="008A056B">
        <w:rPr>
          <w:rFonts w:cs="Tahoma"/>
          <w:szCs w:val="20"/>
        </w:rPr>
        <w:t xml:space="preserve">se </w:t>
      </w:r>
      <w:r w:rsidRPr="00770CE8">
        <w:rPr>
          <w:rFonts w:cs="Tahoma"/>
          <w:szCs w:val="20"/>
        </w:rPr>
        <w:t>siga o aviso prévio estipulado</w:t>
      </w:r>
      <w:r w:rsidR="00C9608D">
        <w:rPr>
          <w:rFonts w:cs="Tahoma"/>
          <w:szCs w:val="20"/>
        </w:rPr>
        <w:t xml:space="preserve"> no contrato.</w:t>
      </w:r>
      <w:r w:rsidR="00E62933" w:rsidRPr="00E62933">
        <w:rPr>
          <w:rFonts w:cs="Tahoma"/>
          <w:szCs w:val="20"/>
        </w:rPr>
        <w:t xml:space="preserve"> </w:t>
      </w:r>
      <w:r w:rsidR="00E62933">
        <w:rPr>
          <w:rFonts w:cs="Tahoma"/>
          <w:szCs w:val="20"/>
        </w:rPr>
        <w:t>Além disso, d</w:t>
      </w:r>
      <w:r w:rsidR="00E62933" w:rsidRPr="00555DFC">
        <w:rPr>
          <w:rFonts w:cs="Tahoma"/>
          <w:szCs w:val="20"/>
        </w:rPr>
        <w:t>everá informar</w:t>
      </w:r>
      <w:r w:rsidR="00E62933">
        <w:rPr>
          <w:rFonts w:cs="Tahoma"/>
          <w:szCs w:val="20"/>
        </w:rPr>
        <w:t xml:space="preserve"> ao</w:t>
      </w:r>
      <w:r w:rsidR="00E62933" w:rsidRPr="00555DFC">
        <w:rPr>
          <w:rFonts w:cs="Tahoma"/>
          <w:szCs w:val="20"/>
        </w:rPr>
        <w:t xml:space="preserve"> Suprimentos Corporativo da inclusão da nova linha, enviando escopo atualizado par</w:t>
      </w:r>
      <w:r w:rsidR="00E62933">
        <w:rPr>
          <w:rFonts w:cs="Tahoma"/>
          <w:szCs w:val="20"/>
        </w:rPr>
        <w:t>a emissão de aditivo contratual.</w:t>
      </w:r>
    </w:p>
    <w:p w14:paraId="120BFBAB" w14:textId="5D76C644" w:rsidR="00C429D9" w:rsidRDefault="00C429D9" w:rsidP="00C429D9">
      <w:pPr>
        <w:pStyle w:val="PargrafodaLista"/>
        <w:rPr>
          <w:rFonts w:cs="Tahoma"/>
          <w:b/>
          <w:szCs w:val="20"/>
        </w:rPr>
      </w:pPr>
    </w:p>
    <w:p w14:paraId="5C9A8A7F" w14:textId="5AC7A3D0" w:rsidR="00C9608D" w:rsidRDefault="00C9608D" w:rsidP="006A3622">
      <w:pPr>
        <w:pStyle w:val="PargrafodaLista"/>
        <w:numPr>
          <w:ilvl w:val="2"/>
          <w:numId w:val="7"/>
        </w:numPr>
        <w:ind w:left="1701" w:hanging="708"/>
        <w:rPr>
          <w:rFonts w:cs="Tahoma"/>
          <w:szCs w:val="20"/>
        </w:rPr>
      </w:pPr>
      <w:r w:rsidRPr="00FB1C41">
        <w:rPr>
          <w:rFonts w:cs="Tahoma"/>
          <w:szCs w:val="20"/>
        </w:rPr>
        <w:t>Este procedimento não abrange contratação de serviços de transporte para viagens e transportes esporádicos para eventos</w:t>
      </w:r>
      <w:r w:rsidRPr="004D3F46">
        <w:rPr>
          <w:rFonts w:cs="Tahoma"/>
          <w:szCs w:val="20"/>
        </w:rPr>
        <w:t xml:space="preserve">, traslados, táxi, entre outros. Informações sobre transporte para viagens podem ser verificadas através da </w:t>
      </w:r>
      <w:hyperlink r:id="rId23" w:history="1">
        <w:bookmarkStart w:id="0" w:name="_GoBack"/>
        <w:r>
          <w:rPr>
            <w:rStyle w:val="Hyperlink"/>
            <w:rFonts w:cs="Tahoma"/>
            <w:szCs w:val="20"/>
          </w:rPr>
          <w:t>IN-PRESI-0008</w:t>
        </w:r>
        <w:bookmarkEnd w:id="0"/>
        <w:r>
          <w:rPr>
            <w:rStyle w:val="Hyperlink"/>
            <w:rFonts w:cs="Tahoma"/>
            <w:szCs w:val="20"/>
          </w:rPr>
          <w:t xml:space="preserve"> – Despesas de V</w:t>
        </w:r>
        <w:r w:rsidRPr="004D3F46">
          <w:rPr>
            <w:rStyle w:val="Hyperlink"/>
            <w:rFonts w:cs="Tahoma"/>
            <w:szCs w:val="20"/>
          </w:rPr>
          <w:t>iagens</w:t>
        </w:r>
      </w:hyperlink>
      <w:r>
        <w:rPr>
          <w:rStyle w:val="Hyperlink"/>
          <w:rFonts w:cs="Tahoma"/>
          <w:color w:val="auto"/>
          <w:szCs w:val="20"/>
          <w:u w:val="none"/>
        </w:rPr>
        <w:t>.</w:t>
      </w:r>
    </w:p>
    <w:p w14:paraId="568F7942" w14:textId="77777777" w:rsidR="00770CE8" w:rsidRPr="00770CE8" w:rsidRDefault="00770CE8" w:rsidP="00770CE8">
      <w:pPr>
        <w:pStyle w:val="PargrafodaLista"/>
        <w:rPr>
          <w:rFonts w:cs="Tahoma"/>
          <w:szCs w:val="20"/>
        </w:rPr>
      </w:pPr>
    </w:p>
    <w:p w14:paraId="14DACD89" w14:textId="1CD6E255" w:rsidR="00770CE8" w:rsidRPr="0057373B" w:rsidRDefault="00770CE8" w:rsidP="0057373B">
      <w:pPr>
        <w:pStyle w:val="PargrafodaLista"/>
        <w:numPr>
          <w:ilvl w:val="1"/>
          <w:numId w:val="7"/>
        </w:numPr>
        <w:ind w:left="993" w:hanging="567"/>
        <w:rPr>
          <w:rFonts w:cs="Tahoma"/>
          <w:szCs w:val="20"/>
        </w:rPr>
      </w:pPr>
      <w:r w:rsidRPr="0057373B">
        <w:rPr>
          <w:rFonts w:cs="Tahoma"/>
          <w:szCs w:val="20"/>
        </w:rPr>
        <w:t>Contrat</w:t>
      </w:r>
      <w:r w:rsidR="0057373B">
        <w:rPr>
          <w:rFonts w:cs="Tahoma"/>
          <w:szCs w:val="20"/>
        </w:rPr>
        <w:t>ação de serviços de frota leve</w:t>
      </w:r>
    </w:p>
    <w:p w14:paraId="0845068A" w14:textId="18C4C020" w:rsidR="00770CE8" w:rsidRDefault="00770CE8" w:rsidP="00770CE8">
      <w:pPr>
        <w:pStyle w:val="PargrafodaLista"/>
        <w:ind w:left="717"/>
        <w:rPr>
          <w:rFonts w:cs="Tahoma"/>
          <w:szCs w:val="20"/>
        </w:rPr>
      </w:pPr>
    </w:p>
    <w:p w14:paraId="664A7382" w14:textId="1BDE9E9F" w:rsidR="00770CE8" w:rsidRDefault="0057373B" w:rsidP="0057373B">
      <w:pPr>
        <w:pStyle w:val="PargrafodaLista"/>
        <w:numPr>
          <w:ilvl w:val="2"/>
          <w:numId w:val="7"/>
        </w:numPr>
        <w:ind w:left="1701" w:hanging="708"/>
        <w:rPr>
          <w:rFonts w:cs="Tahoma"/>
          <w:szCs w:val="20"/>
        </w:rPr>
      </w:pPr>
      <w:r>
        <w:rPr>
          <w:rFonts w:cs="Tahoma"/>
          <w:szCs w:val="20"/>
        </w:rPr>
        <w:t xml:space="preserve">JBS e </w:t>
      </w:r>
      <w:r w:rsidR="00770CE8" w:rsidRPr="0057373B">
        <w:rPr>
          <w:rFonts w:cs="Tahoma"/>
          <w:szCs w:val="20"/>
        </w:rPr>
        <w:t>Swift:</w:t>
      </w:r>
    </w:p>
    <w:p w14:paraId="4677FFD2" w14:textId="77777777" w:rsidR="00881B31" w:rsidRPr="0057373B" w:rsidRDefault="00881B31" w:rsidP="00881B31">
      <w:pPr>
        <w:pStyle w:val="PargrafodaLista"/>
        <w:ind w:left="1701"/>
        <w:rPr>
          <w:rFonts w:cs="Tahoma"/>
          <w:szCs w:val="20"/>
        </w:rPr>
      </w:pPr>
    </w:p>
    <w:p w14:paraId="2301AC78" w14:textId="34EE59C1" w:rsidR="00770CE8" w:rsidRPr="00881B31" w:rsidRDefault="0057373B" w:rsidP="00881B31">
      <w:pPr>
        <w:pStyle w:val="PargrafodaLista"/>
        <w:ind w:left="1701"/>
        <w:rPr>
          <w:rFonts w:cs="Tahoma"/>
          <w:szCs w:val="20"/>
        </w:rPr>
      </w:pPr>
      <w:r>
        <w:rPr>
          <w:rFonts w:cs="Tahoma"/>
          <w:szCs w:val="20"/>
        </w:rPr>
        <w:t>O N</w:t>
      </w:r>
      <w:r w:rsidRPr="0057373B">
        <w:rPr>
          <w:rFonts w:cs="Tahoma"/>
          <w:szCs w:val="20"/>
        </w:rPr>
        <w:t>egócio</w:t>
      </w:r>
      <w:r>
        <w:rPr>
          <w:rFonts w:cs="Tahoma"/>
          <w:szCs w:val="20"/>
        </w:rPr>
        <w:t xml:space="preserve"> deverá solicitar o veículo para Suprimentos Corporativo, que realizará a </w:t>
      </w:r>
      <w:r w:rsidR="00770CE8" w:rsidRPr="0057373B">
        <w:rPr>
          <w:rFonts w:cs="Tahoma"/>
          <w:szCs w:val="20"/>
        </w:rPr>
        <w:t>n</w:t>
      </w:r>
      <w:r>
        <w:rPr>
          <w:rFonts w:cs="Tahoma"/>
          <w:szCs w:val="20"/>
        </w:rPr>
        <w:t xml:space="preserve">egociação </w:t>
      </w:r>
      <w:r w:rsidR="00770CE8" w:rsidRPr="0057373B">
        <w:rPr>
          <w:rFonts w:cs="Tahoma"/>
          <w:szCs w:val="20"/>
        </w:rPr>
        <w:t xml:space="preserve">e </w:t>
      </w:r>
      <w:r>
        <w:rPr>
          <w:rFonts w:cs="Tahoma"/>
          <w:szCs w:val="20"/>
        </w:rPr>
        <w:t>devolverá a proposta</w:t>
      </w:r>
      <w:r w:rsidR="00770CE8" w:rsidRPr="0057373B">
        <w:rPr>
          <w:rFonts w:cs="Tahoma"/>
          <w:szCs w:val="20"/>
        </w:rPr>
        <w:t xml:space="preserve"> para</w:t>
      </w:r>
      <w:r>
        <w:rPr>
          <w:rFonts w:cs="Tahoma"/>
          <w:szCs w:val="20"/>
        </w:rPr>
        <w:t xml:space="preserve"> assinatura</w:t>
      </w:r>
      <w:r w:rsidR="00881B31">
        <w:rPr>
          <w:rFonts w:cs="Tahoma"/>
          <w:szCs w:val="20"/>
        </w:rPr>
        <w:t>;</w:t>
      </w:r>
    </w:p>
    <w:p w14:paraId="1242484C" w14:textId="77777777" w:rsidR="00770CE8" w:rsidRPr="00881B31" w:rsidRDefault="00770CE8" w:rsidP="00881B31"/>
    <w:p w14:paraId="13DC3C47" w14:textId="77777777" w:rsidR="00770CE8" w:rsidRPr="00881B31" w:rsidRDefault="00770CE8" w:rsidP="00881B31">
      <w:pPr>
        <w:pStyle w:val="PargrafodaLista"/>
        <w:numPr>
          <w:ilvl w:val="2"/>
          <w:numId w:val="7"/>
        </w:numPr>
        <w:ind w:left="1701" w:hanging="708"/>
        <w:rPr>
          <w:rFonts w:cs="Tahoma"/>
          <w:szCs w:val="20"/>
        </w:rPr>
      </w:pPr>
      <w:r w:rsidRPr="00881B31">
        <w:rPr>
          <w:rFonts w:cs="Tahoma"/>
          <w:szCs w:val="20"/>
        </w:rPr>
        <w:t>Seara:</w:t>
      </w:r>
    </w:p>
    <w:p w14:paraId="7EBB13B1" w14:textId="77777777" w:rsidR="00881B31" w:rsidRDefault="00881B31" w:rsidP="00881B31"/>
    <w:p w14:paraId="1637E76E" w14:textId="0744EF29" w:rsidR="00770CE8" w:rsidRPr="00881B31" w:rsidRDefault="00881B31" w:rsidP="00881B31">
      <w:pPr>
        <w:pStyle w:val="PargrafodaLista"/>
        <w:ind w:left="1701"/>
        <w:rPr>
          <w:rFonts w:cs="Tahoma"/>
          <w:szCs w:val="20"/>
        </w:rPr>
      </w:pPr>
      <w:r w:rsidRPr="00881B31">
        <w:rPr>
          <w:rFonts w:cs="Tahoma"/>
          <w:szCs w:val="20"/>
        </w:rPr>
        <w:t xml:space="preserve">O </w:t>
      </w:r>
      <w:r w:rsidR="00340AFD" w:rsidRPr="00881B31">
        <w:rPr>
          <w:rFonts w:cs="Tahoma"/>
          <w:szCs w:val="20"/>
        </w:rPr>
        <w:t>Negócio</w:t>
      </w:r>
      <w:r w:rsidR="00770CE8" w:rsidRPr="00881B31">
        <w:rPr>
          <w:rFonts w:cs="Tahoma"/>
          <w:szCs w:val="20"/>
        </w:rPr>
        <w:t xml:space="preserve"> </w:t>
      </w:r>
      <w:r w:rsidRPr="00881B31">
        <w:rPr>
          <w:rFonts w:cs="Tahoma"/>
          <w:szCs w:val="20"/>
        </w:rPr>
        <w:t xml:space="preserve">deverá </w:t>
      </w:r>
      <w:r w:rsidR="00770CE8" w:rsidRPr="00881B31">
        <w:rPr>
          <w:rFonts w:cs="Tahoma"/>
          <w:szCs w:val="20"/>
        </w:rPr>
        <w:t>solicita</w:t>
      </w:r>
      <w:r w:rsidRPr="00881B31">
        <w:rPr>
          <w:rFonts w:cs="Tahoma"/>
          <w:szCs w:val="20"/>
        </w:rPr>
        <w:t>r</w:t>
      </w:r>
      <w:r w:rsidR="00770CE8" w:rsidRPr="00881B31">
        <w:rPr>
          <w:rFonts w:cs="Tahoma"/>
          <w:szCs w:val="20"/>
        </w:rPr>
        <w:t xml:space="preserve"> o veículo para </w:t>
      </w:r>
      <w:r w:rsidRPr="00881B31">
        <w:rPr>
          <w:rFonts w:cs="Tahoma"/>
          <w:szCs w:val="20"/>
        </w:rPr>
        <w:t xml:space="preserve">a </w:t>
      </w:r>
      <w:r w:rsidR="00770CE8" w:rsidRPr="00881B31">
        <w:rPr>
          <w:rFonts w:cs="Tahoma"/>
          <w:szCs w:val="20"/>
        </w:rPr>
        <w:t>Gestão de Frotas Seara</w:t>
      </w:r>
      <w:r w:rsidRPr="00881B31">
        <w:rPr>
          <w:rFonts w:cs="Tahoma"/>
          <w:szCs w:val="20"/>
        </w:rPr>
        <w:t>. Caso o veículo</w:t>
      </w:r>
      <w:r w:rsidR="00770CE8" w:rsidRPr="00881B31">
        <w:rPr>
          <w:rFonts w:cs="Tahoma"/>
          <w:szCs w:val="20"/>
        </w:rPr>
        <w:t xml:space="preserve"> já </w:t>
      </w:r>
      <w:r w:rsidRPr="00881B31">
        <w:rPr>
          <w:rFonts w:cs="Tahoma"/>
          <w:szCs w:val="20"/>
        </w:rPr>
        <w:t>conste em</w:t>
      </w:r>
      <w:r w:rsidR="00770CE8" w:rsidRPr="00881B31">
        <w:rPr>
          <w:rFonts w:cs="Tahoma"/>
          <w:szCs w:val="20"/>
        </w:rPr>
        <w:t xml:space="preserve"> contrato</w:t>
      </w:r>
      <w:r w:rsidRPr="00881B31">
        <w:rPr>
          <w:rFonts w:cs="Tahoma"/>
          <w:szCs w:val="20"/>
        </w:rPr>
        <w:t xml:space="preserve">, será solicitado diretamente ao fornecedor. Caso contrário, </w:t>
      </w:r>
      <w:r w:rsidR="00770CE8" w:rsidRPr="00881B31">
        <w:rPr>
          <w:rFonts w:cs="Tahoma"/>
          <w:szCs w:val="20"/>
        </w:rPr>
        <w:t>Suprimentos</w:t>
      </w:r>
      <w:r w:rsidRPr="00881B31">
        <w:rPr>
          <w:rFonts w:cs="Tahoma"/>
          <w:szCs w:val="20"/>
        </w:rPr>
        <w:t xml:space="preserve"> Corporativo deverá ser acionado para</w:t>
      </w:r>
      <w:r w:rsidR="00770CE8" w:rsidRPr="00881B31">
        <w:rPr>
          <w:rFonts w:cs="Tahoma"/>
          <w:szCs w:val="20"/>
        </w:rPr>
        <w:t xml:space="preserve"> negocia</w:t>
      </w:r>
      <w:r w:rsidRPr="00881B31">
        <w:rPr>
          <w:rFonts w:cs="Tahoma"/>
          <w:szCs w:val="20"/>
        </w:rPr>
        <w:t>r o veículo</w:t>
      </w:r>
      <w:r w:rsidR="00770CE8" w:rsidRPr="00881B31">
        <w:rPr>
          <w:rFonts w:cs="Tahoma"/>
          <w:szCs w:val="20"/>
        </w:rPr>
        <w:t xml:space="preserve"> e </w:t>
      </w:r>
      <w:r w:rsidRPr="00881B31">
        <w:rPr>
          <w:rFonts w:cs="Tahoma"/>
          <w:szCs w:val="20"/>
        </w:rPr>
        <w:t>devolver a prop</w:t>
      </w:r>
      <w:r w:rsidR="008B181F">
        <w:rPr>
          <w:rFonts w:cs="Tahoma"/>
          <w:szCs w:val="20"/>
        </w:rPr>
        <w:t>osta para assinatura do Negócio;</w:t>
      </w:r>
    </w:p>
    <w:p w14:paraId="79B63449" w14:textId="4E1141B2" w:rsidR="00770CE8" w:rsidRDefault="00770CE8" w:rsidP="00881B31">
      <w:pPr>
        <w:pStyle w:val="PargrafodaLista"/>
        <w:rPr>
          <w:color w:val="1F497D"/>
        </w:rPr>
      </w:pPr>
    </w:p>
    <w:p w14:paraId="071236C3" w14:textId="41021F8A" w:rsidR="00881B31" w:rsidRPr="0051763A" w:rsidRDefault="00881B31" w:rsidP="00881B31">
      <w:pPr>
        <w:pStyle w:val="PargrafodaLista"/>
        <w:numPr>
          <w:ilvl w:val="2"/>
          <w:numId w:val="7"/>
        </w:numPr>
        <w:ind w:left="1701" w:hanging="708"/>
        <w:rPr>
          <w:color w:val="1F497D"/>
        </w:rPr>
      </w:pPr>
      <w:r>
        <w:rPr>
          <w:rFonts w:cs="Tahoma"/>
          <w:szCs w:val="20"/>
        </w:rPr>
        <w:lastRenderedPageBreak/>
        <w:t>Após receber a proposta assinada, o f</w:t>
      </w:r>
      <w:r w:rsidRPr="00881B31">
        <w:rPr>
          <w:rFonts w:cs="Tahoma"/>
          <w:szCs w:val="20"/>
        </w:rPr>
        <w:t>ornecedor libera</w:t>
      </w:r>
      <w:r>
        <w:rPr>
          <w:rFonts w:cs="Tahoma"/>
          <w:szCs w:val="20"/>
        </w:rPr>
        <w:t>rá</w:t>
      </w:r>
      <w:r w:rsidRPr="00881B31">
        <w:rPr>
          <w:rFonts w:cs="Tahoma"/>
          <w:szCs w:val="20"/>
        </w:rPr>
        <w:t xml:space="preserve"> um </w:t>
      </w:r>
      <w:r>
        <w:rPr>
          <w:rFonts w:cs="Tahoma"/>
          <w:szCs w:val="20"/>
        </w:rPr>
        <w:t xml:space="preserve">veículo </w:t>
      </w:r>
      <w:r w:rsidRPr="00881B31">
        <w:rPr>
          <w:rFonts w:cs="Tahoma"/>
          <w:szCs w:val="20"/>
        </w:rPr>
        <w:t>provisório</w:t>
      </w:r>
      <w:r>
        <w:rPr>
          <w:rFonts w:cs="Tahoma"/>
          <w:szCs w:val="20"/>
        </w:rPr>
        <w:t xml:space="preserve">. </w:t>
      </w:r>
      <w:r w:rsidRPr="00881B31">
        <w:rPr>
          <w:rFonts w:cs="Tahoma"/>
          <w:szCs w:val="20"/>
        </w:rPr>
        <w:t xml:space="preserve">O prazo </w:t>
      </w:r>
      <w:r>
        <w:rPr>
          <w:rFonts w:cs="Tahoma"/>
          <w:szCs w:val="20"/>
        </w:rPr>
        <w:t>previsto</w:t>
      </w:r>
      <w:r w:rsidRPr="00881B31">
        <w:rPr>
          <w:rFonts w:cs="Tahoma"/>
          <w:szCs w:val="20"/>
        </w:rPr>
        <w:t xml:space="preserve"> para entrega</w:t>
      </w:r>
      <w:r>
        <w:rPr>
          <w:rFonts w:cs="Tahoma"/>
          <w:szCs w:val="20"/>
        </w:rPr>
        <w:t xml:space="preserve"> </w:t>
      </w:r>
      <w:r w:rsidRPr="00881B31">
        <w:rPr>
          <w:rFonts w:cs="Tahoma"/>
          <w:szCs w:val="20"/>
        </w:rPr>
        <w:t>do</w:t>
      </w:r>
      <w:r>
        <w:rPr>
          <w:rFonts w:cs="Tahoma"/>
          <w:szCs w:val="20"/>
        </w:rPr>
        <w:t>s</w:t>
      </w:r>
      <w:r w:rsidRPr="00881B31">
        <w:rPr>
          <w:rFonts w:cs="Tahoma"/>
          <w:szCs w:val="20"/>
        </w:rPr>
        <w:t xml:space="preserve"> 0 km é </w:t>
      </w:r>
      <w:r>
        <w:rPr>
          <w:rFonts w:cs="Tahoma"/>
          <w:szCs w:val="20"/>
        </w:rPr>
        <w:t>de 60 dias após</w:t>
      </w:r>
      <w:r w:rsidRPr="00881B31">
        <w:rPr>
          <w:rFonts w:cs="Tahoma"/>
          <w:szCs w:val="20"/>
        </w:rPr>
        <w:t xml:space="preserve"> </w:t>
      </w:r>
      <w:r w:rsidR="0051763A">
        <w:rPr>
          <w:rFonts w:cs="Tahoma"/>
          <w:szCs w:val="20"/>
        </w:rPr>
        <w:t>a assinatura da proposta;</w:t>
      </w:r>
    </w:p>
    <w:p w14:paraId="66F940E9" w14:textId="626DED7D" w:rsidR="00CA6E54" w:rsidRDefault="00CA6E54" w:rsidP="0051763A">
      <w:pPr>
        <w:pStyle w:val="PargrafodaLista"/>
        <w:ind w:left="1701"/>
        <w:rPr>
          <w:color w:val="1F497D"/>
        </w:rPr>
      </w:pPr>
    </w:p>
    <w:p w14:paraId="3C6102DA" w14:textId="546CA8D8" w:rsidR="0051763A" w:rsidRPr="0051763A" w:rsidRDefault="0051763A" w:rsidP="0051763A">
      <w:pPr>
        <w:pStyle w:val="PargrafodaLista"/>
        <w:numPr>
          <w:ilvl w:val="2"/>
          <w:numId w:val="7"/>
        </w:numPr>
        <w:ind w:left="1701" w:hanging="708"/>
        <w:rPr>
          <w:rFonts w:cs="Tahoma"/>
        </w:rPr>
      </w:pPr>
      <w:r w:rsidRPr="0051763A">
        <w:rPr>
          <w:rFonts w:cs="Tahoma"/>
        </w:rPr>
        <w:t>É</w:t>
      </w:r>
      <w:r w:rsidRPr="0051763A">
        <w:rPr>
          <w:rFonts w:cs="Tahoma"/>
          <w:szCs w:val="20"/>
        </w:rPr>
        <w:t xml:space="preserve"> necessário que a empresa contratada atenda os critérios para homologação citados no item 3.1 deste documento</w:t>
      </w:r>
      <w:r>
        <w:rPr>
          <w:rFonts w:cs="Tahoma"/>
          <w:szCs w:val="20"/>
        </w:rPr>
        <w:t>.</w:t>
      </w:r>
    </w:p>
    <w:p w14:paraId="55B5C1AB" w14:textId="77777777" w:rsidR="0051763A" w:rsidRDefault="0051763A" w:rsidP="0051763A">
      <w:pPr>
        <w:pStyle w:val="PargrafodaLista"/>
        <w:ind w:left="1701"/>
        <w:rPr>
          <w:color w:val="1F497D"/>
        </w:rPr>
      </w:pPr>
    </w:p>
    <w:p w14:paraId="44285DD3" w14:textId="34DE2755" w:rsidR="00597D0E" w:rsidRPr="002F49BF" w:rsidRDefault="00565779" w:rsidP="004D3F46">
      <w:pPr>
        <w:pStyle w:val="PargrafodaLista"/>
        <w:numPr>
          <w:ilvl w:val="1"/>
          <w:numId w:val="7"/>
        </w:numPr>
        <w:tabs>
          <w:tab w:val="num" w:pos="850"/>
        </w:tabs>
        <w:ind w:hanging="654"/>
        <w:rPr>
          <w:rFonts w:cs="Tahoma"/>
          <w:szCs w:val="20"/>
        </w:rPr>
      </w:pPr>
      <w:r w:rsidRPr="002F49BF">
        <w:rPr>
          <w:rFonts w:cs="Tahoma"/>
          <w:szCs w:val="20"/>
        </w:rPr>
        <w:t>Contratação de s</w:t>
      </w:r>
      <w:r w:rsidR="00597D0E" w:rsidRPr="002F49BF">
        <w:rPr>
          <w:rFonts w:cs="Tahoma"/>
          <w:szCs w:val="20"/>
        </w:rPr>
        <w:t xml:space="preserve">erviços de </w:t>
      </w:r>
      <w:r w:rsidRPr="002F49BF">
        <w:rPr>
          <w:rFonts w:cs="Tahoma"/>
          <w:szCs w:val="20"/>
        </w:rPr>
        <w:t>a</w:t>
      </w:r>
      <w:r w:rsidR="00597D0E" w:rsidRPr="002F49BF">
        <w:rPr>
          <w:rFonts w:cs="Tahoma"/>
          <w:szCs w:val="20"/>
        </w:rPr>
        <w:t xml:space="preserve">limentação </w:t>
      </w:r>
    </w:p>
    <w:p w14:paraId="5BA44802" w14:textId="77777777" w:rsidR="00597D0E" w:rsidRPr="001A35B3" w:rsidRDefault="00597D0E" w:rsidP="00597D0E">
      <w:pPr>
        <w:rPr>
          <w:rFonts w:eastAsiaTheme="minorHAnsi" w:cs="Tahoma"/>
          <w:color w:val="auto"/>
          <w:lang w:eastAsia="en-US"/>
        </w:rPr>
      </w:pPr>
    </w:p>
    <w:p w14:paraId="0730A9AC" w14:textId="42D9A23F" w:rsidR="00597D0E" w:rsidRPr="004D3F46" w:rsidRDefault="00167039" w:rsidP="000E0D19">
      <w:pPr>
        <w:pStyle w:val="PargrafodaLista"/>
        <w:numPr>
          <w:ilvl w:val="2"/>
          <w:numId w:val="7"/>
        </w:numPr>
        <w:ind w:left="1701" w:hanging="708"/>
        <w:rPr>
          <w:rFonts w:cs="Tahoma"/>
        </w:rPr>
      </w:pPr>
      <w:r>
        <w:rPr>
          <w:rFonts w:cs="Tahoma"/>
        </w:rPr>
        <w:t xml:space="preserve">Os </w:t>
      </w:r>
      <w:r w:rsidRPr="000E0D19">
        <w:rPr>
          <w:rFonts w:cs="Tahoma"/>
          <w:szCs w:val="20"/>
        </w:rPr>
        <w:t>restaurantes</w:t>
      </w:r>
      <w:r>
        <w:rPr>
          <w:rFonts w:cs="Tahoma"/>
        </w:rPr>
        <w:t xml:space="preserve"> com gestão c</w:t>
      </w:r>
      <w:r w:rsidR="00597D0E" w:rsidRPr="004D3F46">
        <w:rPr>
          <w:rFonts w:cs="Tahoma"/>
        </w:rPr>
        <w:t xml:space="preserve">ompartilhada têm por objetivo atender aos colaboradores e prestadores de </w:t>
      </w:r>
      <w:r w:rsidR="000E0D19">
        <w:rPr>
          <w:rFonts w:cs="Tahoma"/>
        </w:rPr>
        <w:t>serviços</w:t>
      </w:r>
      <w:r w:rsidR="001A35B3" w:rsidRPr="004D3F46">
        <w:rPr>
          <w:rFonts w:cs="Tahoma"/>
        </w:rPr>
        <w:t>, produzindo</w:t>
      </w:r>
      <w:r w:rsidR="00597D0E" w:rsidRPr="004D3F46">
        <w:rPr>
          <w:rFonts w:cs="Tahoma"/>
        </w:rPr>
        <w:t xml:space="preserve"> e servindo refeições </w:t>
      </w:r>
      <w:proofErr w:type="spellStart"/>
      <w:r w:rsidR="00E65495" w:rsidRPr="004D3F46">
        <w:rPr>
          <w:rFonts w:cs="Tahoma"/>
        </w:rPr>
        <w:t>nutricionalmente</w:t>
      </w:r>
      <w:proofErr w:type="spellEnd"/>
      <w:r w:rsidR="002A6C76">
        <w:rPr>
          <w:rFonts w:cs="Tahoma"/>
        </w:rPr>
        <w:t xml:space="preserve"> adequadas ao público-</w:t>
      </w:r>
      <w:r w:rsidR="00597D0E" w:rsidRPr="004D3F46">
        <w:rPr>
          <w:rFonts w:cs="Tahoma"/>
        </w:rPr>
        <w:t>alvo, garantindo a qualidade e a segurança alimentar a todos os clientes atendidos</w:t>
      </w:r>
      <w:r w:rsidR="001A35B3" w:rsidRPr="004D3F46">
        <w:rPr>
          <w:rFonts w:cs="Tahoma"/>
        </w:rPr>
        <w:t>;</w:t>
      </w:r>
    </w:p>
    <w:p w14:paraId="70E9DBA9" w14:textId="77777777" w:rsidR="00597D0E" w:rsidRPr="001B1A9D" w:rsidRDefault="00597D0E" w:rsidP="004D3F46">
      <w:pPr>
        <w:rPr>
          <w:rFonts w:cs="Tahoma"/>
        </w:rPr>
      </w:pPr>
    </w:p>
    <w:p w14:paraId="5A8006FB" w14:textId="0A1BE6F0" w:rsidR="00597D0E" w:rsidRPr="004D3F46" w:rsidRDefault="00167039" w:rsidP="000E0D19">
      <w:pPr>
        <w:pStyle w:val="PargrafodaLista"/>
        <w:numPr>
          <w:ilvl w:val="2"/>
          <w:numId w:val="7"/>
        </w:numPr>
        <w:ind w:left="1701" w:hanging="708"/>
        <w:rPr>
          <w:rFonts w:cs="Tahoma"/>
        </w:rPr>
      </w:pPr>
      <w:r>
        <w:rPr>
          <w:rFonts w:cs="Tahoma"/>
        </w:rPr>
        <w:t>Pap</w:t>
      </w:r>
      <w:r w:rsidR="00E65495">
        <w:rPr>
          <w:rFonts w:cs="Tahoma"/>
        </w:rPr>
        <w:t>é</w:t>
      </w:r>
      <w:r>
        <w:rPr>
          <w:rFonts w:cs="Tahoma"/>
        </w:rPr>
        <w:t>is e responsabilidades da área c</w:t>
      </w:r>
      <w:r w:rsidR="00597D0E" w:rsidRPr="004D3F46">
        <w:rPr>
          <w:rFonts w:cs="Tahoma"/>
        </w:rPr>
        <w:t>liente</w:t>
      </w:r>
      <w:r w:rsidR="001A35B3" w:rsidRPr="004D3F46">
        <w:rPr>
          <w:rFonts w:cs="Tahoma"/>
        </w:rPr>
        <w:t>:</w:t>
      </w:r>
    </w:p>
    <w:p w14:paraId="7C98BD39" w14:textId="77777777" w:rsidR="00597D0E" w:rsidRPr="001B1A9D" w:rsidRDefault="00597D0E" w:rsidP="004D3F46">
      <w:pPr>
        <w:rPr>
          <w:rFonts w:cs="Tahoma"/>
          <w:b/>
        </w:rPr>
      </w:pPr>
    </w:p>
    <w:p w14:paraId="0AA01F15" w14:textId="183B3772" w:rsidR="00597D0E" w:rsidRPr="004D3F46" w:rsidRDefault="00597D0E" w:rsidP="000E0D19">
      <w:pPr>
        <w:pStyle w:val="PargrafodaLista"/>
        <w:numPr>
          <w:ilvl w:val="3"/>
          <w:numId w:val="7"/>
        </w:numPr>
        <w:ind w:left="2552" w:hanging="851"/>
        <w:rPr>
          <w:rFonts w:cs="Tahoma"/>
        </w:rPr>
      </w:pPr>
      <w:r w:rsidRPr="004D3F46">
        <w:rPr>
          <w:rFonts w:cs="Tahoma"/>
        </w:rPr>
        <w:t xml:space="preserve">Planejar, coordenar e controlar todas as atividades relativas às práticas </w:t>
      </w:r>
      <w:r w:rsidRPr="000E0D19">
        <w:rPr>
          <w:rFonts w:cs="Tahoma"/>
          <w:szCs w:val="20"/>
        </w:rPr>
        <w:t>alimentares</w:t>
      </w:r>
      <w:r w:rsidRPr="004D3F46">
        <w:rPr>
          <w:rFonts w:cs="Tahoma"/>
        </w:rPr>
        <w:t xml:space="preserve"> e nutr</w:t>
      </w:r>
      <w:r w:rsidR="00167039">
        <w:rPr>
          <w:rFonts w:cs="Tahoma"/>
        </w:rPr>
        <w:t>icionais dos restaurantes de gestão c</w:t>
      </w:r>
      <w:r w:rsidRPr="004D3F46">
        <w:rPr>
          <w:rFonts w:cs="Tahoma"/>
        </w:rPr>
        <w:t xml:space="preserve">ompartilhada, bem como promover a garantia de um </w:t>
      </w:r>
      <w:r w:rsidR="001A35B3" w:rsidRPr="004D3F46">
        <w:rPr>
          <w:rFonts w:cs="Tahoma"/>
        </w:rPr>
        <w:t>ambiente adequado</w:t>
      </w:r>
      <w:r w:rsidRPr="004D3F46">
        <w:rPr>
          <w:rFonts w:cs="Tahoma"/>
        </w:rPr>
        <w:t xml:space="preserve"> e seguro para o desenvolvimento das atividades visando a segurança e integridade física dos colaboradores da </w:t>
      </w:r>
      <w:r w:rsidR="001A35B3" w:rsidRPr="004D3F46">
        <w:rPr>
          <w:rFonts w:cs="Tahoma"/>
        </w:rPr>
        <w:t>empresa c</w:t>
      </w:r>
      <w:r w:rsidRPr="004D3F46">
        <w:rPr>
          <w:rFonts w:cs="Tahoma"/>
        </w:rPr>
        <w:t>ontratada</w:t>
      </w:r>
      <w:r w:rsidR="001A35B3" w:rsidRPr="004D3F46">
        <w:rPr>
          <w:rFonts w:cs="Tahoma"/>
        </w:rPr>
        <w:t>;</w:t>
      </w:r>
    </w:p>
    <w:p w14:paraId="3BD52758" w14:textId="77777777" w:rsidR="00597D0E" w:rsidRPr="001B1A9D" w:rsidRDefault="00597D0E" w:rsidP="004D3F46">
      <w:pPr>
        <w:pStyle w:val="PargrafodaLista"/>
        <w:ind w:left="2126" w:hanging="22"/>
        <w:rPr>
          <w:rFonts w:cs="Tahoma"/>
        </w:rPr>
      </w:pPr>
    </w:p>
    <w:p w14:paraId="7B533614" w14:textId="7880C8D3" w:rsidR="00597D0E" w:rsidRPr="007D217E" w:rsidRDefault="00597D0E" w:rsidP="000E0D19">
      <w:pPr>
        <w:pStyle w:val="PargrafodaLista"/>
        <w:numPr>
          <w:ilvl w:val="3"/>
          <w:numId w:val="7"/>
        </w:numPr>
        <w:ind w:left="2552" w:hanging="851"/>
        <w:rPr>
          <w:rFonts w:cs="Tahoma"/>
        </w:rPr>
      </w:pPr>
      <w:r w:rsidRPr="000E0D19">
        <w:rPr>
          <w:rFonts w:cs="Tahoma"/>
          <w:szCs w:val="20"/>
        </w:rPr>
        <w:t>Desenvolver</w:t>
      </w:r>
      <w:r w:rsidRPr="004D3F46">
        <w:rPr>
          <w:rFonts w:cs="Tahoma"/>
        </w:rPr>
        <w:t xml:space="preserve"> e acompanhar os </w:t>
      </w:r>
      <w:r w:rsidR="007D217E" w:rsidRPr="007D217E">
        <w:rPr>
          <w:rFonts w:cs="Tahoma"/>
        </w:rPr>
        <w:t>Acordo</w:t>
      </w:r>
      <w:r w:rsidR="007D217E">
        <w:rPr>
          <w:rFonts w:cs="Tahoma"/>
        </w:rPr>
        <w:t>s</w:t>
      </w:r>
      <w:r w:rsidR="007D217E" w:rsidRPr="007D217E">
        <w:rPr>
          <w:rFonts w:cs="Tahoma"/>
        </w:rPr>
        <w:t xml:space="preserve"> de N</w:t>
      </w:r>
      <w:r w:rsidR="007D217E" w:rsidRPr="007D217E">
        <w:rPr>
          <w:rFonts w:cs="Tahoma" w:hint="cs"/>
        </w:rPr>
        <w:t>í</w:t>
      </w:r>
      <w:r w:rsidR="007D217E" w:rsidRPr="007D217E">
        <w:rPr>
          <w:rFonts w:cs="Tahoma"/>
        </w:rPr>
        <w:t>vel de Servi</w:t>
      </w:r>
      <w:r w:rsidR="007D217E" w:rsidRPr="007D217E">
        <w:rPr>
          <w:rFonts w:cs="Tahoma" w:hint="cs"/>
        </w:rPr>
        <w:t>ç</w:t>
      </w:r>
      <w:r w:rsidR="007D217E" w:rsidRPr="007D217E">
        <w:rPr>
          <w:rFonts w:cs="Tahoma"/>
        </w:rPr>
        <w:t xml:space="preserve">o </w:t>
      </w:r>
      <w:r w:rsidR="007D217E">
        <w:rPr>
          <w:rFonts w:cs="Tahoma"/>
        </w:rPr>
        <w:t>(</w:t>
      </w:r>
      <w:proofErr w:type="spellStart"/>
      <w:r w:rsidRPr="007D217E">
        <w:rPr>
          <w:rFonts w:cs="Tahoma"/>
        </w:rPr>
        <w:t>SLAs</w:t>
      </w:r>
      <w:proofErr w:type="spellEnd"/>
      <w:r w:rsidR="007D217E">
        <w:rPr>
          <w:rFonts w:cs="Tahoma"/>
        </w:rPr>
        <w:t>)</w:t>
      </w:r>
      <w:r w:rsidRPr="007D217E">
        <w:rPr>
          <w:rFonts w:cs="Tahoma"/>
        </w:rPr>
        <w:t xml:space="preserve"> estabelecidos em contrato, assim como reportar periodicamente à </w:t>
      </w:r>
      <w:r w:rsidR="000E0D19">
        <w:rPr>
          <w:rFonts w:cs="Tahoma"/>
        </w:rPr>
        <w:t>GSRH</w:t>
      </w:r>
      <w:r w:rsidRPr="007D217E">
        <w:rPr>
          <w:rFonts w:cs="Tahoma"/>
        </w:rPr>
        <w:t xml:space="preserve"> o</w:t>
      </w:r>
      <w:r w:rsidR="000E0D19">
        <w:rPr>
          <w:rFonts w:cs="Tahoma"/>
        </w:rPr>
        <w:t>s</w:t>
      </w:r>
      <w:r w:rsidRPr="007D217E">
        <w:rPr>
          <w:rFonts w:cs="Tahoma"/>
        </w:rPr>
        <w:t xml:space="preserve"> resultados das avaliações mensais</w:t>
      </w:r>
      <w:r w:rsidR="000E0D19">
        <w:rPr>
          <w:rFonts w:cs="Tahoma"/>
        </w:rPr>
        <w:t>,</w:t>
      </w:r>
      <w:r w:rsidRPr="007D217E">
        <w:rPr>
          <w:rFonts w:cs="Tahoma"/>
        </w:rPr>
        <w:t xml:space="preserve"> tanto do nível de </w:t>
      </w:r>
      <w:r w:rsidR="001A35B3" w:rsidRPr="007D217E">
        <w:rPr>
          <w:rFonts w:cs="Tahoma"/>
        </w:rPr>
        <w:t>s</w:t>
      </w:r>
      <w:r w:rsidRPr="007D217E">
        <w:rPr>
          <w:rFonts w:cs="Tahoma"/>
        </w:rPr>
        <w:t>erviço quanto de satisfação dos colaboradores</w:t>
      </w:r>
      <w:r w:rsidR="001A35B3" w:rsidRPr="007D217E">
        <w:rPr>
          <w:rFonts w:cs="Tahoma"/>
        </w:rPr>
        <w:t>;</w:t>
      </w:r>
    </w:p>
    <w:p w14:paraId="228DCD6E" w14:textId="77777777" w:rsidR="007D217E" w:rsidRPr="007D217E" w:rsidRDefault="007D217E" w:rsidP="007D217E">
      <w:pPr>
        <w:pStyle w:val="PargrafodaLista"/>
        <w:rPr>
          <w:rFonts w:cs="Tahoma"/>
        </w:rPr>
      </w:pPr>
    </w:p>
    <w:p w14:paraId="5C43DE9E" w14:textId="06D772C0" w:rsidR="00597D0E" w:rsidRPr="004D3F46" w:rsidRDefault="00597D0E" w:rsidP="000E0D19">
      <w:pPr>
        <w:pStyle w:val="PargrafodaLista"/>
        <w:numPr>
          <w:ilvl w:val="3"/>
          <w:numId w:val="7"/>
        </w:numPr>
        <w:ind w:left="2552" w:hanging="851"/>
        <w:rPr>
          <w:rFonts w:cs="Tahoma"/>
        </w:rPr>
      </w:pPr>
      <w:r w:rsidRPr="004D3F46">
        <w:rPr>
          <w:rFonts w:cs="Tahoma"/>
        </w:rPr>
        <w:t xml:space="preserve">Informar </w:t>
      </w:r>
      <w:r w:rsidR="00E65495">
        <w:rPr>
          <w:rFonts w:cs="Tahoma"/>
        </w:rPr>
        <w:t xml:space="preserve">à </w:t>
      </w:r>
      <w:r w:rsidR="000E0D19">
        <w:rPr>
          <w:rFonts w:cs="Tahoma"/>
        </w:rPr>
        <w:t>GSRH</w:t>
      </w:r>
      <w:r w:rsidR="00E65495">
        <w:rPr>
          <w:rFonts w:cs="Tahoma"/>
        </w:rPr>
        <w:t xml:space="preserve"> </w:t>
      </w:r>
      <w:r w:rsidRPr="004D3F46">
        <w:rPr>
          <w:rFonts w:cs="Tahoma"/>
        </w:rPr>
        <w:t xml:space="preserve">toda e qualquer situação que ocorra na unidade que </w:t>
      </w:r>
      <w:r w:rsidRPr="000E0D19">
        <w:rPr>
          <w:rFonts w:cs="Tahoma"/>
          <w:szCs w:val="20"/>
        </w:rPr>
        <w:t>comprometa</w:t>
      </w:r>
      <w:r w:rsidRPr="004D3F46">
        <w:rPr>
          <w:rFonts w:cs="Tahoma"/>
        </w:rPr>
        <w:t xml:space="preserve"> o equ</w:t>
      </w:r>
      <w:r w:rsidR="00167039">
        <w:rPr>
          <w:rFonts w:cs="Tahoma"/>
        </w:rPr>
        <w:t>ilíbrio financeiro do contrato</w:t>
      </w:r>
      <w:r w:rsidR="007D217E">
        <w:rPr>
          <w:rFonts w:cs="Tahoma"/>
        </w:rPr>
        <w:t>,</w:t>
      </w:r>
      <w:r w:rsidR="00167039">
        <w:rPr>
          <w:rFonts w:cs="Tahoma"/>
        </w:rPr>
        <w:t xml:space="preserve"> a</w:t>
      </w:r>
      <w:r w:rsidRPr="004D3F46">
        <w:rPr>
          <w:rFonts w:cs="Tahoma"/>
        </w:rPr>
        <w:t>lteração no volume de serviços, alt</w:t>
      </w:r>
      <w:r w:rsidR="00167039">
        <w:rPr>
          <w:rFonts w:cs="Tahoma"/>
        </w:rPr>
        <w:t>eração de turnos de trabalho, a</w:t>
      </w:r>
      <w:r w:rsidR="00167039" w:rsidRPr="004D3F46">
        <w:rPr>
          <w:rFonts w:cs="Tahoma"/>
        </w:rPr>
        <w:t>lteração</w:t>
      </w:r>
      <w:r w:rsidRPr="004D3F46">
        <w:rPr>
          <w:rFonts w:cs="Tahoma"/>
        </w:rPr>
        <w:t xml:space="preserve"> no </w:t>
      </w:r>
      <w:r w:rsidR="000E0D19">
        <w:rPr>
          <w:rFonts w:cs="Tahoma"/>
        </w:rPr>
        <w:t>padrão dos serviços e cardápios</w:t>
      </w:r>
      <w:r w:rsidR="00CA6E54">
        <w:rPr>
          <w:rFonts w:cs="Tahoma"/>
        </w:rPr>
        <w:t>,</w:t>
      </w:r>
      <w:r w:rsidR="001A35B3" w:rsidRPr="004D3F46">
        <w:rPr>
          <w:rFonts w:cs="Tahoma"/>
        </w:rPr>
        <w:t xml:space="preserve"> </w:t>
      </w:r>
      <w:r w:rsidRPr="004D3F46">
        <w:rPr>
          <w:rFonts w:cs="Tahoma"/>
        </w:rPr>
        <w:t>etc.</w:t>
      </w:r>
    </w:p>
    <w:p w14:paraId="11D66BDC" w14:textId="77777777" w:rsidR="00597D0E" w:rsidRPr="001B1A9D" w:rsidRDefault="00597D0E" w:rsidP="004D3F46">
      <w:pPr>
        <w:tabs>
          <w:tab w:val="left" w:pos="7560"/>
        </w:tabs>
        <w:rPr>
          <w:rFonts w:cs="Tahoma"/>
        </w:rPr>
      </w:pPr>
    </w:p>
    <w:p w14:paraId="69F49E40" w14:textId="57DB08BD" w:rsidR="00597D0E" w:rsidRPr="004D3F46" w:rsidRDefault="00597D0E" w:rsidP="000E0D19">
      <w:pPr>
        <w:pStyle w:val="PargrafodaLista"/>
        <w:numPr>
          <w:ilvl w:val="2"/>
          <w:numId w:val="7"/>
        </w:numPr>
        <w:ind w:left="1701" w:hanging="708"/>
        <w:rPr>
          <w:rFonts w:cs="Tahoma"/>
          <w:b/>
        </w:rPr>
      </w:pPr>
      <w:r w:rsidRPr="000E0D19">
        <w:rPr>
          <w:rFonts w:cs="Tahoma"/>
        </w:rPr>
        <w:t>Regras</w:t>
      </w:r>
      <w:r w:rsidRPr="004D3F46">
        <w:rPr>
          <w:rFonts w:cs="Tahoma"/>
          <w:szCs w:val="20"/>
        </w:rPr>
        <w:t xml:space="preserve"> para a contratação de </w:t>
      </w:r>
      <w:r w:rsidR="00167039">
        <w:rPr>
          <w:rFonts w:cs="Tahoma"/>
          <w:szCs w:val="20"/>
        </w:rPr>
        <w:t>serviços de a</w:t>
      </w:r>
      <w:r w:rsidRPr="004D3F46">
        <w:rPr>
          <w:rFonts w:cs="Tahoma"/>
          <w:szCs w:val="20"/>
        </w:rPr>
        <w:t>limentação</w:t>
      </w:r>
      <w:r w:rsidR="00FB1C41" w:rsidRPr="004D3F46">
        <w:rPr>
          <w:rFonts w:cs="Tahoma"/>
          <w:szCs w:val="20"/>
        </w:rPr>
        <w:t>:</w:t>
      </w:r>
    </w:p>
    <w:p w14:paraId="6867FA74" w14:textId="77777777" w:rsidR="00597D0E" w:rsidRPr="001B1A9D" w:rsidRDefault="00597D0E" w:rsidP="004D3F46">
      <w:pPr>
        <w:pStyle w:val="PargrafodaLista"/>
        <w:ind w:left="2126"/>
        <w:rPr>
          <w:rFonts w:cs="Tahoma"/>
          <w:szCs w:val="20"/>
        </w:rPr>
      </w:pPr>
    </w:p>
    <w:p w14:paraId="780021FB" w14:textId="74E67D65" w:rsidR="00597D0E" w:rsidRPr="004D3F46" w:rsidRDefault="00597D0E" w:rsidP="000E0D19">
      <w:pPr>
        <w:pStyle w:val="PargrafodaLista"/>
        <w:numPr>
          <w:ilvl w:val="3"/>
          <w:numId w:val="7"/>
        </w:numPr>
        <w:ind w:left="2552" w:hanging="851"/>
        <w:rPr>
          <w:rFonts w:cs="Tahoma"/>
        </w:rPr>
      </w:pPr>
      <w:r w:rsidRPr="004D3F46">
        <w:rPr>
          <w:rFonts w:cs="Tahoma"/>
        </w:rPr>
        <w:t>É de responsabilidade d</w:t>
      </w:r>
      <w:r w:rsidR="00E65495">
        <w:rPr>
          <w:rFonts w:cs="Tahoma"/>
        </w:rPr>
        <w:t>a</w:t>
      </w:r>
      <w:r w:rsidRPr="004D3F46">
        <w:rPr>
          <w:rFonts w:cs="Tahoma"/>
        </w:rPr>
        <w:t xml:space="preserve"> </w:t>
      </w:r>
      <w:r w:rsidR="000E0D19">
        <w:rPr>
          <w:rFonts w:cs="Tahoma"/>
        </w:rPr>
        <w:t>GSRH as</w:t>
      </w:r>
      <w:r w:rsidRPr="004D3F46">
        <w:rPr>
          <w:rFonts w:cs="Tahoma"/>
        </w:rPr>
        <w:t xml:space="preserve"> </w:t>
      </w:r>
      <w:r w:rsidR="000E0D19">
        <w:rPr>
          <w:rFonts w:cs="Tahoma"/>
        </w:rPr>
        <w:t>negociações</w:t>
      </w:r>
      <w:r w:rsidRPr="004D3F46">
        <w:rPr>
          <w:rFonts w:cs="Tahoma"/>
        </w:rPr>
        <w:t xml:space="preserve"> referent</w:t>
      </w:r>
      <w:r w:rsidR="00167039">
        <w:rPr>
          <w:rFonts w:cs="Tahoma"/>
        </w:rPr>
        <w:t>e</w:t>
      </w:r>
      <w:r w:rsidR="000E0D19">
        <w:rPr>
          <w:rFonts w:cs="Tahoma"/>
        </w:rPr>
        <w:t>s</w:t>
      </w:r>
      <w:r w:rsidR="00167039">
        <w:rPr>
          <w:rFonts w:cs="Tahoma"/>
        </w:rPr>
        <w:t xml:space="preserve"> à contratação de serviços de a</w:t>
      </w:r>
      <w:r w:rsidR="000E0D19">
        <w:rPr>
          <w:rFonts w:cs="Tahoma"/>
        </w:rPr>
        <w:t xml:space="preserve">limentação, exceto aquelas </w:t>
      </w:r>
      <w:r w:rsidRPr="004D3F46">
        <w:rPr>
          <w:rFonts w:cs="Tahoma"/>
        </w:rPr>
        <w:t xml:space="preserve">cujo volume de refeições não atinja o equivalente a 80 refeições </w:t>
      </w:r>
      <w:r w:rsidR="000E0D19">
        <w:rPr>
          <w:rFonts w:cs="Tahoma"/>
        </w:rPr>
        <w:t xml:space="preserve">por </w:t>
      </w:r>
      <w:r w:rsidRPr="004D3F46">
        <w:rPr>
          <w:rFonts w:cs="Tahoma"/>
        </w:rPr>
        <w:t>dia. Neste caso</w:t>
      </w:r>
      <w:r w:rsidR="000E0D19">
        <w:rPr>
          <w:rFonts w:cs="Tahoma"/>
        </w:rPr>
        <w:t>,</w:t>
      </w:r>
      <w:r w:rsidRPr="004D3F46">
        <w:rPr>
          <w:rFonts w:cs="Tahoma"/>
        </w:rPr>
        <w:t xml:space="preserve"> a negociação será realizada pelo </w:t>
      </w:r>
      <w:r w:rsidR="007D217E">
        <w:rPr>
          <w:rFonts w:cs="Tahoma"/>
        </w:rPr>
        <w:t xml:space="preserve">departamento de </w:t>
      </w:r>
      <w:r w:rsidRPr="004D3F46">
        <w:rPr>
          <w:rFonts w:cs="Tahoma"/>
        </w:rPr>
        <w:t>Suprimentos</w:t>
      </w:r>
      <w:r w:rsidR="007D217E">
        <w:rPr>
          <w:rFonts w:cs="Tahoma"/>
        </w:rPr>
        <w:t xml:space="preserve"> da unidade</w:t>
      </w:r>
      <w:r w:rsidR="00FB1C41" w:rsidRPr="004D3F46">
        <w:rPr>
          <w:rFonts w:cs="Tahoma"/>
        </w:rPr>
        <w:t>;</w:t>
      </w:r>
    </w:p>
    <w:p w14:paraId="3824A554" w14:textId="77777777" w:rsidR="00597D0E" w:rsidRPr="004D3F46" w:rsidRDefault="00597D0E" w:rsidP="004D3F46">
      <w:pPr>
        <w:pStyle w:val="PargrafodaLista"/>
        <w:ind w:left="2268"/>
        <w:rPr>
          <w:rFonts w:cs="Tahoma"/>
        </w:rPr>
      </w:pPr>
    </w:p>
    <w:p w14:paraId="70E746D4" w14:textId="08BD221C" w:rsidR="00597D0E" w:rsidRPr="004D3F46" w:rsidRDefault="00597D0E" w:rsidP="000E0D19">
      <w:pPr>
        <w:pStyle w:val="PargrafodaLista"/>
        <w:numPr>
          <w:ilvl w:val="3"/>
          <w:numId w:val="7"/>
        </w:numPr>
        <w:ind w:left="2552" w:hanging="851"/>
        <w:rPr>
          <w:rFonts w:cs="Tahoma"/>
        </w:rPr>
      </w:pPr>
      <w:r w:rsidRPr="004D3F46">
        <w:rPr>
          <w:rFonts w:cs="Tahoma"/>
        </w:rPr>
        <w:t>As negociações em questão</w:t>
      </w:r>
      <w:r w:rsidR="007D217E">
        <w:rPr>
          <w:rFonts w:cs="Tahoma"/>
        </w:rPr>
        <w:t xml:space="preserve"> devem ocorrer,</w:t>
      </w:r>
      <w:r w:rsidRPr="004D3F46">
        <w:rPr>
          <w:rFonts w:cs="Tahoma"/>
        </w:rPr>
        <w:t xml:space="preserve"> preferencialmente</w:t>
      </w:r>
      <w:r w:rsidR="007D217E">
        <w:rPr>
          <w:rFonts w:cs="Tahoma"/>
        </w:rPr>
        <w:t>,</w:t>
      </w:r>
      <w:r w:rsidR="0051763A">
        <w:rPr>
          <w:rFonts w:cs="Tahoma"/>
        </w:rPr>
        <w:t xml:space="preserve"> com antecedência</w:t>
      </w:r>
      <w:r w:rsidRPr="004D3F46">
        <w:rPr>
          <w:rFonts w:cs="Tahoma"/>
        </w:rPr>
        <w:t xml:space="preserve"> </w:t>
      </w:r>
      <w:r w:rsidR="0051763A">
        <w:rPr>
          <w:rFonts w:cs="Tahoma"/>
        </w:rPr>
        <w:t>à</w:t>
      </w:r>
      <w:r w:rsidRPr="004D3F46">
        <w:rPr>
          <w:rFonts w:cs="Tahoma"/>
        </w:rPr>
        <w:t>s datas bases e final de vigência dos contratos</w:t>
      </w:r>
      <w:r w:rsidR="00FB1C41" w:rsidRPr="004D3F46">
        <w:rPr>
          <w:rFonts w:cs="Tahoma"/>
        </w:rPr>
        <w:t>;</w:t>
      </w:r>
    </w:p>
    <w:p w14:paraId="73951F82" w14:textId="77777777" w:rsidR="00597D0E" w:rsidRPr="004D3F46" w:rsidRDefault="00597D0E" w:rsidP="004D3F46">
      <w:pPr>
        <w:pStyle w:val="PargrafodaLista"/>
        <w:ind w:left="2268"/>
        <w:rPr>
          <w:rFonts w:cs="Tahoma"/>
        </w:rPr>
      </w:pPr>
    </w:p>
    <w:p w14:paraId="645AB82D" w14:textId="7D86548B" w:rsidR="000E0D19" w:rsidRDefault="00597D0E" w:rsidP="000E0D19">
      <w:pPr>
        <w:pStyle w:val="PargrafodaLista"/>
        <w:numPr>
          <w:ilvl w:val="3"/>
          <w:numId w:val="7"/>
        </w:numPr>
        <w:ind w:left="2552" w:hanging="851"/>
        <w:rPr>
          <w:rFonts w:cs="Tahoma"/>
        </w:rPr>
      </w:pPr>
      <w:r w:rsidRPr="004D3F46">
        <w:rPr>
          <w:rFonts w:cs="Tahoma"/>
        </w:rPr>
        <w:t xml:space="preserve">Para negociação </w:t>
      </w:r>
      <w:r w:rsidR="000E0D19" w:rsidRPr="000E0D19">
        <w:rPr>
          <w:rFonts w:cs="Tahoma"/>
          <w:i/>
        </w:rPr>
        <w:t>s</w:t>
      </w:r>
      <w:r w:rsidRPr="000E0D19">
        <w:rPr>
          <w:rFonts w:cs="Tahoma"/>
          <w:i/>
        </w:rPr>
        <w:t>pot</w:t>
      </w:r>
      <w:r w:rsidRPr="004D3F46">
        <w:rPr>
          <w:rFonts w:cs="Tahoma"/>
        </w:rPr>
        <w:t xml:space="preserve"> ou fora das datas previstas</w:t>
      </w:r>
      <w:r w:rsidR="007D217E">
        <w:rPr>
          <w:rFonts w:cs="Tahoma"/>
        </w:rPr>
        <w:t>,</w:t>
      </w:r>
      <w:r w:rsidRPr="004D3F46">
        <w:rPr>
          <w:rFonts w:cs="Tahoma"/>
        </w:rPr>
        <w:t xml:space="preserve"> a solicitação deverá ocorrer </w:t>
      </w:r>
      <w:r w:rsidR="00EB32CD">
        <w:rPr>
          <w:rFonts w:cs="Tahoma"/>
        </w:rPr>
        <w:t xml:space="preserve">através </w:t>
      </w:r>
      <w:r w:rsidR="000E0D19">
        <w:rPr>
          <w:rFonts w:cs="Tahoma"/>
        </w:rPr>
        <w:t>e-mail conforme item 3</w:t>
      </w:r>
      <w:r w:rsidR="00EB32CD">
        <w:rPr>
          <w:rFonts w:cs="Tahoma"/>
        </w:rPr>
        <w:t xml:space="preserve">.3, </w:t>
      </w:r>
      <w:r w:rsidR="003B728F">
        <w:rPr>
          <w:rFonts w:cs="Tahoma"/>
        </w:rPr>
        <w:t>anexa</w:t>
      </w:r>
      <w:r w:rsidR="00206063">
        <w:rPr>
          <w:rFonts w:cs="Tahoma"/>
        </w:rPr>
        <w:t>n</w:t>
      </w:r>
      <w:r w:rsidR="003B728F">
        <w:rPr>
          <w:rFonts w:cs="Tahoma"/>
        </w:rPr>
        <w:t>do a</w:t>
      </w:r>
      <w:r w:rsidR="00EB32CD">
        <w:rPr>
          <w:rFonts w:cs="Tahoma"/>
        </w:rPr>
        <w:t xml:space="preserve"> </w:t>
      </w:r>
      <w:r w:rsidRPr="004D3F46">
        <w:rPr>
          <w:rFonts w:cs="Tahoma"/>
        </w:rPr>
        <w:t xml:space="preserve">anuência </w:t>
      </w:r>
      <w:r w:rsidR="000E0D19">
        <w:rPr>
          <w:rFonts w:cs="Tahoma"/>
        </w:rPr>
        <w:t xml:space="preserve">do gerente regional </w:t>
      </w:r>
      <w:r w:rsidRPr="004D3F46">
        <w:rPr>
          <w:rFonts w:cs="Tahoma"/>
        </w:rPr>
        <w:t>responsável pela unidade</w:t>
      </w:r>
      <w:r w:rsidR="000E0D19">
        <w:rPr>
          <w:rFonts w:cs="Tahoma"/>
        </w:rPr>
        <w:t>;</w:t>
      </w:r>
      <w:r w:rsidRPr="004D3F46">
        <w:rPr>
          <w:rFonts w:cs="Tahoma"/>
        </w:rPr>
        <w:t xml:space="preserve"> </w:t>
      </w:r>
    </w:p>
    <w:p w14:paraId="5CF208A8" w14:textId="77777777" w:rsidR="000E0D19" w:rsidRDefault="000E0D19" w:rsidP="000E0D19">
      <w:pPr>
        <w:pStyle w:val="PargrafodaLista"/>
        <w:ind w:left="2268"/>
        <w:rPr>
          <w:rFonts w:cs="Tahoma"/>
        </w:rPr>
      </w:pPr>
    </w:p>
    <w:p w14:paraId="3AE6BF07" w14:textId="129E460C" w:rsidR="00597D0E" w:rsidRPr="004D3F46" w:rsidRDefault="00597D0E" w:rsidP="000E0D19">
      <w:pPr>
        <w:pStyle w:val="PargrafodaLista"/>
        <w:numPr>
          <w:ilvl w:val="3"/>
          <w:numId w:val="7"/>
        </w:numPr>
        <w:ind w:left="2552" w:hanging="851"/>
        <w:rPr>
          <w:rFonts w:cs="Tahoma"/>
        </w:rPr>
      </w:pPr>
      <w:r w:rsidRPr="004D3F46">
        <w:rPr>
          <w:rFonts w:cs="Tahoma"/>
        </w:rPr>
        <w:t>O prazo para finalização do processo será de até 60 dias a partir do recebimento da solicitação</w:t>
      </w:r>
      <w:r w:rsidR="001B1A9D">
        <w:rPr>
          <w:rFonts w:cs="Tahoma"/>
        </w:rPr>
        <w:t>.</w:t>
      </w:r>
    </w:p>
    <w:p w14:paraId="413B52AC" w14:textId="77777777" w:rsidR="00597D0E" w:rsidRPr="001B1A9D" w:rsidRDefault="00597D0E" w:rsidP="004D3F46">
      <w:pPr>
        <w:pStyle w:val="PargrafodaLista"/>
        <w:ind w:left="719"/>
        <w:rPr>
          <w:rFonts w:cs="Tahoma"/>
          <w:szCs w:val="20"/>
        </w:rPr>
      </w:pPr>
    </w:p>
    <w:p w14:paraId="58638340" w14:textId="77777777" w:rsidR="008B181F" w:rsidRDefault="008B181F">
      <w:pPr>
        <w:widowControl/>
        <w:suppressAutoHyphens w:val="0"/>
        <w:jc w:val="left"/>
        <w:rPr>
          <w:rFonts w:eastAsia="Times New Roman" w:cs="Tahoma"/>
          <w:color w:val="auto"/>
        </w:rPr>
      </w:pPr>
      <w:r>
        <w:rPr>
          <w:rFonts w:cs="Tahoma"/>
        </w:rPr>
        <w:br w:type="page"/>
      </w:r>
    </w:p>
    <w:p w14:paraId="1BDF763D" w14:textId="4449A59E" w:rsidR="00597D0E" w:rsidRPr="004D3F46" w:rsidRDefault="00597D0E" w:rsidP="005D12CB">
      <w:pPr>
        <w:pStyle w:val="PargrafodaLista"/>
        <w:numPr>
          <w:ilvl w:val="2"/>
          <w:numId w:val="7"/>
        </w:numPr>
        <w:ind w:left="1701" w:hanging="708"/>
        <w:rPr>
          <w:rFonts w:cs="Tahoma"/>
          <w:szCs w:val="20"/>
        </w:rPr>
      </w:pPr>
      <w:r w:rsidRPr="004D3F46">
        <w:rPr>
          <w:rFonts w:cs="Tahoma"/>
          <w:szCs w:val="20"/>
        </w:rPr>
        <w:lastRenderedPageBreak/>
        <w:t>Informaç</w:t>
      </w:r>
      <w:r w:rsidR="00167039">
        <w:rPr>
          <w:rFonts w:cs="Tahoma"/>
          <w:szCs w:val="20"/>
        </w:rPr>
        <w:t>ões necessárias para início do p</w:t>
      </w:r>
      <w:r w:rsidRPr="004D3F46">
        <w:rPr>
          <w:rFonts w:cs="Tahoma"/>
          <w:szCs w:val="20"/>
        </w:rPr>
        <w:t>rocesso:</w:t>
      </w:r>
    </w:p>
    <w:p w14:paraId="66C7CF42" w14:textId="77777777" w:rsidR="00597D0E" w:rsidRPr="008B181F" w:rsidRDefault="00597D0E" w:rsidP="00597D0E">
      <w:pPr>
        <w:rPr>
          <w:rFonts w:cs="Tahoma"/>
          <w:sz w:val="16"/>
        </w:rPr>
      </w:pPr>
    </w:p>
    <w:p w14:paraId="1A6713A9" w14:textId="39A863DF" w:rsidR="00597D0E" w:rsidRPr="009939F7" w:rsidRDefault="00597D0E" w:rsidP="005D12CB">
      <w:pPr>
        <w:pStyle w:val="PargrafodaLista"/>
        <w:numPr>
          <w:ilvl w:val="3"/>
          <w:numId w:val="7"/>
        </w:numPr>
        <w:ind w:left="2552" w:hanging="851"/>
        <w:rPr>
          <w:rFonts w:cs="Tahoma"/>
        </w:rPr>
      </w:pPr>
      <w:r w:rsidRPr="009939F7">
        <w:rPr>
          <w:rFonts w:cs="Tahoma"/>
        </w:rPr>
        <w:t xml:space="preserve">Padrão de </w:t>
      </w:r>
      <w:r w:rsidR="001B1A9D" w:rsidRPr="009939F7">
        <w:rPr>
          <w:rFonts w:cs="Tahoma"/>
        </w:rPr>
        <w:t>serviços e cardápios</w:t>
      </w:r>
      <w:r w:rsidRPr="009939F7">
        <w:rPr>
          <w:rFonts w:cs="Tahoma"/>
        </w:rPr>
        <w:t xml:space="preserve"> </w:t>
      </w:r>
      <w:r w:rsidR="001B1A9D" w:rsidRPr="009939F7">
        <w:rPr>
          <w:rFonts w:cs="Tahoma"/>
        </w:rPr>
        <w:t>validados previamente</w:t>
      </w:r>
      <w:r w:rsidR="007D217E" w:rsidRPr="009939F7">
        <w:rPr>
          <w:rFonts w:cs="Tahoma"/>
        </w:rPr>
        <w:t xml:space="preserve"> </w:t>
      </w:r>
      <w:r w:rsidR="00206063">
        <w:rPr>
          <w:rFonts w:cs="Tahoma"/>
        </w:rPr>
        <w:t>com a</w:t>
      </w:r>
      <w:r w:rsidR="007D217E" w:rsidRPr="009939F7">
        <w:rPr>
          <w:rFonts w:cs="Tahoma"/>
        </w:rPr>
        <w:t xml:space="preserve"> </w:t>
      </w:r>
      <w:r w:rsidR="003B728F" w:rsidRPr="009939F7">
        <w:rPr>
          <w:rFonts w:cs="Tahoma"/>
        </w:rPr>
        <w:t>D</w:t>
      </w:r>
      <w:r w:rsidR="007D217E" w:rsidRPr="009939F7">
        <w:rPr>
          <w:rFonts w:cs="Tahoma"/>
        </w:rPr>
        <w:t>iretoria de RH</w:t>
      </w:r>
      <w:r w:rsidR="0051763A">
        <w:rPr>
          <w:rFonts w:cs="Tahoma"/>
        </w:rPr>
        <w:t xml:space="preserve"> responsável pela unidade</w:t>
      </w:r>
      <w:r w:rsidR="005D12CB" w:rsidRPr="009939F7">
        <w:rPr>
          <w:rFonts w:cs="Tahoma"/>
        </w:rPr>
        <w:t xml:space="preserve">, com a </w:t>
      </w:r>
      <w:r w:rsidR="007D217E" w:rsidRPr="009939F7">
        <w:rPr>
          <w:rFonts w:cs="Tahoma"/>
        </w:rPr>
        <w:t>c</w:t>
      </w:r>
      <w:r w:rsidRPr="009939F7">
        <w:rPr>
          <w:rFonts w:cs="Tahoma"/>
        </w:rPr>
        <w:t>omposição de refeições, lanches e serviços extras;</w:t>
      </w:r>
    </w:p>
    <w:p w14:paraId="468924B0" w14:textId="77777777" w:rsidR="001B1A9D" w:rsidRPr="008B181F" w:rsidRDefault="001B1A9D" w:rsidP="004D3F46">
      <w:pPr>
        <w:pStyle w:val="PargrafodaLista"/>
        <w:ind w:left="2268"/>
        <w:rPr>
          <w:rFonts w:cs="Tahoma"/>
          <w:sz w:val="16"/>
        </w:rPr>
      </w:pPr>
    </w:p>
    <w:p w14:paraId="009755B7" w14:textId="059AC929" w:rsidR="001B1A9D" w:rsidRDefault="00597D0E" w:rsidP="005D12CB">
      <w:pPr>
        <w:pStyle w:val="PargrafodaLista"/>
        <w:numPr>
          <w:ilvl w:val="3"/>
          <w:numId w:val="7"/>
        </w:numPr>
        <w:ind w:left="2552" w:hanging="851"/>
        <w:rPr>
          <w:rFonts w:cs="Tahoma"/>
        </w:rPr>
      </w:pPr>
      <w:r w:rsidRPr="009939F7">
        <w:rPr>
          <w:rFonts w:cs="Tahoma"/>
        </w:rPr>
        <w:t xml:space="preserve">Escopo previamente validado com </w:t>
      </w:r>
      <w:r w:rsidR="003B728F" w:rsidRPr="009939F7">
        <w:rPr>
          <w:rFonts w:cs="Tahoma"/>
        </w:rPr>
        <w:t>o RH d</w:t>
      </w:r>
      <w:r w:rsidRPr="009939F7">
        <w:rPr>
          <w:rFonts w:cs="Tahoma"/>
        </w:rPr>
        <w:t xml:space="preserve">a unidade, contemplando as seguintes </w:t>
      </w:r>
      <w:r w:rsidR="001B1A9D" w:rsidRPr="009939F7">
        <w:rPr>
          <w:rFonts w:cs="Tahoma"/>
        </w:rPr>
        <w:t>informações</w:t>
      </w:r>
      <w:r w:rsidR="009E4D5B" w:rsidRPr="009939F7">
        <w:rPr>
          <w:rFonts w:cs="Tahoma"/>
        </w:rPr>
        <w:t>: t</w:t>
      </w:r>
      <w:r w:rsidRPr="009939F7">
        <w:rPr>
          <w:rFonts w:cs="Tahoma"/>
        </w:rPr>
        <w:t>ipo de serviço, volume médio di</w:t>
      </w:r>
      <w:r w:rsidR="005D12CB" w:rsidRPr="009939F7">
        <w:rPr>
          <w:rFonts w:cs="Tahoma"/>
        </w:rPr>
        <w:t xml:space="preserve">ário por horário, dias úteis da </w:t>
      </w:r>
      <w:r w:rsidR="00D11DD2" w:rsidRPr="009939F7">
        <w:rPr>
          <w:rFonts w:cs="Tahoma"/>
        </w:rPr>
        <w:t>unidade, a</w:t>
      </w:r>
      <w:r w:rsidRPr="009939F7">
        <w:rPr>
          <w:rFonts w:cs="Tahoma"/>
        </w:rPr>
        <w:t xml:space="preserve">presentação, </w:t>
      </w:r>
      <w:r w:rsidR="00565779" w:rsidRPr="009939F7">
        <w:rPr>
          <w:rFonts w:cs="Tahoma"/>
        </w:rPr>
        <w:t>incidências, responsabilidade</w:t>
      </w:r>
      <w:r w:rsidRPr="009939F7">
        <w:rPr>
          <w:rFonts w:cs="Tahoma"/>
        </w:rPr>
        <w:t xml:space="preserve"> das partes, transporte de refeições às granjas, incubatórios e </w:t>
      </w:r>
      <w:r w:rsidR="009E4D5B" w:rsidRPr="009939F7">
        <w:rPr>
          <w:rFonts w:cs="Tahoma"/>
        </w:rPr>
        <w:t>f</w:t>
      </w:r>
      <w:r w:rsidRPr="009939F7">
        <w:rPr>
          <w:rFonts w:cs="Tahoma"/>
        </w:rPr>
        <w:t xml:space="preserve">ábrica de rações, quando </w:t>
      </w:r>
      <w:r w:rsidR="00206063">
        <w:rPr>
          <w:rFonts w:cs="Tahoma"/>
        </w:rPr>
        <w:t>aplicável</w:t>
      </w:r>
      <w:r w:rsidR="001B1A9D" w:rsidRPr="009939F7">
        <w:rPr>
          <w:rFonts w:cs="Tahoma"/>
        </w:rPr>
        <w:t>;</w:t>
      </w:r>
    </w:p>
    <w:p w14:paraId="73162EE1" w14:textId="77777777" w:rsidR="00206063" w:rsidRPr="008B181F" w:rsidRDefault="00206063" w:rsidP="0051763A">
      <w:pPr>
        <w:rPr>
          <w:rFonts w:cs="Tahoma"/>
          <w:sz w:val="16"/>
        </w:rPr>
      </w:pPr>
    </w:p>
    <w:p w14:paraId="3DCEF38D" w14:textId="77777777" w:rsidR="001B1A9D" w:rsidRPr="009939F7" w:rsidRDefault="00597D0E" w:rsidP="005D12CB">
      <w:pPr>
        <w:pStyle w:val="PargrafodaLista"/>
        <w:numPr>
          <w:ilvl w:val="3"/>
          <w:numId w:val="7"/>
        </w:numPr>
        <w:ind w:left="2552" w:hanging="851"/>
        <w:rPr>
          <w:rFonts w:cs="Tahoma"/>
        </w:rPr>
      </w:pPr>
      <w:r w:rsidRPr="009939F7">
        <w:rPr>
          <w:rFonts w:cs="Tahoma"/>
        </w:rPr>
        <w:t>Inventário de móveis, equipamentos e utensílios, informando a sua propriedade e estado de conservação, previamente validado junto à unidade</w:t>
      </w:r>
      <w:r w:rsidR="001B1A9D" w:rsidRPr="009939F7">
        <w:rPr>
          <w:rFonts w:cs="Tahoma"/>
        </w:rPr>
        <w:t>;</w:t>
      </w:r>
    </w:p>
    <w:p w14:paraId="0C33E61F" w14:textId="2CDFEE15" w:rsidR="00597D0E" w:rsidRPr="008B181F" w:rsidRDefault="00597D0E" w:rsidP="008B181F">
      <w:pPr>
        <w:rPr>
          <w:rFonts w:cs="Tahoma"/>
          <w:sz w:val="16"/>
        </w:rPr>
      </w:pPr>
    </w:p>
    <w:p w14:paraId="3E0FF2A7" w14:textId="1E23E28B" w:rsidR="00597D0E" w:rsidRPr="009939F7" w:rsidRDefault="00597D0E" w:rsidP="005D12CB">
      <w:pPr>
        <w:pStyle w:val="PargrafodaLista"/>
        <w:numPr>
          <w:ilvl w:val="3"/>
          <w:numId w:val="7"/>
        </w:numPr>
        <w:ind w:left="2552" w:hanging="851"/>
        <w:rPr>
          <w:rFonts w:cs="Tahoma"/>
        </w:rPr>
      </w:pPr>
      <w:r w:rsidRPr="009939F7">
        <w:rPr>
          <w:rFonts w:cs="Tahoma"/>
        </w:rPr>
        <w:t>Necessid</w:t>
      </w:r>
      <w:r w:rsidR="00D11DD2" w:rsidRPr="009939F7">
        <w:rPr>
          <w:rFonts w:cs="Tahoma"/>
        </w:rPr>
        <w:t>ade de investimento adicional (r</w:t>
      </w:r>
      <w:r w:rsidRPr="009939F7">
        <w:rPr>
          <w:rFonts w:cs="Tahoma"/>
        </w:rPr>
        <w:t>elacionar itens a serem substituídos ou adicionados de modo a atender alguma necessidade espec</w:t>
      </w:r>
      <w:r w:rsidR="00206063">
        <w:rPr>
          <w:rFonts w:cs="Tahoma"/>
        </w:rPr>
        <w:t>í</w:t>
      </w:r>
      <w:r w:rsidRPr="009939F7">
        <w:rPr>
          <w:rFonts w:cs="Tahoma"/>
        </w:rPr>
        <w:t>fica da unidade)</w:t>
      </w:r>
      <w:r w:rsidR="009939F7" w:rsidRPr="009939F7">
        <w:rPr>
          <w:rFonts w:cs="Tahoma"/>
        </w:rPr>
        <w:t>.</w:t>
      </w:r>
    </w:p>
    <w:p w14:paraId="27900F38" w14:textId="296C6C37" w:rsidR="00BC1166" w:rsidRPr="008B181F" w:rsidRDefault="00BC1166" w:rsidP="008B181F">
      <w:pPr>
        <w:rPr>
          <w:rFonts w:cs="Tahoma"/>
          <w:sz w:val="16"/>
        </w:rPr>
      </w:pPr>
    </w:p>
    <w:p w14:paraId="641214A0" w14:textId="77777777" w:rsidR="009939F7" w:rsidRPr="004D3F46" w:rsidRDefault="009939F7" w:rsidP="009939F7">
      <w:pPr>
        <w:pStyle w:val="PargrafodaLista"/>
        <w:numPr>
          <w:ilvl w:val="2"/>
          <w:numId w:val="7"/>
        </w:numPr>
        <w:ind w:left="1701" w:hanging="708"/>
        <w:rPr>
          <w:rFonts w:cs="Tahoma"/>
          <w:szCs w:val="20"/>
        </w:rPr>
      </w:pPr>
      <w:r>
        <w:rPr>
          <w:rFonts w:cs="Tahoma"/>
          <w:szCs w:val="20"/>
        </w:rPr>
        <w:t>Documentos n</w:t>
      </w:r>
      <w:r w:rsidRPr="004D3F46">
        <w:rPr>
          <w:rFonts w:cs="Tahoma"/>
          <w:szCs w:val="20"/>
        </w:rPr>
        <w:t xml:space="preserve">ecessários para </w:t>
      </w:r>
      <w:r>
        <w:rPr>
          <w:rFonts w:cs="Tahoma"/>
          <w:szCs w:val="20"/>
        </w:rPr>
        <w:t>h</w:t>
      </w:r>
      <w:r w:rsidRPr="004D3F46">
        <w:rPr>
          <w:rFonts w:cs="Tahoma"/>
          <w:szCs w:val="20"/>
        </w:rPr>
        <w:t>omologação</w:t>
      </w:r>
      <w:r>
        <w:rPr>
          <w:rFonts w:cs="Tahoma"/>
          <w:szCs w:val="20"/>
        </w:rPr>
        <w:t>:</w:t>
      </w:r>
    </w:p>
    <w:p w14:paraId="24AE259A" w14:textId="77777777" w:rsidR="009939F7" w:rsidRPr="004D3F46" w:rsidRDefault="009939F7" w:rsidP="006A3622">
      <w:pPr>
        <w:pStyle w:val="PargrafodaLista"/>
        <w:numPr>
          <w:ilvl w:val="0"/>
          <w:numId w:val="9"/>
        </w:numPr>
        <w:ind w:left="1985" w:hanging="284"/>
        <w:rPr>
          <w:rFonts w:cs="Tahoma"/>
          <w:szCs w:val="20"/>
        </w:rPr>
      </w:pPr>
      <w:r>
        <w:rPr>
          <w:rFonts w:cs="Tahoma"/>
          <w:szCs w:val="20"/>
        </w:rPr>
        <w:t>Contrato social e a</w:t>
      </w:r>
      <w:r w:rsidRPr="004D3F46">
        <w:rPr>
          <w:rFonts w:cs="Tahoma"/>
          <w:szCs w:val="20"/>
        </w:rPr>
        <w:t>lterações</w:t>
      </w:r>
      <w:r>
        <w:rPr>
          <w:rFonts w:cs="Tahoma"/>
          <w:szCs w:val="20"/>
        </w:rPr>
        <w:t>;</w:t>
      </w:r>
    </w:p>
    <w:p w14:paraId="47E558DD" w14:textId="77777777" w:rsidR="009939F7" w:rsidRPr="004D3F46" w:rsidRDefault="009939F7" w:rsidP="006A3622">
      <w:pPr>
        <w:pStyle w:val="PargrafodaLista"/>
        <w:numPr>
          <w:ilvl w:val="0"/>
          <w:numId w:val="9"/>
        </w:numPr>
        <w:ind w:left="1985" w:hanging="284"/>
        <w:rPr>
          <w:rFonts w:cs="Tahoma"/>
          <w:szCs w:val="20"/>
        </w:rPr>
      </w:pPr>
      <w:r w:rsidRPr="004D3F46">
        <w:rPr>
          <w:rFonts w:cs="Tahoma"/>
          <w:szCs w:val="20"/>
        </w:rPr>
        <w:t>Cartão de inscrição do CNPJ</w:t>
      </w:r>
      <w:r>
        <w:rPr>
          <w:rFonts w:cs="Tahoma"/>
          <w:szCs w:val="20"/>
        </w:rPr>
        <w:t>;</w:t>
      </w:r>
    </w:p>
    <w:p w14:paraId="448F00E8" w14:textId="77777777" w:rsidR="009939F7" w:rsidRPr="004D3F46" w:rsidRDefault="009939F7" w:rsidP="006A3622">
      <w:pPr>
        <w:pStyle w:val="PargrafodaLista"/>
        <w:numPr>
          <w:ilvl w:val="0"/>
          <w:numId w:val="9"/>
        </w:numPr>
        <w:ind w:left="1985" w:hanging="284"/>
        <w:rPr>
          <w:rFonts w:cs="Tahoma"/>
          <w:szCs w:val="20"/>
        </w:rPr>
      </w:pPr>
      <w:r w:rsidRPr="004D3F46">
        <w:rPr>
          <w:rFonts w:cs="Tahoma"/>
          <w:szCs w:val="20"/>
        </w:rPr>
        <w:t xml:space="preserve">Certidão negativa de débito </w:t>
      </w:r>
      <w:r>
        <w:rPr>
          <w:rFonts w:cs="Tahoma"/>
          <w:szCs w:val="20"/>
        </w:rPr>
        <w:t>(</w:t>
      </w:r>
      <w:proofErr w:type="spellStart"/>
      <w:r>
        <w:rPr>
          <w:rFonts w:cs="Tahoma"/>
          <w:szCs w:val="20"/>
        </w:rPr>
        <w:t>CND</w:t>
      </w:r>
      <w:proofErr w:type="spellEnd"/>
      <w:r>
        <w:rPr>
          <w:rFonts w:cs="Tahoma"/>
          <w:szCs w:val="20"/>
        </w:rPr>
        <w:t xml:space="preserve"> – INSS);</w:t>
      </w:r>
    </w:p>
    <w:p w14:paraId="3D22B054" w14:textId="77777777" w:rsidR="009939F7" w:rsidRPr="004D3F46" w:rsidRDefault="009939F7" w:rsidP="006A3622">
      <w:pPr>
        <w:pStyle w:val="PargrafodaLista"/>
        <w:numPr>
          <w:ilvl w:val="0"/>
          <w:numId w:val="9"/>
        </w:numPr>
        <w:ind w:left="1985" w:hanging="284"/>
        <w:rPr>
          <w:rFonts w:cs="Tahoma"/>
          <w:szCs w:val="20"/>
        </w:rPr>
      </w:pPr>
      <w:r w:rsidRPr="004D3F46">
        <w:rPr>
          <w:rFonts w:cs="Tahoma"/>
          <w:szCs w:val="20"/>
        </w:rPr>
        <w:t>Certificado de regularidade do FGTS</w:t>
      </w:r>
      <w:r>
        <w:rPr>
          <w:rFonts w:cs="Tahoma"/>
          <w:szCs w:val="20"/>
        </w:rPr>
        <w:t>;</w:t>
      </w:r>
    </w:p>
    <w:p w14:paraId="76D35D81" w14:textId="12422A9A" w:rsidR="009939F7" w:rsidRPr="004D3F46" w:rsidRDefault="0084736B" w:rsidP="006A3622">
      <w:pPr>
        <w:pStyle w:val="PargrafodaLista"/>
        <w:numPr>
          <w:ilvl w:val="0"/>
          <w:numId w:val="9"/>
        </w:numPr>
        <w:ind w:left="1985" w:hanging="284"/>
        <w:rPr>
          <w:rFonts w:cs="Tahoma"/>
          <w:szCs w:val="20"/>
        </w:rPr>
      </w:pPr>
      <w:r>
        <w:rPr>
          <w:rFonts w:cs="Tahoma"/>
          <w:szCs w:val="20"/>
        </w:rPr>
        <w:t>Certidão de quitação de tributos municipais</w:t>
      </w:r>
      <w:r w:rsidR="009939F7">
        <w:rPr>
          <w:rFonts w:cs="Tahoma"/>
          <w:szCs w:val="20"/>
        </w:rPr>
        <w:t>;</w:t>
      </w:r>
    </w:p>
    <w:p w14:paraId="25B719A6" w14:textId="7B9A7081" w:rsidR="009939F7" w:rsidRPr="004D3F46" w:rsidRDefault="009939F7" w:rsidP="006A3622">
      <w:pPr>
        <w:pStyle w:val="PargrafodaLista"/>
        <w:numPr>
          <w:ilvl w:val="0"/>
          <w:numId w:val="9"/>
        </w:numPr>
        <w:ind w:left="1985" w:hanging="284"/>
        <w:rPr>
          <w:rFonts w:cs="Tahoma"/>
          <w:szCs w:val="20"/>
        </w:rPr>
      </w:pPr>
      <w:r w:rsidRPr="004D3F46">
        <w:rPr>
          <w:rFonts w:cs="Tahoma"/>
          <w:szCs w:val="20"/>
        </w:rPr>
        <w:t xml:space="preserve">Certidão </w:t>
      </w:r>
      <w:r w:rsidR="0084736B">
        <w:rPr>
          <w:rFonts w:cs="Tahoma"/>
          <w:szCs w:val="20"/>
        </w:rPr>
        <w:t>de quitação de</w:t>
      </w:r>
      <w:r w:rsidR="0051763A">
        <w:rPr>
          <w:rFonts w:cs="Tahoma"/>
          <w:szCs w:val="20"/>
        </w:rPr>
        <w:t xml:space="preserve"> </w:t>
      </w:r>
      <w:r w:rsidRPr="004D3F46">
        <w:rPr>
          <w:rFonts w:cs="Tahoma"/>
          <w:szCs w:val="20"/>
        </w:rPr>
        <w:t>tributos estaduais (quando estiver sujeito)</w:t>
      </w:r>
      <w:r>
        <w:rPr>
          <w:rFonts w:cs="Tahoma"/>
          <w:szCs w:val="20"/>
        </w:rPr>
        <w:t>;</w:t>
      </w:r>
    </w:p>
    <w:p w14:paraId="7C5FAB79" w14:textId="0C678C2A" w:rsidR="009939F7" w:rsidRPr="004D3F46" w:rsidRDefault="0084736B" w:rsidP="006A3622">
      <w:pPr>
        <w:pStyle w:val="PargrafodaLista"/>
        <w:numPr>
          <w:ilvl w:val="0"/>
          <w:numId w:val="9"/>
        </w:numPr>
        <w:ind w:left="1985" w:hanging="284"/>
        <w:rPr>
          <w:rFonts w:cs="Tahoma"/>
          <w:szCs w:val="20"/>
        </w:rPr>
      </w:pPr>
      <w:r>
        <w:rPr>
          <w:rFonts w:cs="Tahoma"/>
          <w:szCs w:val="20"/>
        </w:rPr>
        <w:t>Certidão de quitação de tributos federais</w:t>
      </w:r>
      <w:r w:rsidR="009939F7" w:rsidRPr="004D3F46">
        <w:rPr>
          <w:rFonts w:cs="Tahoma"/>
          <w:szCs w:val="20"/>
        </w:rPr>
        <w:t xml:space="preserve"> (IRPJ, IPI, etc.)</w:t>
      </w:r>
      <w:r w:rsidR="009939F7">
        <w:rPr>
          <w:rFonts w:cs="Tahoma"/>
          <w:szCs w:val="20"/>
        </w:rPr>
        <w:t>;</w:t>
      </w:r>
    </w:p>
    <w:p w14:paraId="7D424DAB" w14:textId="77777777" w:rsidR="009939F7" w:rsidRPr="004D3F46" w:rsidRDefault="009939F7" w:rsidP="006A3622">
      <w:pPr>
        <w:pStyle w:val="PargrafodaLista"/>
        <w:numPr>
          <w:ilvl w:val="0"/>
          <w:numId w:val="9"/>
        </w:numPr>
        <w:ind w:left="1985" w:hanging="284"/>
        <w:rPr>
          <w:rFonts w:cs="Tahoma"/>
          <w:szCs w:val="20"/>
        </w:rPr>
      </w:pPr>
      <w:r w:rsidRPr="004D3F46">
        <w:rPr>
          <w:rFonts w:cs="Tahoma"/>
          <w:szCs w:val="20"/>
        </w:rPr>
        <w:t>Certidão negativa de protestos</w:t>
      </w:r>
      <w:r>
        <w:rPr>
          <w:rFonts w:cs="Tahoma"/>
          <w:szCs w:val="20"/>
        </w:rPr>
        <w:t>;</w:t>
      </w:r>
    </w:p>
    <w:p w14:paraId="73AA9E1E" w14:textId="77777777" w:rsidR="009939F7" w:rsidRPr="004D3F46" w:rsidRDefault="009939F7" w:rsidP="006A3622">
      <w:pPr>
        <w:pStyle w:val="PargrafodaLista"/>
        <w:numPr>
          <w:ilvl w:val="0"/>
          <w:numId w:val="9"/>
        </w:numPr>
        <w:ind w:left="1985" w:hanging="284"/>
        <w:rPr>
          <w:rFonts w:cs="Tahoma"/>
          <w:szCs w:val="20"/>
        </w:rPr>
      </w:pPr>
      <w:r w:rsidRPr="004D3F46">
        <w:rPr>
          <w:rFonts w:cs="Tahoma"/>
          <w:szCs w:val="20"/>
        </w:rPr>
        <w:t>Apólice de seguro de vida em grupo</w:t>
      </w:r>
      <w:r>
        <w:rPr>
          <w:rFonts w:cs="Tahoma"/>
          <w:szCs w:val="20"/>
        </w:rPr>
        <w:t>;</w:t>
      </w:r>
    </w:p>
    <w:p w14:paraId="7380CE9F" w14:textId="4CD03F7D" w:rsidR="009939F7" w:rsidRPr="004D3F46" w:rsidRDefault="007E470D" w:rsidP="006A3622">
      <w:pPr>
        <w:pStyle w:val="PargrafodaLista"/>
        <w:numPr>
          <w:ilvl w:val="0"/>
          <w:numId w:val="9"/>
        </w:numPr>
        <w:ind w:left="1985" w:hanging="284"/>
        <w:rPr>
          <w:rFonts w:cs="Tahoma"/>
          <w:szCs w:val="20"/>
        </w:rPr>
      </w:pPr>
      <w:r>
        <w:rPr>
          <w:rFonts w:cs="Tahoma"/>
          <w:szCs w:val="20"/>
        </w:rPr>
        <w:t>PCMSO</w:t>
      </w:r>
      <w:r w:rsidR="009939F7">
        <w:rPr>
          <w:rFonts w:cs="Tahoma"/>
          <w:szCs w:val="20"/>
        </w:rPr>
        <w:t>;</w:t>
      </w:r>
    </w:p>
    <w:p w14:paraId="2F838EFE" w14:textId="23A27349" w:rsidR="009939F7" w:rsidRPr="004D3F46" w:rsidRDefault="007E470D" w:rsidP="006A3622">
      <w:pPr>
        <w:pStyle w:val="PargrafodaLista"/>
        <w:numPr>
          <w:ilvl w:val="0"/>
          <w:numId w:val="9"/>
        </w:numPr>
        <w:ind w:left="1985" w:hanging="284"/>
        <w:rPr>
          <w:rFonts w:cs="Tahoma"/>
          <w:szCs w:val="20"/>
        </w:rPr>
      </w:pPr>
      <w:r>
        <w:rPr>
          <w:rFonts w:cs="Tahoma"/>
          <w:szCs w:val="20"/>
        </w:rPr>
        <w:t>PPRA</w:t>
      </w:r>
      <w:r w:rsidR="009939F7">
        <w:rPr>
          <w:rFonts w:cs="Tahoma"/>
          <w:szCs w:val="20"/>
        </w:rPr>
        <w:t>;</w:t>
      </w:r>
    </w:p>
    <w:p w14:paraId="65116908" w14:textId="77777777" w:rsidR="009939F7" w:rsidRPr="004D3F46" w:rsidRDefault="009939F7" w:rsidP="006A3622">
      <w:pPr>
        <w:pStyle w:val="PargrafodaLista"/>
        <w:numPr>
          <w:ilvl w:val="0"/>
          <w:numId w:val="9"/>
        </w:numPr>
        <w:ind w:left="1985" w:hanging="284"/>
        <w:rPr>
          <w:rFonts w:cs="Tahoma"/>
          <w:szCs w:val="20"/>
        </w:rPr>
      </w:pPr>
      <w:r w:rsidRPr="004D3F46">
        <w:rPr>
          <w:rFonts w:cs="Tahoma"/>
          <w:szCs w:val="20"/>
        </w:rPr>
        <w:t>Inscrição estadual - quando estiver sujeito</w:t>
      </w:r>
      <w:r>
        <w:rPr>
          <w:rFonts w:cs="Tahoma"/>
          <w:szCs w:val="20"/>
        </w:rPr>
        <w:t>;</w:t>
      </w:r>
    </w:p>
    <w:p w14:paraId="67F7520A" w14:textId="77777777" w:rsidR="009939F7" w:rsidRPr="004D3F46" w:rsidRDefault="009939F7" w:rsidP="006A3622">
      <w:pPr>
        <w:pStyle w:val="PargrafodaLista"/>
        <w:numPr>
          <w:ilvl w:val="0"/>
          <w:numId w:val="9"/>
        </w:numPr>
        <w:ind w:left="1985" w:hanging="284"/>
        <w:rPr>
          <w:rFonts w:cs="Tahoma"/>
          <w:szCs w:val="20"/>
        </w:rPr>
      </w:pPr>
      <w:r w:rsidRPr="004D3F46">
        <w:rPr>
          <w:rFonts w:cs="Tahoma"/>
          <w:szCs w:val="20"/>
        </w:rPr>
        <w:t>Convenção/Acordo Coletivo de Trabalho</w:t>
      </w:r>
      <w:r>
        <w:rPr>
          <w:rFonts w:cs="Tahoma"/>
          <w:szCs w:val="20"/>
        </w:rPr>
        <w:t>;</w:t>
      </w:r>
    </w:p>
    <w:p w14:paraId="16132652" w14:textId="77777777" w:rsidR="009939F7" w:rsidRPr="004D3F46" w:rsidRDefault="009939F7" w:rsidP="006A3622">
      <w:pPr>
        <w:pStyle w:val="PargrafodaLista"/>
        <w:numPr>
          <w:ilvl w:val="0"/>
          <w:numId w:val="9"/>
        </w:numPr>
        <w:ind w:left="1985" w:hanging="284"/>
        <w:rPr>
          <w:rFonts w:cs="Tahoma"/>
          <w:szCs w:val="20"/>
        </w:rPr>
      </w:pPr>
      <w:r w:rsidRPr="004D3F46">
        <w:rPr>
          <w:rFonts w:cs="Tahoma"/>
          <w:szCs w:val="20"/>
        </w:rPr>
        <w:t>Comprovante de Inscrição no PAT</w:t>
      </w:r>
      <w:r>
        <w:rPr>
          <w:rFonts w:cs="Tahoma"/>
          <w:szCs w:val="20"/>
        </w:rPr>
        <w:t xml:space="preserve"> </w:t>
      </w:r>
      <w:r w:rsidRPr="004D3F46">
        <w:rPr>
          <w:rFonts w:cs="Tahoma"/>
          <w:szCs w:val="20"/>
        </w:rPr>
        <w:t>(Programa de Alimentação do Trabalhador)</w:t>
      </w:r>
      <w:r>
        <w:rPr>
          <w:rFonts w:cs="Tahoma"/>
          <w:szCs w:val="20"/>
        </w:rPr>
        <w:t>;</w:t>
      </w:r>
    </w:p>
    <w:p w14:paraId="77B1E5B6" w14:textId="032B6806" w:rsidR="009939F7" w:rsidRPr="004D3F46" w:rsidRDefault="009939F7" w:rsidP="006A3622">
      <w:pPr>
        <w:pStyle w:val="PargrafodaLista"/>
        <w:numPr>
          <w:ilvl w:val="0"/>
          <w:numId w:val="9"/>
        </w:numPr>
        <w:ind w:left="1985" w:hanging="284"/>
        <w:rPr>
          <w:rFonts w:cs="Tahoma"/>
          <w:szCs w:val="20"/>
        </w:rPr>
      </w:pPr>
      <w:r w:rsidRPr="004D3F46">
        <w:rPr>
          <w:rFonts w:cs="Tahoma"/>
          <w:szCs w:val="20"/>
        </w:rPr>
        <w:t xml:space="preserve">Comprovante de Inscrição no </w:t>
      </w:r>
      <w:proofErr w:type="spellStart"/>
      <w:r w:rsidRPr="004D3F46">
        <w:rPr>
          <w:rFonts w:cs="Tahoma"/>
          <w:szCs w:val="20"/>
        </w:rPr>
        <w:t>CRN</w:t>
      </w:r>
      <w:proofErr w:type="spellEnd"/>
      <w:r w:rsidRPr="004D3F46">
        <w:rPr>
          <w:rFonts w:cs="Tahoma"/>
          <w:szCs w:val="20"/>
        </w:rPr>
        <w:t xml:space="preserve"> (Conselho Regional de Nutrição)</w:t>
      </w:r>
      <w:r w:rsidR="0051763A">
        <w:rPr>
          <w:rFonts w:cs="Tahoma"/>
          <w:szCs w:val="20"/>
        </w:rPr>
        <w:t xml:space="preserve"> do profissional alocado</w:t>
      </w:r>
      <w:r>
        <w:rPr>
          <w:rFonts w:cs="Tahoma"/>
          <w:szCs w:val="20"/>
        </w:rPr>
        <w:t>.</w:t>
      </w:r>
    </w:p>
    <w:p w14:paraId="692121E4" w14:textId="77777777" w:rsidR="009939F7" w:rsidRPr="008B181F" w:rsidRDefault="009939F7" w:rsidP="008B181F">
      <w:pPr>
        <w:rPr>
          <w:rFonts w:cs="Tahoma"/>
          <w:sz w:val="16"/>
        </w:rPr>
      </w:pPr>
    </w:p>
    <w:p w14:paraId="236904E3" w14:textId="7D1E559B" w:rsidR="00597D0E" w:rsidRPr="009939F7" w:rsidRDefault="00597D0E" w:rsidP="009939F7">
      <w:pPr>
        <w:pStyle w:val="PargrafodaLista"/>
        <w:numPr>
          <w:ilvl w:val="2"/>
          <w:numId w:val="7"/>
        </w:numPr>
        <w:ind w:left="1701" w:hanging="708"/>
        <w:rPr>
          <w:rFonts w:cs="Tahoma"/>
          <w:szCs w:val="20"/>
        </w:rPr>
      </w:pPr>
      <w:r w:rsidRPr="009939F7">
        <w:rPr>
          <w:rFonts w:cs="Tahoma"/>
          <w:szCs w:val="20"/>
        </w:rPr>
        <w:t xml:space="preserve">Critérios para </w:t>
      </w:r>
      <w:r w:rsidR="004D3F46" w:rsidRPr="009939F7">
        <w:rPr>
          <w:rFonts w:cs="Tahoma"/>
          <w:szCs w:val="20"/>
        </w:rPr>
        <w:t>h</w:t>
      </w:r>
      <w:r w:rsidRPr="009939F7">
        <w:rPr>
          <w:rFonts w:cs="Tahoma"/>
          <w:szCs w:val="20"/>
        </w:rPr>
        <w:t>omologação de fornecedor:</w:t>
      </w:r>
    </w:p>
    <w:p w14:paraId="282EAB3C" w14:textId="036341CA" w:rsidR="0051403D" w:rsidRPr="0051403D" w:rsidRDefault="009939F7" w:rsidP="006A3622">
      <w:pPr>
        <w:pStyle w:val="PargrafodaLista"/>
        <w:numPr>
          <w:ilvl w:val="0"/>
          <w:numId w:val="9"/>
        </w:numPr>
        <w:ind w:left="1985" w:hanging="284"/>
        <w:rPr>
          <w:rFonts w:cs="Tahoma"/>
          <w:szCs w:val="20"/>
        </w:rPr>
      </w:pPr>
      <w:r>
        <w:rPr>
          <w:rFonts w:cs="Tahoma"/>
          <w:szCs w:val="20"/>
        </w:rPr>
        <w:t>Critérios citados em 3</w:t>
      </w:r>
      <w:r w:rsidR="0051403D" w:rsidRPr="0051403D">
        <w:rPr>
          <w:rFonts w:cs="Tahoma"/>
          <w:szCs w:val="20"/>
        </w:rPr>
        <w:t>.1</w:t>
      </w:r>
      <w:r>
        <w:rPr>
          <w:rFonts w:cs="Tahoma"/>
          <w:szCs w:val="20"/>
        </w:rPr>
        <w:t>;</w:t>
      </w:r>
    </w:p>
    <w:p w14:paraId="3D2B7DAB" w14:textId="00A960B0" w:rsidR="00597D0E" w:rsidRPr="004D3F46" w:rsidRDefault="00305614" w:rsidP="006A3622">
      <w:pPr>
        <w:pStyle w:val="PargrafodaLista"/>
        <w:numPr>
          <w:ilvl w:val="0"/>
          <w:numId w:val="9"/>
        </w:numPr>
        <w:ind w:left="1985" w:hanging="284"/>
        <w:rPr>
          <w:rFonts w:cs="Tahoma"/>
          <w:szCs w:val="20"/>
        </w:rPr>
      </w:pPr>
      <w:r>
        <w:rPr>
          <w:rFonts w:cs="Tahoma"/>
          <w:szCs w:val="20"/>
        </w:rPr>
        <w:t>Possuir c</w:t>
      </w:r>
      <w:r w:rsidR="00597D0E" w:rsidRPr="004D3F46">
        <w:rPr>
          <w:rFonts w:cs="Tahoma"/>
          <w:szCs w:val="20"/>
        </w:rPr>
        <w:t>apilaridade de atendimento</w:t>
      </w:r>
      <w:r w:rsidR="004D3F46">
        <w:rPr>
          <w:rFonts w:cs="Tahoma"/>
          <w:szCs w:val="20"/>
        </w:rPr>
        <w:t>;</w:t>
      </w:r>
    </w:p>
    <w:p w14:paraId="4880EC1A" w14:textId="5E8A993D" w:rsidR="00597D0E" w:rsidRPr="004D3F46" w:rsidRDefault="00597D0E" w:rsidP="006A3622">
      <w:pPr>
        <w:pStyle w:val="PargrafodaLista"/>
        <w:numPr>
          <w:ilvl w:val="0"/>
          <w:numId w:val="9"/>
        </w:numPr>
        <w:ind w:left="1985" w:hanging="284"/>
        <w:rPr>
          <w:rFonts w:cs="Tahoma"/>
          <w:szCs w:val="20"/>
        </w:rPr>
      </w:pPr>
      <w:r w:rsidRPr="004D3F46">
        <w:rPr>
          <w:rFonts w:cs="Tahoma"/>
          <w:szCs w:val="20"/>
        </w:rPr>
        <w:t>Considerar na tabela de incidência os produtos do Grupo JBS</w:t>
      </w:r>
      <w:r w:rsidR="009939F7">
        <w:rPr>
          <w:rFonts w:cs="Tahoma"/>
          <w:szCs w:val="20"/>
        </w:rPr>
        <w:t>;</w:t>
      </w:r>
    </w:p>
    <w:p w14:paraId="14EE7944" w14:textId="483752B0" w:rsidR="00597D0E" w:rsidRPr="004D3F46" w:rsidRDefault="00597D0E" w:rsidP="006A3622">
      <w:pPr>
        <w:pStyle w:val="PargrafodaLista"/>
        <w:numPr>
          <w:ilvl w:val="0"/>
          <w:numId w:val="9"/>
        </w:numPr>
        <w:ind w:left="1985" w:hanging="284"/>
        <w:rPr>
          <w:rFonts w:cs="Tahoma"/>
          <w:szCs w:val="20"/>
        </w:rPr>
      </w:pPr>
      <w:r w:rsidRPr="004D3F46">
        <w:rPr>
          <w:rFonts w:cs="Tahoma"/>
          <w:szCs w:val="20"/>
        </w:rPr>
        <w:t xml:space="preserve">Possuir </w:t>
      </w:r>
      <w:r w:rsidR="009939F7" w:rsidRPr="004D3F46">
        <w:rPr>
          <w:rFonts w:cs="Tahoma"/>
          <w:szCs w:val="20"/>
        </w:rPr>
        <w:t xml:space="preserve">registro </w:t>
      </w:r>
      <w:r w:rsidRPr="004D3F46">
        <w:rPr>
          <w:rFonts w:cs="Tahoma"/>
          <w:szCs w:val="20"/>
        </w:rPr>
        <w:t xml:space="preserve">no PAT e cumprir </w:t>
      </w:r>
      <w:r w:rsidR="00BC1166" w:rsidRPr="004D3F46">
        <w:rPr>
          <w:rFonts w:cs="Tahoma"/>
          <w:szCs w:val="20"/>
        </w:rPr>
        <w:t>com todas</w:t>
      </w:r>
      <w:r w:rsidRPr="004D3F46">
        <w:rPr>
          <w:rFonts w:cs="Tahoma"/>
          <w:szCs w:val="20"/>
        </w:rPr>
        <w:t xml:space="preserve"> as suas exigências</w:t>
      </w:r>
      <w:r w:rsidR="004D3F46">
        <w:rPr>
          <w:rFonts w:cs="Tahoma"/>
          <w:szCs w:val="20"/>
        </w:rPr>
        <w:t>;</w:t>
      </w:r>
    </w:p>
    <w:p w14:paraId="1BAED4B0" w14:textId="6F388E4B" w:rsidR="00597D0E" w:rsidRPr="004D3F46" w:rsidRDefault="00BC1166" w:rsidP="006A3622">
      <w:pPr>
        <w:pStyle w:val="PargrafodaLista"/>
        <w:numPr>
          <w:ilvl w:val="0"/>
          <w:numId w:val="9"/>
        </w:numPr>
        <w:ind w:left="1985" w:hanging="284"/>
        <w:rPr>
          <w:rFonts w:cs="Tahoma"/>
          <w:szCs w:val="20"/>
        </w:rPr>
      </w:pPr>
      <w:r w:rsidRPr="004D3F46">
        <w:rPr>
          <w:rFonts w:cs="Tahoma"/>
          <w:szCs w:val="20"/>
        </w:rPr>
        <w:t xml:space="preserve">Possuir </w:t>
      </w:r>
      <w:r w:rsidR="009939F7" w:rsidRPr="004D3F46">
        <w:rPr>
          <w:rFonts w:cs="Tahoma"/>
          <w:szCs w:val="20"/>
        </w:rPr>
        <w:t xml:space="preserve">registro </w:t>
      </w:r>
      <w:r w:rsidR="00597D0E" w:rsidRPr="004D3F46">
        <w:rPr>
          <w:rFonts w:cs="Tahoma"/>
          <w:szCs w:val="20"/>
        </w:rPr>
        <w:t xml:space="preserve">no </w:t>
      </w:r>
      <w:proofErr w:type="spellStart"/>
      <w:r w:rsidR="00597D0E" w:rsidRPr="004D3F46">
        <w:rPr>
          <w:rFonts w:cs="Tahoma"/>
          <w:szCs w:val="20"/>
        </w:rPr>
        <w:t>CRN</w:t>
      </w:r>
      <w:proofErr w:type="spellEnd"/>
      <w:r w:rsidR="00597D0E" w:rsidRPr="004D3F46">
        <w:rPr>
          <w:rFonts w:cs="Tahoma"/>
          <w:szCs w:val="20"/>
        </w:rPr>
        <w:t xml:space="preserve"> e RT </w:t>
      </w:r>
      <w:r w:rsidR="009939F7" w:rsidRPr="004D3F46">
        <w:rPr>
          <w:rFonts w:cs="Tahoma"/>
          <w:szCs w:val="20"/>
        </w:rPr>
        <w:t xml:space="preserve">local </w:t>
      </w:r>
      <w:r w:rsidR="009939F7">
        <w:rPr>
          <w:rFonts w:cs="Tahoma"/>
          <w:szCs w:val="20"/>
        </w:rPr>
        <w:t>devidamente habilitado</w:t>
      </w:r>
      <w:r w:rsidR="00597D0E" w:rsidRPr="004D3F46">
        <w:rPr>
          <w:rFonts w:cs="Tahoma"/>
          <w:szCs w:val="20"/>
        </w:rPr>
        <w:t>;</w:t>
      </w:r>
    </w:p>
    <w:p w14:paraId="1D221325" w14:textId="32686C6F" w:rsidR="00597D0E" w:rsidRPr="004D3F46" w:rsidRDefault="00597D0E" w:rsidP="006A3622">
      <w:pPr>
        <w:pStyle w:val="PargrafodaLista"/>
        <w:numPr>
          <w:ilvl w:val="0"/>
          <w:numId w:val="9"/>
        </w:numPr>
        <w:ind w:left="1985" w:hanging="284"/>
        <w:rPr>
          <w:rFonts w:cs="Tahoma"/>
          <w:szCs w:val="20"/>
        </w:rPr>
      </w:pPr>
      <w:r w:rsidRPr="004D3F46">
        <w:rPr>
          <w:rFonts w:cs="Tahoma"/>
          <w:szCs w:val="20"/>
        </w:rPr>
        <w:t xml:space="preserve">Possuir </w:t>
      </w:r>
      <w:r w:rsidR="009939F7" w:rsidRPr="004D3F46">
        <w:rPr>
          <w:rFonts w:cs="Tahoma"/>
          <w:szCs w:val="20"/>
        </w:rPr>
        <w:t xml:space="preserve">programa de boas práticas de fabricação e </w:t>
      </w:r>
      <w:r w:rsidR="009939F7">
        <w:rPr>
          <w:rFonts w:cs="Tahoma"/>
          <w:szCs w:val="20"/>
        </w:rPr>
        <w:t>procedimentos operacionais padrão</w:t>
      </w:r>
      <w:r w:rsidR="00BC1166">
        <w:rPr>
          <w:rFonts w:cs="Tahoma"/>
          <w:szCs w:val="20"/>
        </w:rPr>
        <w:t xml:space="preserve"> (</w:t>
      </w:r>
      <w:proofErr w:type="spellStart"/>
      <w:r w:rsidR="00BC1166">
        <w:rPr>
          <w:rFonts w:cs="Tahoma"/>
          <w:szCs w:val="20"/>
        </w:rPr>
        <w:t>POP</w:t>
      </w:r>
      <w:r w:rsidRPr="004D3F46">
        <w:rPr>
          <w:rFonts w:cs="Tahoma"/>
          <w:szCs w:val="20"/>
        </w:rPr>
        <w:t>s</w:t>
      </w:r>
      <w:proofErr w:type="spellEnd"/>
      <w:r w:rsidR="00BC1166">
        <w:rPr>
          <w:rFonts w:cs="Tahoma"/>
          <w:szCs w:val="20"/>
        </w:rPr>
        <w:t>)</w:t>
      </w:r>
      <w:r w:rsidRPr="004D3F46">
        <w:rPr>
          <w:rFonts w:cs="Tahoma"/>
          <w:szCs w:val="20"/>
        </w:rPr>
        <w:t>;</w:t>
      </w:r>
    </w:p>
    <w:p w14:paraId="3F45368D" w14:textId="77777777" w:rsidR="00597D0E" w:rsidRPr="004D3F46" w:rsidRDefault="00597D0E" w:rsidP="006A3622">
      <w:pPr>
        <w:pStyle w:val="PargrafodaLista"/>
        <w:numPr>
          <w:ilvl w:val="0"/>
          <w:numId w:val="9"/>
        </w:numPr>
        <w:ind w:left="1985" w:hanging="284"/>
        <w:rPr>
          <w:rFonts w:cs="Tahoma"/>
          <w:szCs w:val="20"/>
        </w:rPr>
      </w:pPr>
      <w:r w:rsidRPr="004D3F46">
        <w:rPr>
          <w:rFonts w:cs="Tahoma"/>
          <w:szCs w:val="20"/>
        </w:rPr>
        <w:t>Possuir capacidade de investimento em móveis, equipamentos e utensílios;</w:t>
      </w:r>
    </w:p>
    <w:p w14:paraId="5D4A9D55" w14:textId="4200AF07" w:rsidR="00597D0E" w:rsidRPr="004D3F46" w:rsidRDefault="00597D0E" w:rsidP="006A3622">
      <w:pPr>
        <w:pStyle w:val="PargrafodaLista"/>
        <w:numPr>
          <w:ilvl w:val="0"/>
          <w:numId w:val="9"/>
        </w:numPr>
        <w:ind w:left="1985" w:hanging="284"/>
        <w:rPr>
          <w:rFonts w:cs="Tahoma"/>
          <w:szCs w:val="20"/>
        </w:rPr>
      </w:pPr>
      <w:r w:rsidRPr="004D3F46">
        <w:rPr>
          <w:rFonts w:cs="Tahoma"/>
          <w:szCs w:val="20"/>
        </w:rPr>
        <w:t xml:space="preserve">Disponibilizar projetos de reforma estrutural e </w:t>
      </w:r>
      <w:r w:rsidRPr="009939F7">
        <w:rPr>
          <w:rFonts w:cs="Tahoma"/>
          <w:i/>
          <w:szCs w:val="20"/>
        </w:rPr>
        <w:t>layout</w:t>
      </w:r>
      <w:r w:rsidRPr="004D3F46">
        <w:rPr>
          <w:rFonts w:cs="Tahoma"/>
          <w:szCs w:val="20"/>
        </w:rPr>
        <w:t xml:space="preserve"> das instalações</w:t>
      </w:r>
      <w:r w:rsidR="009939F7">
        <w:rPr>
          <w:rFonts w:cs="Tahoma"/>
          <w:szCs w:val="20"/>
        </w:rPr>
        <w:t>,</w:t>
      </w:r>
      <w:r w:rsidRPr="004D3F46">
        <w:rPr>
          <w:rFonts w:cs="Tahoma"/>
          <w:szCs w:val="20"/>
        </w:rPr>
        <w:t xml:space="preserve"> se necessário;</w:t>
      </w:r>
    </w:p>
    <w:p w14:paraId="1282A51E" w14:textId="3B487B70" w:rsidR="00597D0E" w:rsidRPr="004D3F46" w:rsidRDefault="00597D0E" w:rsidP="006A3622">
      <w:pPr>
        <w:pStyle w:val="PargrafodaLista"/>
        <w:numPr>
          <w:ilvl w:val="0"/>
          <w:numId w:val="9"/>
        </w:numPr>
        <w:ind w:left="1985" w:hanging="284"/>
        <w:rPr>
          <w:rFonts w:cs="Tahoma"/>
          <w:szCs w:val="20"/>
        </w:rPr>
      </w:pPr>
      <w:r w:rsidRPr="004D3F46">
        <w:rPr>
          <w:rFonts w:cs="Tahoma"/>
          <w:szCs w:val="20"/>
        </w:rPr>
        <w:t xml:space="preserve">Disponibilizar programas de </w:t>
      </w:r>
      <w:r w:rsidR="009939F7" w:rsidRPr="004D3F46">
        <w:rPr>
          <w:rFonts w:cs="Tahoma"/>
          <w:szCs w:val="20"/>
        </w:rPr>
        <w:t>educação nutricional aos clientes</w:t>
      </w:r>
      <w:r w:rsidRPr="004D3F46">
        <w:rPr>
          <w:rFonts w:cs="Tahoma"/>
          <w:szCs w:val="20"/>
        </w:rPr>
        <w:t>.</w:t>
      </w:r>
    </w:p>
    <w:p w14:paraId="39051E34" w14:textId="77777777" w:rsidR="00597D0E" w:rsidRPr="008B181F" w:rsidRDefault="00597D0E" w:rsidP="008B181F">
      <w:pPr>
        <w:rPr>
          <w:rFonts w:cs="Tahoma"/>
          <w:sz w:val="16"/>
        </w:rPr>
      </w:pPr>
    </w:p>
    <w:p w14:paraId="2755AE1B" w14:textId="77777777" w:rsidR="003F32AB" w:rsidRPr="0051447B" w:rsidRDefault="003F32AB" w:rsidP="003F32AB">
      <w:pPr>
        <w:pStyle w:val="PargrafodaLista"/>
        <w:numPr>
          <w:ilvl w:val="1"/>
          <w:numId w:val="7"/>
        </w:numPr>
        <w:tabs>
          <w:tab w:val="num" w:pos="850"/>
        </w:tabs>
        <w:ind w:hanging="654"/>
        <w:rPr>
          <w:rFonts w:cs="Tahoma"/>
          <w:szCs w:val="20"/>
        </w:rPr>
      </w:pPr>
      <w:r w:rsidRPr="0051447B">
        <w:rPr>
          <w:rFonts w:cs="Tahoma"/>
          <w:szCs w:val="20"/>
        </w:rPr>
        <w:t>Contratação de empresa para mudanças corporativas</w:t>
      </w:r>
    </w:p>
    <w:p w14:paraId="1D0504A6" w14:textId="77777777" w:rsidR="003F32AB" w:rsidRPr="001A35B3" w:rsidRDefault="003F32AB" w:rsidP="003F32AB">
      <w:pPr>
        <w:pStyle w:val="PargrafodaLista"/>
        <w:rPr>
          <w:rFonts w:cs="Tahoma"/>
          <w:b/>
          <w:szCs w:val="20"/>
        </w:rPr>
      </w:pPr>
    </w:p>
    <w:p w14:paraId="649008AD" w14:textId="77777777" w:rsidR="003F32AB" w:rsidRPr="0051447B" w:rsidRDefault="003F32AB" w:rsidP="0051447B">
      <w:pPr>
        <w:pStyle w:val="PargrafodaLista"/>
        <w:numPr>
          <w:ilvl w:val="2"/>
          <w:numId w:val="7"/>
        </w:numPr>
        <w:ind w:left="1701" w:hanging="708"/>
        <w:rPr>
          <w:rFonts w:cs="Tahoma"/>
        </w:rPr>
      </w:pPr>
      <w:r w:rsidRPr="0051447B">
        <w:rPr>
          <w:rFonts w:cs="Tahoma"/>
        </w:rPr>
        <w:t>Transporte de móveis:</w:t>
      </w:r>
    </w:p>
    <w:p w14:paraId="04A9D3C8" w14:textId="3EB16472" w:rsidR="003F32AB" w:rsidRDefault="003F32AB" w:rsidP="0051447B">
      <w:pPr>
        <w:pStyle w:val="PargrafodaLista"/>
        <w:ind w:left="1701"/>
        <w:rPr>
          <w:rFonts w:cs="Tahoma"/>
        </w:rPr>
      </w:pPr>
      <w:r>
        <w:rPr>
          <w:rFonts w:cs="Tahoma"/>
        </w:rPr>
        <w:lastRenderedPageBreak/>
        <w:t xml:space="preserve">Para os processos de mudanças residenciais existe, atualmente, um contrato corporativo (não exclusivo) para o </w:t>
      </w:r>
      <w:r w:rsidR="00770CE8">
        <w:rPr>
          <w:rFonts w:cs="Tahoma"/>
        </w:rPr>
        <w:t>auxílio</w:t>
      </w:r>
      <w:r>
        <w:rPr>
          <w:rFonts w:cs="Tahoma"/>
        </w:rPr>
        <w:t xml:space="preserve"> aos compradores das filiais d</w:t>
      </w:r>
      <w:r w:rsidR="0051447B">
        <w:rPr>
          <w:rFonts w:cs="Tahoma"/>
        </w:rPr>
        <w:t>a Companhia</w:t>
      </w:r>
      <w:r>
        <w:rPr>
          <w:rFonts w:cs="Tahoma"/>
        </w:rPr>
        <w:t>, de acordo com a tabela de preços negociada previamente por Suprimentos. Co</w:t>
      </w:r>
      <w:r w:rsidR="0051447B">
        <w:rPr>
          <w:rFonts w:cs="Tahoma"/>
        </w:rPr>
        <w:t xml:space="preserve">ntudo, a cotação com outras </w:t>
      </w:r>
      <w:r>
        <w:rPr>
          <w:rFonts w:cs="Tahoma"/>
        </w:rPr>
        <w:t>duas empresas se faz necessária</w:t>
      </w:r>
      <w:r w:rsidR="00DC5C41">
        <w:rPr>
          <w:rFonts w:cs="Tahoma"/>
        </w:rPr>
        <w:t xml:space="preserve"> </w:t>
      </w:r>
      <w:r>
        <w:rPr>
          <w:rFonts w:cs="Tahoma"/>
        </w:rPr>
        <w:t>afim de avalia</w:t>
      </w:r>
      <w:r w:rsidR="00DC5C41">
        <w:rPr>
          <w:rFonts w:cs="Tahoma"/>
        </w:rPr>
        <w:t>r os</w:t>
      </w:r>
      <w:r>
        <w:rPr>
          <w:rFonts w:cs="Tahoma"/>
        </w:rPr>
        <w:t xml:space="preserve"> preços no mercado para determinada mudança.</w:t>
      </w:r>
    </w:p>
    <w:p w14:paraId="57670762" w14:textId="36674EB8" w:rsidR="0051447B" w:rsidRDefault="0051447B">
      <w:pPr>
        <w:widowControl/>
        <w:suppressAutoHyphens w:val="0"/>
        <w:jc w:val="left"/>
        <w:rPr>
          <w:rFonts w:eastAsia="Times New Roman" w:cs="Tahoma"/>
          <w:color w:val="auto"/>
          <w:szCs w:val="24"/>
        </w:rPr>
      </w:pPr>
    </w:p>
    <w:p w14:paraId="447D64F1" w14:textId="25780D9F" w:rsidR="003F32AB" w:rsidRPr="0051447B" w:rsidRDefault="0051447B" w:rsidP="0051447B">
      <w:pPr>
        <w:pStyle w:val="PargrafodaLista"/>
        <w:numPr>
          <w:ilvl w:val="2"/>
          <w:numId w:val="7"/>
        </w:numPr>
        <w:ind w:left="1701" w:hanging="708"/>
        <w:rPr>
          <w:rFonts w:cs="Tahoma"/>
        </w:rPr>
      </w:pPr>
      <w:r>
        <w:rPr>
          <w:rFonts w:cs="Tahoma"/>
        </w:rPr>
        <w:t>Transporte de v</w:t>
      </w:r>
      <w:r w:rsidR="003F32AB" w:rsidRPr="0051447B">
        <w:rPr>
          <w:rFonts w:cs="Tahoma"/>
        </w:rPr>
        <w:t>eículos:</w:t>
      </w:r>
    </w:p>
    <w:p w14:paraId="7868CD53" w14:textId="77777777" w:rsidR="0051447B" w:rsidRDefault="0051447B" w:rsidP="003F32AB">
      <w:pPr>
        <w:pStyle w:val="PargrafodaLista"/>
        <w:ind w:left="1440"/>
        <w:rPr>
          <w:rFonts w:cs="Tahoma"/>
          <w:color w:val="000000" w:themeColor="text1"/>
        </w:rPr>
      </w:pPr>
    </w:p>
    <w:p w14:paraId="19963969" w14:textId="38DF29D9" w:rsidR="003F32AB" w:rsidRPr="00715383" w:rsidRDefault="003F32AB" w:rsidP="0051447B">
      <w:pPr>
        <w:pStyle w:val="PargrafodaLista"/>
        <w:numPr>
          <w:ilvl w:val="3"/>
          <w:numId w:val="7"/>
        </w:numPr>
        <w:ind w:left="2552" w:hanging="851"/>
        <w:rPr>
          <w:rFonts w:cs="Tahoma"/>
          <w:color w:val="000000" w:themeColor="text1"/>
        </w:rPr>
      </w:pPr>
      <w:r w:rsidRPr="0051447B">
        <w:rPr>
          <w:rFonts w:cs="Tahoma"/>
        </w:rPr>
        <w:t>Para</w:t>
      </w:r>
      <w:r w:rsidRPr="00715383">
        <w:rPr>
          <w:rFonts w:cs="Tahoma"/>
          <w:color w:val="000000" w:themeColor="text1"/>
        </w:rPr>
        <w:t xml:space="preserve"> o transport</w:t>
      </w:r>
      <w:r>
        <w:rPr>
          <w:rFonts w:cs="Tahoma"/>
          <w:color w:val="000000" w:themeColor="text1"/>
        </w:rPr>
        <w:t>e de veículos, se faz necessária</w:t>
      </w:r>
      <w:r w:rsidRPr="00715383">
        <w:rPr>
          <w:rFonts w:cs="Tahoma"/>
          <w:color w:val="000000" w:themeColor="text1"/>
        </w:rPr>
        <w:t xml:space="preserve"> a utilização do contrato corporativo previamente negociado por Suprimentos </w:t>
      </w:r>
      <w:r>
        <w:rPr>
          <w:rFonts w:cs="Tahoma"/>
          <w:color w:val="000000" w:themeColor="text1"/>
        </w:rPr>
        <w:t>junto à</w:t>
      </w:r>
      <w:r w:rsidRPr="00715383">
        <w:rPr>
          <w:rFonts w:cs="Tahoma"/>
          <w:color w:val="000000" w:themeColor="text1"/>
        </w:rPr>
        <w:t xml:space="preserve"> empresa </w:t>
      </w:r>
      <w:r w:rsidR="0051447B">
        <w:rPr>
          <w:rFonts w:cs="Tahoma"/>
          <w:color w:val="000000" w:themeColor="text1"/>
        </w:rPr>
        <w:t>especializada;</w:t>
      </w:r>
    </w:p>
    <w:p w14:paraId="3325430B" w14:textId="77777777" w:rsidR="003F32AB" w:rsidRDefault="003F32AB" w:rsidP="003F32AB">
      <w:pPr>
        <w:pStyle w:val="PargrafodaLista"/>
        <w:ind w:left="1440"/>
        <w:rPr>
          <w:rFonts w:cs="Tahoma"/>
        </w:rPr>
      </w:pPr>
    </w:p>
    <w:p w14:paraId="3789C4EE" w14:textId="3D4F5724" w:rsidR="003F32AB" w:rsidRPr="004D3F46" w:rsidRDefault="003F32AB" w:rsidP="0051447B">
      <w:pPr>
        <w:pStyle w:val="PargrafodaLista"/>
        <w:numPr>
          <w:ilvl w:val="3"/>
          <w:numId w:val="7"/>
        </w:numPr>
        <w:ind w:left="2552" w:hanging="851"/>
        <w:rPr>
          <w:rFonts w:cs="Tahoma"/>
        </w:rPr>
      </w:pPr>
      <w:r w:rsidRPr="004D3F46">
        <w:rPr>
          <w:rFonts w:cs="Tahoma"/>
        </w:rPr>
        <w:t xml:space="preserve">A empresa deverá apresentar as seguintes documentações para </w:t>
      </w:r>
      <w:r w:rsidRPr="0051447B">
        <w:rPr>
          <w:rFonts w:cs="Tahoma"/>
          <w:color w:val="000000" w:themeColor="text1"/>
        </w:rPr>
        <w:t>homologação</w:t>
      </w:r>
      <w:r w:rsidRPr="004D3F46">
        <w:rPr>
          <w:rFonts w:cs="Tahoma"/>
        </w:rPr>
        <w:t>:</w:t>
      </w:r>
    </w:p>
    <w:p w14:paraId="3B54A053" w14:textId="09F4EAD1" w:rsidR="003F32AB" w:rsidRPr="004D3F46" w:rsidRDefault="003F32AB" w:rsidP="006A3622">
      <w:pPr>
        <w:pStyle w:val="PargrafodaLista"/>
        <w:numPr>
          <w:ilvl w:val="0"/>
          <w:numId w:val="9"/>
        </w:numPr>
        <w:ind w:left="2835" w:hanging="284"/>
        <w:rPr>
          <w:rFonts w:cs="Tahoma"/>
          <w:szCs w:val="20"/>
        </w:rPr>
      </w:pPr>
      <w:r w:rsidRPr="004D3F46">
        <w:rPr>
          <w:rFonts w:cs="Tahoma"/>
          <w:szCs w:val="20"/>
        </w:rPr>
        <w:t xml:space="preserve">Contrato </w:t>
      </w:r>
      <w:r w:rsidR="0051447B" w:rsidRPr="004D3F46">
        <w:rPr>
          <w:rFonts w:cs="Tahoma"/>
          <w:szCs w:val="20"/>
        </w:rPr>
        <w:t>social e alterações;</w:t>
      </w:r>
    </w:p>
    <w:p w14:paraId="38975D08" w14:textId="4E6979BD" w:rsidR="003F32AB" w:rsidRPr="004D3F46" w:rsidRDefault="003F32AB" w:rsidP="006A3622">
      <w:pPr>
        <w:pStyle w:val="PargrafodaLista"/>
        <w:numPr>
          <w:ilvl w:val="0"/>
          <w:numId w:val="9"/>
        </w:numPr>
        <w:ind w:left="2835" w:hanging="284"/>
        <w:rPr>
          <w:rFonts w:cs="Tahoma"/>
          <w:szCs w:val="20"/>
        </w:rPr>
      </w:pPr>
      <w:r w:rsidRPr="004D3F46">
        <w:rPr>
          <w:rFonts w:cs="Tahoma"/>
          <w:szCs w:val="20"/>
        </w:rPr>
        <w:t xml:space="preserve">Cartão de </w:t>
      </w:r>
      <w:r w:rsidR="0051447B" w:rsidRPr="004D3F46">
        <w:rPr>
          <w:rFonts w:cs="Tahoma"/>
          <w:szCs w:val="20"/>
        </w:rPr>
        <w:t xml:space="preserve">inscrição </w:t>
      </w:r>
      <w:r w:rsidRPr="004D3F46">
        <w:rPr>
          <w:rFonts w:cs="Tahoma"/>
          <w:szCs w:val="20"/>
        </w:rPr>
        <w:t>do CNPJ;</w:t>
      </w:r>
    </w:p>
    <w:p w14:paraId="21D8BD52" w14:textId="00A29342" w:rsidR="003F32AB" w:rsidRPr="004D3F46" w:rsidRDefault="003F32AB" w:rsidP="006A3622">
      <w:pPr>
        <w:pStyle w:val="PargrafodaLista"/>
        <w:numPr>
          <w:ilvl w:val="0"/>
          <w:numId w:val="9"/>
        </w:numPr>
        <w:ind w:left="2835" w:hanging="284"/>
        <w:rPr>
          <w:rFonts w:cs="Tahoma"/>
          <w:szCs w:val="20"/>
        </w:rPr>
      </w:pPr>
      <w:r w:rsidRPr="004D3F46">
        <w:rPr>
          <w:rFonts w:cs="Tahoma"/>
          <w:szCs w:val="20"/>
        </w:rPr>
        <w:t xml:space="preserve">Certidão </w:t>
      </w:r>
      <w:r w:rsidR="0051447B" w:rsidRPr="004D3F46">
        <w:rPr>
          <w:rFonts w:cs="Tahoma"/>
          <w:szCs w:val="20"/>
        </w:rPr>
        <w:t xml:space="preserve">negativa de débito </w:t>
      </w:r>
      <w:r w:rsidRPr="004D3F46">
        <w:rPr>
          <w:rFonts w:cs="Tahoma"/>
          <w:szCs w:val="20"/>
        </w:rPr>
        <w:t>(</w:t>
      </w:r>
      <w:proofErr w:type="spellStart"/>
      <w:r w:rsidRPr="004D3F46">
        <w:rPr>
          <w:rFonts w:cs="Tahoma"/>
          <w:szCs w:val="20"/>
        </w:rPr>
        <w:t>CND</w:t>
      </w:r>
      <w:proofErr w:type="spellEnd"/>
      <w:r w:rsidRPr="004D3F46">
        <w:rPr>
          <w:rFonts w:cs="Tahoma"/>
          <w:szCs w:val="20"/>
        </w:rPr>
        <w:t xml:space="preserve"> – INSS);</w:t>
      </w:r>
    </w:p>
    <w:p w14:paraId="12E3BC39" w14:textId="759E2019" w:rsidR="003F32AB" w:rsidRPr="004D3F46" w:rsidRDefault="003F32AB" w:rsidP="006A3622">
      <w:pPr>
        <w:pStyle w:val="PargrafodaLista"/>
        <w:numPr>
          <w:ilvl w:val="0"/>
          <w:numId w:val="9"/>
        </w:numPr>
        <w:ind w:left="2835" w:hanging="284"/>
        <w:rPr>
          <w:rFonts w:cs="Tahoma"/>
          <w:szCs w:val="20"/>
        </w:rPr>
      </w:pPr>
      <w:r w:rsidRPr="004D3F46">
        <w:rPr>
          <w:rFonts w:cs="Tahoma"/>
          <w:szCs w:val="20"/>
        </w:rPr>
        <w:t xml:space="preserve">Certificado de </w:t>
      </w:r>
      <w:r w:rsidR="0051447B" w:rsidRPr="004D3F46">
        <w:rPr>
          <w:rFonts w:cs="Tahoma"/>
          <w:szCs w:val="20"/>
        </w:rPr>
        <w:t xml:space="preserve">regularidade </w:t>
      </w:r>
      <w:r w:rsidRPr="004D3F46">
        <w:rPr>
          <w:rFonts w:cs="Tahoma"/>
          <w:szCs w:val="20"/>
        </w:rPr>
        <w:t>do FGTS;</w:t>
      </w:r>
    </w:p>
    <w:p w14:paraId="45B88A7C" w14:textId="4A4AF509" w:rsidR="003F32AB" w:rsidRPr="004D3F46" w:rsidRDefault="0084736B" w:rsidP="006A3622">
      <w:pPr>
        <w:pStyle w:val="PargrafodaLista"/>
        <w:numPr>
          <w:ilvl w:val="0"/>
          <w:numId w:val="9"/>
        </w:numPr>
        <w:ind w:left="2835" w:hanging="284"/>
        <w:rPr>
          <w:rFonts w:cs="Tahoma"/>
          <w:szCs w:val="20"/>
        </w:rPr>
      </w:pPr>
      <w:r>
        <w:rPr>
          <w:rFonts w:cs="Tahoma"/>
          <w:szCs w:val="20"/>
        </w:rPr>
        <w:t>Certidão de quitação de tributos municipais</w:t>
      </w:r>
      <w:r w:rsidR="003F32AB" w:rsidRPr="004D3F46">
        <w:rPr>
          <w:rFonts w:cs="Tahoma"/>
          <w:szCs w:val="20"/>
        </w:rPr>
        <w:t>;</w:t>
      </w:r>
    </w:p>
    <w:p w14:paraId="53A57E3A" w14:textId="494B08BB" w:rsidR="003F32AB" w:rsidRPr="004D3F46" w:rsidRDefault="0084736B" w:rsidP="006A3622">
      <w:pPr>
        <w:pStyle w:val="PargrafodaLista"/>
        <w:numPr>
          <w:ilvl w:val="0"/>
          <w:numId w:val="9"/>
        </w:numPr>
        <w:ind w:left="2835" w:hanging="284"/>
        <w:rPr>
          <w:rFonts w:cs="Tahoma"/>
          <w:szCs w:val="20"/>
        </w:rPr>
      </w:pPr>
      <w:r>
        <w:rPr>
          <w:rFonts w:cs="Tahoma"/>
          <w:szCs w:val="20"/>
        </w:rPr>
        <w:t>Certidão de quitação de tributos estaduais</w:t>
      </w:r>
      <w:r w:rsidR="003F32AB" w:rsidRPr="004D3F46">
        <w:rPr>
          <w:rFonts w:cs="Tahoma"/>
          <w:szCs w:val="20"/>
        </w:rPr>
        <w:t xml:space="preserve"> (quando estiver sujeito);</w:t>
      </w:r>
    </w:p>
    <w:p w14:paraId="0EE86658" w14:textId="69630DD3" w:rsidR="003F32AB" w:rsidRPr="004D3F46" w:rsidRDefault="0084736B" w:rsidP="006A3622">
      <w:pPr>
        <w:pStyle w:val="PargrafodaLista"/>
        <w:numPr>
          <w:ilvl w:val="0"/>
          <w:numId w:val="9"/>
        </w:numPr>
        <w:ind w:left="2835" w:hanging="284"/>
        <w:rPr>
          <w:rFonts w:cs="Tahoma"/>
          <w:szCs w:val="20"/>
        </w:rPr>
      </w:pPr>
      <w:r>
        <w:rPr>
          <w:rFonts w:cs="Tahoma"/>
          <w:szCs w:val="20"/>
        </w:rPr>
        <w:t>Certidão de quitação de tributos federais</w:t>
      </w:r>
      <w:r w:rsidR="0051447B" w:rsidRPr="004D3F46">
        <w:rPr>
          <w:rFonts w:cs="Tahoma"/>
          <w:szCs w:val="20"/>
        </w:rPr>
        <w:t xml:space="preserve"> </w:t>
      </w:r>
      <w:r w:rsidR="003F32AB" w:rsidRPr="004D3F46">
        <w:rPr>
          <w:rFonts w:cs="Tahoma"/>
          <w:szCs w:val="20"/>
        </w:rPr>
        <w:t>(IRPJ, IPI, etc.);</w:t>
      </w:r>
    </w:p>
    <w:p w14:paraId="04AAE755" w14:textId="1BC4381C" w:rsidR="003F32AB" w:rsidRPr="004D3F46" w:rsidRDefault="003F32AB" w:rsidP="006A3622">
      <w:pPr>
        <w:pStyle w:val="PargrafodaLista"/>
        <w:numPr>
          <w:ilvl w:val="0"/>
          <w:numId w:val="9"/>
        </w:numPr>
        <w:ind w:left="2835" w:hanging="284"/>
        <w:rPr>
          <w:rFonts w:cs="Tahoma"/>
          <w:szCs w:val="20"/>
        </w:rPr>
      </w:pPr>
      <w:r w:rsidRPr="004D3F46">
        <w:rPr>
          <w:rFonts w:cs="Tahoma"/>
          <w:szCs w:val="20"/>
        </w:rPr>
        <w:t xml:space="preserve">Certidão </w:t>
      </w:r>
      <w:r w:rsidR="0051447B" w:rsidRPr="004D3F46">
        <w:rPr>
          <w:rFonts w:cs="Tahoma"/>
          <w:szCs w:val="20"/>
        </w:rPr>
        <w:t>negativa de protestos</w:t>
      </w:r>
      <w:r w:rsidRPr="004D3F46">
        <w:rPr>
          <w:rFonts w:cs="Tahoma"/>
          <w:szCs w:val="20"/>
        </w:rPr>
        <w:t>;</w:t>
      </w:r>
    </w:p>
    <w:p w14:paraId="2B79658C" w14:textId="2D382592" w:rsidR="003F32AB" w:rsidRPr="004D3F46" w:rsidRDefault="0051447B" w:rsidP="006A3622">
      <w:pPr>
        <w:pStyle w:val="PargrafodaLista"/>
        <w:numPr>
          <w:ilvl w:val="0"/>
          <w:numId w:val="9"/>
        </w:numPr>
        <w:ind w:left="2835" w:hanging="284"/>
        <w:rPr>
          <w:rFonts w:cs="Tahoma"/>
          <w:szCs w:val="20"/>
        </w:rPr>
      </w:pPr>
      <w:proofErr w:type="spellStart"/>
      <w:r>
        <w:rPr>
          <w:rFonts w:cs="Tahoma"/>
          <w:szCs w:val="20"/>
        </w:rPr>
        <w:t>RCTR</w:t>
      </w:r>
      <w:proofErr w:type="spellEnd"/>
      <w:r>
        <w:rPr>
          <w:rFonts w:cs="Tahoma"/>
          <w:szCs w:val="20"/>
        </w:rPr>
        <w:t>-C -</w:t>
      </w:r>
      <w:r w:rsidR="003F32AB" w:rsidRPr="004D3F46">
        <w:rPr>
          <w:rFonts w:cs="Tahoma"/>
          <w:szCs w:val="20"/>
        </w:rPr>
        <w:t xml:space="preserve"> Responsabilidade Civil do Transportador Rodoviário de Cargas;</w:t>
      </w:r>
    </w:p>
    <w:p w14:paraId="6B397224" w14:textId="6F03C0FC" w:rsidR="003F32AB" w:rsidRPr="004D3F46" w:rsidRDefault="0051447B" w:rsidP="006A3622">
      <w:pPr>
        <w:pStyle w:val="PargrafodaLista"/>
        <w:numPr>
          <w:ilvl w:val="0"/>
          <w:numId w:val="9"/>
        </w:numPr>
        <w:ind w:left="2835" w:hanging="284"/>
        <w:rPr>
          <w:rFonts w:cs="Tahoma"/>
          <w:szCs w:val="20"/>
        </w:rPr>
      </w:pPr>
      <w:proofErr w:type="spellStart"/>
      <w:r>
        <w:rPr>
          <w:rFonts w:cs="Tahoma"/>
          <w:szCs w:val="20"/>
        </w:rPr>
        <w:t>RCF-DC</w:t>
      </w:r>
      <w:proofErr w:type="spellEnd"/>
      <w:r>
        <w:rPr>
          <w:rFonts w:cs="Tahoma"/>
          <w:szCs w:val="20"/>
        </w:rPr>
        <w:t xml:space="preserve"> -</w:t>
      </w:r>
      <w:r w:rsidR="003F32AB">
        <w:rPr>
          <w:rFonts w:cs="Tahoma"/>
          <w:szCs w:val="20"/>
        </w:rPr>
        <w:t xml:space="preserve"> </w:t>
      </w:r>
      <w:r w:rsidR="003F32AB" w:rsidRPr="004D3F46">
        <w:rPr>
          <w:rFonts w:cs="Tahoma"/>
          <w:szCs w:val="20"/>
        </w:rPr>
        <w:t>Responsabilidade Civil Facultativa do Transportador Rodoviário por Desaparecimento de Cargas;</w:t>
      </w:r>
    </w:p>
    <w:p w14:paraId="15DCB775" w14:textId="3011E301" w:rsidR="003F32AB" w:rsidRPr="004D3F46" w:rsidRDefault="0051447B" w:rsidP="006A3622">
      <w:pPr>
        <w:pStyle w:val="PargrafodaLista"/>
        <w:numPr>
          <w:ilvl w:val="0"/>
          <w:numId w:val="9"/>
        </w:numPr>
        <w:ind w:left="2835" w:hanging="284"/>
        <w:rPr>
          <w:rFonts w:cs="Tahoma"/>
          <w:szCs w:val="20"/>
        </w:rPr>
      </w:pPr>
      <w:proofErr w:type="spellStart"/>
      <w:r>
        <w:rPr>
          <w:rFonts w:cs="Tahoma"/>
          <w:szCs w:val="20"/>
        </w:rPr>
        <w:t>RNTRC</w:t>
      </w:r>
      <w:proofErr w:type="spellEnd"/>
      <w:r>
        <w:rPr>
          <w:rFonts w:cs="Tahoma"/>
          <w:szCs w:val="20"/>
        </w:rPr>
        <w:t xml:space="preserve"> - </w:t>
      </w:r>
      <w:r w:rsidR="003F32AB" w:rsidRPr="004D3F46">
        <w:rPr>
          <w:rFonts w:cs="Tahoma"/>
          <w:szCs w:val="20"/>
        </w:rPr>
        <w:t>Registro Nacional de Transportadores Rodoviários de Cargas (</w:t>
      </w:r>
      <w:proofErr w:type="spellStart"/>
      <w:r w:rsidR="003F32AB" w:rsidRPr="004D3F46">
        <w:rPr>
          <w:rFonts w:cs="Tahoma"/>
          <w:szCs w:val="20"/>
        </w:rPr>
        <w:t>ANTT</w:t>
      </w:r>
      <w:proofErr w:type="spellEnd"/>
      <w:r w:rsidR="003F32AB" w:rsidRPr="004D3F46">
        <w:rPr>
          <w:rFonts w:cs="Tahoma"/>
          <w:szCs w:val="20"/>
        </w:rPr>
        <w:t>);</w:t>
      </w:r>
    </w:p>
    <w:p w14:paraId="718E1A60" w14:textId="3443B280" w:rsidR="0051447B" w:rsidRPr="0051447B" w:rsidRDefault="003F32AB" w:rsidP="006A3622">
      <w:pPr>
        <w:pStyle w:val="PargrafodaLista"/>
        <w:numPr>
          <w:ilvl w:val="0"/>
          <w:numId w:val="9"/>
        </w:numPr>
        <w:ind w:left="2835" w:hanging="284"/>
        <w:rPr>
          <w:rFonts w:cs="Tahoma"/>
        </w:rPr>
      </w:pPr>
      <w:r w:rsidRPr="004D3F46">
        <w:rPr>
          <w:rFonts w:cs="Tahoma"/>
          <w:szCs w:val="20"/>
        </w:rPr>
        <w:t xml:space="preserve">Registro da </w:t>
      </w:r>
      <w:r w:rsidR="0051447B" w:rsidRPr="004D3F46">
        <w:rPr>
          <w:rFonts w:cs="Tahoma"/>
          <w:szCs w:val="20"/>
        </w:rPr>
        <w:t xml:space="preserve">empresa </w:t>
      </w:r>
      <w:r w:rsidRPr="004D3F46">
        <w:rPr>
          <w:rFonts w:cs="Tahoma"/>
          <w:szCs w:val="20"/>
        </w:rPr>
        <w:t>no D</w:t>
      </w:r>
      <w:r w:rsidR="0051447B">
        <w:rPr>
          <w:rFonts w:cs="Tahoma"/>
          <w:szCs w:val="20"/>
        </w:rPr>
        <w:t xml:space="preserve">ER (enviar de todos os </w:t>
      </w:r>
      <w:r w:rsidR="00DC5C41">
        <w:rPr>
          <w:rFonts w:cs="Tahoma"/>
          <w:szCs w:val="20"/>
        </w:rPr>
        <w:t>e</w:t>
      </w:r>
      <w:r w:rsidR="0051447B">
        <w:rPr>
          <w:rFonts w:cs="Tahoma"/>
          <w:szCs w:val="20"/>
        </w:rPr>
        <w:t>stados).</w:t>
      </w:r>
    </w:p>
    <w:p w14:paraId="187ECB0C" w14:textId="190BB792" w:rsidR="003F32AB" w:rsidRPr="001A35B3" w:rsidRDefault="0051447B" w:rsidP="0051447B">
      <w:pPr>
        <w:pStyle w:val="PargrafodaLista"/>
        <w:ind w:left="1985"/>
        <w:rPr>
          <w:rFonts w:cs="Tahoma"/>
        </w:rPr>
      </w:pPr>
      <w:r w:rsidRPr="001A35B3">
        <w:rPr>
          <w:rFonts w:cs="Tahoma"/>
        </w:rPr>
        <w:t xml:space="preserve"> </w:t>
      </w:r>
    </w:p>
    <w:p w14:paraId="5340516B" w14:textId="0E902570" w:rsidR="003F32AB" w:rsidRPr="0051447B" w:rsidRDefault="003F32AB" w:rsidP="0051447B">
      <w:pPr>
        <w:pStyle w:val="PargrafodaLista"/>
        <w:numPr>
          <w:ilvl w:val="3"/>
          <w:numId w:val="7"/>
        </w:numPr>
        <w:ind w:left="2552" w:hanging="851"/>
        <w:rPr>
          <w:rFonts w:cs="Tahoma"/>
        </w:rPr>
      </w:pPr>
      <w:r w:rsidRPr="0051447B">
        <w:rPr>
          <w:rFonts w:cs="Tahoma"/>
        </w:rPr>
        <w:t>Após a finalização do processo</w:t>
      </w:r>
      <w:r w:rsidR="0051447B">
        <w:rPr>
          <w:rFonts w:cs="Tahoma"/>
        </w:rPr>
        <w:t xml:space="preserve"> de contratação,</w:t>
      </w:r>
      <w:r w:rsidRPr="0051447B">
        <w:rPr>
          <w:rFonts w:cs="Tahoma"/>
        </w:rPr>
        <w:t xml:space="preserve"> será necessário o envio da seguinte documentação:</w:t>
      </w:r>
    </w:p>
    <w:p w14:paraId="65804957" w14:textId="72425DBA" w:rsidR="003F32AB" w:rsidRPr="004D3F46" w:rsidRDefault="003F32AB" w:rsidP="006A3622">
      <w:pPr>
        <w:pStyle w:val="PargrafodaLista"/>
        <w:numPr>
          <w:ilvl w:val="0"/>
          <w:numId w:val="9"/>
        </w:numPr>
        <w:ind w:left="2835" w:hanging="284"/>
        <w:rPr>
          <w:rFonts w:cs="Tahoma"/>
          <w:szCs w:val="20"/>
        </w:rPr>
      </w:pPr>
      <w:r w:rsidRPr="004D3F46">
        <w:rPr>
          <w:rFonts w:cs="Tahoma"/>
          <w:szCs w:val="20"/>
        </w:rPr>
        <w:t xml:space="preserve">Apólice de </w:t>
      </w:r>
      <w:r w:rsidR="0051447B" w:rsidRPr="004D3F46">
        <w:rPr>
          <w:rFonts w:cs="Tahoma"/>
          <w:szCs w:val="20"/>
        </w:rPr>
        <w:t>seguro de vida em grupo</w:t>
      </w:r>
      <w:r w:rsidRPr="004D3F46">
        <w:rPr>
          <w:rFonts w:cs="Tahoma"/>
          <w:szCs w:val="20"/>
        </w:rPr>
        <w:t>;</w:t>
      </w:r>
    </w:p>
    <w:p w14:paraId="058A75C9" w14:textId="59D39BED" w:rsidR="003F32AB" w:rsidRPr="004D3F46" w:rsidRDefault="003F32AB" w:rsidP="006A3622">
      <w:pPr>
        <w:pStyle w:val="PargrafodaLista"/>
        <w:numPr>
          <w:ilvl w:val="0"/>
          <w:numId w:val="9"/>
        </w:numPr>
        <w:ind w:left="2835" w:hanging="284"/>
        <w:rPr>
          <w:rFonts w:cs="Tahoma"/>
          <w:szCs w:val="20"/>
        </w:rPr>
      </w:pPr>
      <w:r w:rsidRPr="004D3F46">
        <w:rPr>
          <w:rFonts w:cs="Tahoma"/>
          <w:szCs w:val="20"/>
        </w:rPr>
        <w:t>PCMSO;</w:t>
      </w:r>
    </w:p>
    <w:p w14:paraId="2BD55811" w14:textId="308FC8B5" w:rsidR="003F32AB" w:rsidRPr="004D3F46" w:rsidRDefault="003F32AB" w:rsidP="006A3622">
      <w:pPr>
        <w:pStyle w:val="PargrafodaLista"/>
        <w:numPr>
          <w:ilvl w:val="0"/>
          <w:numId w:val="9"/>
        </w:numPr>
        <w:ind w:left="2835" w:hanging="284"/>
        <w:rPr>
          <w:rFonts w:cs="Tahoma"/>
          <w:szCs w:val="20"/>
        </w:rPr>
      </w:pPr>
      <w:r w:rsidRPr="004D3F46">
        <w:rPr>
          <w:rFonts w:cs="Tahoma"/>
          <w:szCs w:val="20"/>
        </w:rPr>
        <w:t>PPRA;</w:t>
      </w:r>
    </w:p>
    <w:p w14:paraId="32A058EC" w14:textId="77777777" w:rsidR="003F32AB" w:rsidRPr="004D3F46" w:rsidRDefault="003F32AB" w:rsidP="006A3622">
      <w:pPr>
        <w:pStyle w:val="PargrafodaLista"/>
        <w:numPr>
          <w:ilvl w:val="0"/>
          <w:numId w:val="9"/>
        </w:numPr>
        <w:ind w:left="2835" w:hanging="284"/>
        <w:rPr>
          <w:rFonts w:cs="Tahoma"/>
          <w:szCs w:val="20"/>
        </w:rPr>
      </w:pPr>
      <w:r w:rsidRPr="004D3F46">
        <w:rPr>
          <w:rFonts w:cs="Tahoma"/>
          <w:szCs w:val="20"/>
        </w:rPr>
        <w:t>Ficha de EPI;</w:t>
      </w:r>
    </w:p>
    <w:p w14:paraId="4C8019EB" w14:textId="29D9B5E7" w:rsidR="003F32AB" w:rsidRPr="004D3F46" w:rsidRDefault="003F32AB" w:rsidP="006A3622">
      <w:pPr>
        <w:pStyle w:val="PargrafodaLista"/>
        <w:numPr>
          <w:ilvl w:val="0"/>
          <w:numId w:val="9"/>
        </w:numPr>
        <w:ind w:left="2835" w:hanging="284"/>
        <w:rPr>
          <w:rFonts w:cs="Tahoma"/>
          <w:szCs w:val="20"/>
        </w:rPr>
      </w:pPr>
      <w:r w:rsidRPr="004D3F46">
        <w:rPr>
          <w:rFonts w:cs="Tahoma"/>
          <w:szCs w:val="20"/>
        </w:rPr>
        <w:t xml:space="preserve">Inscrição </w:t>
      </w:r>
      <w:r w:rsidR="0051447B" w:rsidRPr="004D3F46">
        <w:rPr>
          <w:rFonts w:cs="Tahoma"/>
          <w:szCs w:val="20"/>
        </w:rPr>
        <w:t xml:space="preserve">estadual </w:t>
      </w:r>
      <w:r w:rsidRPr="004D3F46">
        <w:rPr>
          <w:rFonts w:cs="Tahoma"/>
          <w:szCs w:val="20"/>
        </w:rPr>
        <w:t>- quando estiver sujeito;</w:t>
      </w:r>
    </w:p>
    <w:p w14:paraId="696F3172" w14:textId="77777777" w:rsidR="003F32AB" w:rsidRPr="004D3F46" w:rsidRDefault="003F32AB" w:rsidP="006A3622">
      <w:pPr>
        <w:pStyle w:val="PargrafodaLista"/>
        <w:numPr>
          <w:ilvl w:val="0"/>
          <w:numId w:val="9"/>
        </w:numPr>
        <w:ind w:left="2835" w:hanging="284"/>
        <w:rPr>
          <w:rFonts w:cs="Tahoma"/>
          <w:szCs w:val="20"/>
        </w:rPr>
      </w:pPr>
      <w:r w:rsidRPr="004D3F46">
        <w:rPr>
          <w:rFonts w:cs="Tahoma"/>
          <w:szCs w:val="20"/>
        </w:rPr>
        <w:t>Convenção/Acordo Coletivo de Trabalho da categoria.</w:t>
      </w:r>
    </w:p>
    <w:p w14:paraId="57601B95" w14:textId="7C0EF163" w:rsidR="004D3F46" w:rsidRDefault="004D3F46" w:rsidP="004D3F46">
      <w:pPr>
        <w:rPr>
          <w:rFonts w:cs="Tahoma"/>
        </w:rPr>
      </w:pPr>
    </w:p>
    <w:p w14:paraId="644F5381" w14:textId="5D97D5A9" w:rsidR="0051763A" w:rsidRPr="0051763A" w:rsidRDefault="0051763A" w:rsidP="004D3F46">
      <w:pPr>
        <w:pStyle w:val="PargrafodaLista"/>
        <w:numPr>
          <w:ilvl w:val="2"/>
          <w:numId w:val="7"/>
        </w:numPr>
        <w:ind w:left="1701" w:hanging="708"/>
        <w:rPr>
          <w:rFonts w:cs="Tahoma"/>
        </w:rPr>
      </w:pPr>
      <w:r w:rsidRPr="0051763A">
        <w:rPr>
          <w:rFonts w:cs="Tahoma"/>
        </w:rPr>
        <w:t>É</w:t>
      </w:r>
      <w:r w:rsidRPr="0051763A">
        <w:rPr>
          <w:rFonts w:cs="Tahoma"/>
          <w:szCs w:val="20"/>
        </w:rPr>
        <w:t xml:space="preserve"> necessário que a empresa contratada atenda os critérios para homologação citados no item 3.1 deste documento</w:t>
      </w:r>
      <w:r>
        <w:rPr>
          <w:rFonts w:cs="Tahoma"/>
          <w:szCs w:val="20"/>
        </w:rPr>
        <w:t>.</w:t>
      </w:r>
    </w:p>
    <w:p w14:paraId="7BEE5E18" w14:textId="77777777" w:rsidR="0051763A" w:rsidRDefault="0051763A" w:rsidP="004D3F46">
      <w:pPr>
        <w:rPr>
          <w:rFonts w:cs="Tahoma"/>
        </w:rPr>
      </w:pPr>
    </w:p>
    <w:p w14:paraId="7A0879BA" w14:textId="59A30983" w:rsidR="00387E88" w:rsidRPr="00180346" w:rsidRDefault="00565779" w:rsidP="004D3F46">
      <w:pPr>
        <w:pStyle w:val="PargrafodaLista"/>
        <w:numPr>
          <w:ilvl w:val="1"/>
          <w:numId w:val="7"/>
        </w:numPr>
        <w:tabs>
          <w:tab w:val="num" w:pos="850"/>
        </w:tabs>
        <w:ind w:hanging="654"/>
        <w:rPr>
          <w:rFonts w:cs="Tahoma"/>
          <w:szCs w:val="20"/>
        </w:rPr>
      </w:pPr>
      <w:r w:rsidRPr="00180346">
        <w:rPr>
          <w:rFonts w:cs="Tahoma"/>
          <w:szCs w:val="20"/>
        </w:rPr>
        <w:t>Contratação de s</w:t>
      </w:r>
      <w:r w:rsidR="00387E88" w:rsidRPr="00180346">
        <w:rPr>
          <w:rFonts w:cs="Tahoma"/>
          <w:szCs w:val="20"/>
        </w:rPr>
        <w:t>erviço</w:t>
      </w:r>
      <w:r w:rsidRPr="00180346">
        <w:rPr>
          <w:rFonts w:cs="Tahoma"/>
          <w:szCs w:val="20"/>
        </w:rPr>
        <w:t>s de l</w:t>
      </w:r>
      <w:r w:rsidR="00387E88" w:rsidRPr="00180346">
        <w:rPr>
          <w:rFonts w:cs="Tahoma"/>
          <w:szCs w:val="20"/>
        </w:rPr>
        <w:t xml:space="preserve">impeza, </w:t>
      </w:r>
      <w:r w:rsidRPr="00180346">
        <w:rPr>
          <w:rFonts w:cs="Tahoma"/>
          <w:szCs w:val="20"/>
        </w:rPr>
        <w:t>jardinagem e segurança p</w:t>
      </w:r>
      <w:r w:rsidR="00387E88" w:rsidRPr="00180346">
        <w:rPr>
          <w:rFonts w:cs="Tahoma"/>
          <w:szCs w:val="20"/>
        </w:rPr>
        <w:t>atrimonial (</w:t>
      </w:r>
      <w:proofErr w:type="spellStart"/>
      <w:r w:rsidR="00387E88" w:rsidRPr="00180346">
        <w:rPr>
          <w:rFonts w:cs="Tahoma"/>
          <w:i/>
          <w:szCs w:val="20"/>
        </w:rPr>
        <w:t>facilities</w:t>
      </w:r>
      <w:proofErr w:type="spellEnd"/>
      <w:r w:rsidR="00387E88" w:rsidRPr="00180346">
        <w:rPr>
          <w:rFonts w:cs="Tahoma"/>
          <w:i/>
          <w:szCs w:val="20"/>
        </w:rPr>
        <w:t xml:space="preserve"> management</w:t>
      </w:r>
      <w:r w:rsidR="00387E88" w:rsidRPr="00180346">
        <w:rPr>
          <w:rFonts w:cs="Tahoma"/>
          <w:szCs w:val="20"/>
        </w:rPr>
        <w:t>)</w:t>
      </w:r>
    </w:p>
    <w:p w14:paraId="11D7BBDA" w14:textId="77777777" w:rsidR="004D3F46" w:rsidRPr="004D3F46" w:rsidRDefault="004D3F46" w:rsidP="004D3F46">
      <w:pPr>
        <w:pStyle w:val="PargrafodaLista"/>
        <w:ind w:left="1080"/>
        <w:rPr>
          <w:rFonts w:cs="Tahoma"/>
          <w:b/>
          <w:szCs w:val="20"/>
        </w:rPr>
      </w:pPr>
    </w:p>
    <w:p w14:paraId="228B346C" w14:textId="19EB7A2E" w:rsidR="00387E88" w:rsidRPr="004D3F46" w:rsidRDefault="002A6C76" w:rsidP="00180346">
      <w:pPr>
        <w:pStyle w:val="PargrafodaLista"/>
        <w:numPr>
          <w:ilvl w:val="2"/>
          <w:numId w:val="7"/>
        </w:numPr>
        <w:ind w:left="1701" w:hanging="708"/>
        <w:rPr>
          <w:rFonts w:cs="Tahoma"/>
        </w:rPr>
      </w:pPr>
      <w:r>
        <w:rPr>
          <w:rFonts w:cs="Tahoma"/>
        </w:rPr>
        <w:t>Papé</w:t>
      </w:r>
      <w:r w:rsidR="00BC1166">
        <w:rPr>
          <w:rFonts w:cs="Tahoma"/>
        </w:rPr>
        <w:t>is e r</w:t>
      </w:r>
      <w:r w:rsidR="004D3F46">
        <w:rPr>
          <w:rFonts w:cs="Tahoma"/>
        </w:rPr>
        <w:t>esponsabilidades da área c</w:t>
      </w:r>
      <w:r w:rsidR="00387E88" w:rsidRPr="004D3F46">
        <w:rPr>
          <w:rFonts w:cs="Tahoma"/>
        </w:rPr>
        <w:t>liente</w:t>
      </w:r>
      <w:r w:rsidR="004D3F46">
        <w:rPr>
          <w:rFonts w:cs="Tahoma"/>
        </w:rPr>
        <w:t>:</w:t>
      </w:r>
    </w:p>
    <w:p w14:paraId="5166D0F9" w14:textId="77777777" w:rsidR="00387E88" w:rsidRPr="004D3F46" w:rsidRDefault="00387E88" w:rsidP="004D3F46">
      <w:pPr>
        <w:pStyle w:val="PargrafodaLista"/>
        <w:ind w:left="2268"/>
        <w:rPr>
          <w:rFonts w:cs="Tahoma"/>
        </w:rPr>
      </w:pPr>
    </w:p>
    <w:p w14:paraId="706BD412" w14:textId="74457928" w:rsidR="00387E88" w:rsidRPr="00180346" w:rsidRDefault="00387E88" w:rsidP="00180346">
      <w:pPr>
        <w:pStyle w:val="PargrafodaLista"/>
        <w:numPr>
          <w:ilvl w:val="3"/>
          <w:numId w:val="7"/>
        </w:numPr>
        <w:ind w:left="2552" w:hanging="851"/>
        <w:rPr>
          <w:rFonts w:cs="Tahoma"/>
        </w:rPr>
      </w:pPr>
      <w:r w:rsidRPr="00180346">
        <w:rPr>
          <w:rFonts w:cs="Tahoma"/>
        </w:rPr>
        <w:t xml:space="preserve">Desenvolver e acompanhar os </w:t>
      </w:r>
      <w:proofErr w:type="spellStart"/>
      <w:r w:rsidR="004D3F46" w:rsidRPr="00180346">
        <w:rPr>
          <w:rFonts w:cs="Tahoma"/>
        </w:rPr>
        <w:t>SLAs</w:t>
      </w:r>
      <w:proofErr w:type="spellEnd"/>
      <w:r w:rsidRPr="00180346">
        <w:rPr>
          <w:rFonts w:cs="Tahoma"/>
        </w:rPr>
        <w:t xml:space="preserve"> estabelecidos em contrato, assim como reportar periodicamente à </w:t>
      </w:r>
      <w:r w:rsidR="00847692">
        <w:rPr>
          <w:rFonts w:cs="Tahoma"/>
        </w:rPr>
        <w:t>GSRH</w:t>
      </w:r>
      <w:r w:rsidR="00EF777A" w:rsidRPr="00180346">
        <w:rPr>
          <w:rFonts w:cs="Tahoma"/>
        </w:rPr>
        <w:t xml:space="preserve"> </w:t>
      </w:r>
      <w:r w:rsidRPr="00180346">
        <w:rPr>
          <w:rFonts w:cs="Tahoma"/>
        </w:rPr>
        <w:t>o</w:t>
      </w:r>
      <w:r w:rsidR="00847692">
        <w:rPr>
          <w:rFonts w:cs="Tahoma"/>
        </w:rPr>
        <w:t>s</w:t>
      </w:r>
      <w:r w:rsidRPr="00180346">
        <w:rPr>
          <w:rFonts w:cs="Tahoma"/>
        </w:rPr>
        <w:t xml:space="preserve"> resultados das avaliaç</w:t>
      </w:r>
      <w:r w:rsidR="00565779" w:rsidRPr="00180346">
        <w:rPr>
          <w:rFonts w:cs="Tahoma"/>
        </w:rPr>
        <w:t>ões mensais do nível de s</w:t>
      </w:r>
      <w:r w:rsidR="004D3F46" w:rsidRPr="00180346">
        <w:rPr>
          <w:rFonts w:cs="Tahoma"/>
        </w:rPr>
        <w:t>erviço;</w:t>
      </w:r>
    </w:p>
    <w:p w14:paraId="3D08C4A7" w14:textId="568080F9" w:rsidR="00387E88" w:rsidRPr="00180346" w:rsidRDefault="00387E88" w:rsidP="00180346">
      <w:pPr>
        <w:pStyle w:val="PargrafodaLista"/>
        <w:numPr>
          <w:ilvl w:val="3"/>
          <w:numId w:val="7"/>
        </w:numPr>
        <w:ind w:left="2552" w:hanging="851"/>
        <w:rPr>
          <w:rFonts w:cs="Tahoma"/>
        </w:rPr>
      </w:pPr>
      <w:r w:rsidRPr="00180346">
        <w:rPr>
          <w:rFonts w:cs="Tahoma"/>
        </w:rPr>
        <w:t xml:space="preserve">Informar </w:t>
      </w:r>
      <w:r w:rsidR="00847692">
        <w:rPr>
          <w:rFonts w:cs="Tahoma"/>
        </w:rPr>
        <w:t>à GSRH</w:t>
      </w:r>
      <w:r w:rsidR="00EF777A" w:rsidRPr="00180346">
        <w:rPr>
          <w:rFonts w:cs="Tahoma"/>
        </w:rPr>
        <w:t xml:space="preserve"> </w:t>
      </w:r>
      <w:r w:rsidRPr="00180346">
        <w:rPr>
          <w:rFonts w:cs="Tahoma"/>
        </w:rPr>
        <w:t>toda e qualquer situação que ocorra na unidade que comprometa o equilíbrio financeiro do contrato</w:t>
      </w:r>
      <w:r w:rsidR="004D3F46" w:rsidRPr="00180346">
        <w:rPr>
          <w:rFonts w:cs="Tahoma"/>
        </w:rPr>
        <w:t>.</w:t>
      </w:r>
      <w:r w:rsidRPr="00180346">
        <w:rPr>
          <w:rFonts w:cs="Tahoma"/>
        </w:rPr>
        <w:tab/>
      </w:r>
    </w:p>
    <w:p w14:paraId="79AB563C" w14:textId="77777777" w:rsidR="004D3F46" w:rsidRPr="004D3F46" w:rsidRDefault="004D3F46" w:rsidP="004D3F46">
      <w:pPr>
        <w:pStyle w:val="PargrafodaLista"/>
        <w:rPr>
          <w:rFonts w:cs="Tahoma"/>
        </w:rPr>
      </w:pPr>
    </w:p>
    <w:p w14:paraId="37D82F7A" w14:textId="44D62FE5" w:rsidR="00387E88" w:rsidRPr="004D3F46" w:rsidRDefault="00387E88" w:rsidP="00847692">
      <w:pPr>
        <w:pStyle w:val="PargrafodaLista"/>
        <w:numPr>
          <w:ilvl w:val="2"/>
          <w:numId w:val="7"/>
        </w:numPr>
        <w:ind w:left="1701" w:hanging="708"/>
        <w:rPr>
          <w:rFonts w:cs="Tahoma"/>
          <w:b/>
        </w:rPr>
      </w:pPr>
      <w:r w:rsidRPr="004D3F46">
        <w:rPr>
          <w:rFonts w:cs="Tahoma"/>
        </w:rPr>
        <w:lastRenderedPageBreak/>
        <w:t xml:space="preserve">Regras para a contratação de </w:t>
      </w:r>
      <w:r w:rsidR="004D3F46">
        <w:rPr>
          <w:rFonts w:cs="Tahoma"/>
        </w:rPr>
        <w:t>s</w:t>
      </w:r>
      <w:r w:rsidRPr="004D3F46">
        <w:rPr>
          <w:rFonts w:cs="Tahoma"/>
        </w:rPr>
        <w:t xml:space="preserve">erviços de </w:t>
      </w:r>
      <w:proofErr w:type="spellStart"/>
      <w:r w:rsidR="004D3F46">
        <w:rPr>
          <w:rFonts w:cs="Tahoma"/>
          <w:i/>
        </w:rPr>
        <w:t>f</w:t>
      </w:r>
      <w:r w:rsidRPr="004D3F46">
        <w:rPr>
          <w:rFonts w:cs="Tahoma"/>
          <w:i/>
        </w:rPr>
        <w:t>acilities</w:t>
      </w:r>
      <w:proofErr w:type="spellEnd"/>
      <w:r w:rsidR="004D3F46">
        <w:rPr>
          <w:rFonts w:cs="Tahoma"/>
        </w:rPr>
        <w:t>:</w:t>
      </w:r>
    </w:p>
    <w:p w14:paraId="7BA22DBD" w14:textId="77777777" w:rsidR="00387E88" w:rsidRPr="004D3F46" w:rsidRDefault="00387E88" w:rsidP="00387E88">
      <w:pPr>
        <w:rPr>
          <w:rFonts w:cs="Tahoma"/>
          <w:b/>
        </w:rPr>
      </w:pPr>
    </w:p>
    <w:p w14:paraId="17C1A45F" w14:textId="6EB6C166" w:rsidR="00387E88" w:rsidRPr="004D3F46" w:rsidRDefault="00387E88" w:rsidP="00847692">
      <w:pPr>
        <w:pStyle w:val="PargrafodaLista"/>
        <w:numPr>
          <w:ilvl w:val="3"/>
          <w:numId w:val="7"/>
        </w:numPr>
        <w:ind w:left="2552" w:hanging="851"/>
        <w:rPr>
          <w:rFonts w:cs="Tahoma"/>
        </w:rPr>
      </w:pPr>
      <w:r w:rsidRPr="004D3F46">
        <w:rPr>
          <w:rFonts w:cs="Tahoma"/>
        </w:rPr>
        <w:t>É de responsabilidade d</w:t>
      </w:r>
      <w:r w:rsidR="00EF777A">
        <w:rPr>
          <w:rFonts w:cs="Tahoma"/>
        </w:rPr>
        <w:t>a</w:t>
      </w:r>
      <w:r w:rsidRPr="004D3F46">
        <w:rPr>
          <w:rFonts w:cs="Tahoma"/>
        </w:rPr>
        <w:t xml:space="preserve"> </w:t>
      </w:r>
      <w:r w:rsidR="00847692">
        <w:rPr>
          <w:rFonts w:cs="Tahoma"/>
        </w:rPr>
        <w:t>GSRH</w:t>
      </w:r>
      <w:r w:rsidRPr="004D3F46">
        <w:rPr>
          <w:rFonts w:cs="Tahoma"/>
        </w:rPr>
        <w:t xml:space="preserve"> toda e qualquer negociação referente à contratação de serviços de empresas especializadas na prestação de serviços de limpeza, jardinagem e segurança do trabalho (</w:t>
      </w:r>
      <w:proofErr w:type="spellStart"/>
      <w:r w:rsidRPr="004D3F46">
        <w:rPr>
          <w:rFonts w:cs="Tahoma"/>
          <w:i/>
        </w:rPr>
        <w:t>facilities</w:t>
      </w:r>
      <w:proofErr w:type="spellEnd"/>
      <w:r w:rsidRPr="004D3F46">
        <w:rPr>
          <w:rFonts w:cs="Tahoma"/>
          <w:i/>
        </w:rPr>
        <w:t xml:space="preserve"> management</w:t>
      </w:r>
      <w:r w:rsidR="004D3F46">
        <w:rPr>
          <w:rFonts w:cs="Tahoma"/>
        </w:rPr>
        <w:t>);</w:t>
      </w:r>
    </w:p>
    <w:p w14:paraId="1AD19986" w14:textId="77777777" w:rsidR="004D3F46" w:rsidRDefault="00387E88" w:rsidP="004D3F46">
      <w:pPr>
        <w:pStyle w:val="PargrafodaLista"/>
        <w:ind w:left="2268"/>
        <w:rPr>
          <w:rFonts w:cs="Tahoma"/>
        </w:rPr>
      </w:pPr>
      <w:r w:rsidRPr="004D3F46">
        <w:rPr>
          <w:rFonts w:cs="Tahoma"/>
        </w:rPr>
        <w:t xml:space="preserve"> </w:t>
      </w:r>
    </w:p>
    <w:p w14:paraId="702B2932" w14:textId="66037F71" w:rsidR="00387E88" w:rsidRPr="004D3F46" w:rsidRDefault="00387E88" w:rsidP="00847692">
      <w:pPr>
        <w:pStyle w:val="PargrafodaLista"/>
        <w:numPr>
          <w:ilvl w:val="3"/>
          <w:numId w:val="7"/>
        </w:numPr>
        <w:ind w:left="2552" w:hanging="851"/>
        <w:rPr>
          <w:rFonts w:cs="Tahoma"/>
        </w:rPr>
      </w:pPr>
      <w:r w:rsidRPr="004D3F46">
        <w:rPr>
          <w:rFonts w:cs="Tahoma"/>
        </w:rPr>
        <w:t>As negociações ocorrem</w:t>
      </w:r>
      <w:r w:rsidR="00847692">
        <w:rPr>
          <w:rFonts w:cs="Tahoma"/>
        </w:rPr>
        <w:t>,</w:t>
      </w:r>
      <w:r w:rsidRPr="004D3F46">
        <w:rPr>
          <w:rFonts w:cs="Tahoma"/>
        </w:rPr>
        <w:t xml:space="preserve"> preferencialmente</w:t>
      </w:r>
      <w:r w:rsidR="00847692">
        <w:rPr>
          <w:rFonts w:cs="Tahoma"/>
        </w:rPr>
        <w:t>,</w:t>
      </w:r>
      <w:r w:rsidRPr="004D3F46">
        <w:rPr>
          <w:rFonts w:cs="Tahoma"/>
        </w:rPr>
        <w:t xml:space="preserve"> nas datas bases e f</w:t>
      </w:r>
      <w:r w:rsidR="004D3F46">
        <w:rPr>
          <w:rFonts w:cs="Tahoma"/>
        </w:rPr>
        <w:t>inal de vigência dos contratos;</w:t>
      </w:r>
    </w:p>
    <w:p w14:paraId="42D854AE" w14:textId="77777777" w:rsidR="00387E88" w:rsidRPr="004D3F46" w:rsidRDefault="00387E88" w:rsidP="004D3F46">
      <w:pPr>
        <w:pStyle w:val="PargrafodaLista"/>
        <w:ind w:left="2268"/>
        <w:rPr>
          <w:rFonts w:cs="Tahoma"/>
        </w:rPr>
      </w:pPr>
    </w:p>
    <w:p w14:paraId="73349A59" w14:textId="781A21D7" w:rsidR="00847692" w:rsidRPr="00847692" w:rsidRDefault="00847692" w:rsidP="00847692">
      <w:pPr>
        <w:pStyle w:val="PargrafodaLista"/>
        <w:numPr>
          <w:ilvl w:val="3"/>
          <w:numId w:val="7"/>
        </w:numPr>
        <w:ind w:left="2552" w:hanging="851"/>
        <w:rPr>
          <w:rFonts w:cs="Tahoma"/>
        </w:rPr>
      </w:pPr>
      <w:r w:rsidRPr="00847692">
        <w:rPr>
          <w:rFonts w:cs="Tahoma"/>
        </w:rPr>
        <w:t xml:space="preserve">Para negociação </w:t>
      </w:r>
      <w:r w:rsidRPr="00847692">
        <w:rPr>
          <w:rFonts w:cs="Tahoma"/>
          <w:i/>
        </w:rPr>
        <w:t>s</w:t>
      </w:r>
      <w:r w:rsidR="00387E88" w:rsidRPr="00847692">
        <w:rPr>
          <w:rFonts w:cs="Tahoma"/>
          <w:i/>
        </w:rPr>
        <w:t>pot</w:t>
      </w:r>
      <w:r w:rsidR="00387E88" w:rsidRPr="00847692">
        <w:rPr>
          <w:rFonts w:cs="Tahoma"/>
        </w:rPr>
        <w:t xml:space="preserve"> a solicitação deverá ocorrer impreterivelmente por</w:t>
      </w:r>
      <w:r w:rsidRPr="00847692">
        <w:rPr>
          <w:rFonts w:cs="Tahoma"/>
        </w:rPr>
        <w:t xml:space="preserve"> e-mail conforme item 3</w:t>
      </w:r>
      <w:r w:rsidR="002A6C76">
        <w:rPr>
          <w:rFonts w:cs="Tahoma"/>
        </w:rPr>
        <w:t>.3, com</w:t>
      </w:r>
      <w:r w:rsidR="00172276" w:rsidRPr="00847692">
        <w:rPr>
          <w:rFonts w:cs="Tahoma"/>
        </w:rPr>
        <w:t xml:space="preserve"> </w:t>
      </w:r>
      <w:r w:rsidR="00FD3D93" w:rsidRPr="00847692">
        <w:rPr>
          <w:rFonts w:cs="Tahoma"/>
        </w:rPr>
        <w:t xml:space="preserve">a anuência </w:t>
      </w:r>
      <w:r w:rsidR="00172276" w:rsidRPr="00847692">
        <w:rPr>
          <w:rFonts w:cs="Tahoma"/>
        </w:rPr>
        <w:t>d</w:t>
      </w:r>
      <w:r w:rsidRPr="00847692">
        <w:rPr>
          <w:rFonts w:cs="Tahoma"/>
        </w:rPr>
        <w:t>o gerente regional responsável pela unidade;</w:t>
      </w:r>
    </w:p>
    <w:p w14:paraId="3B504B7F" w14:textId="77777777" w:rsidR="00847692" w:rsidRPr="00847692" w:rsidRDefault="00847692" w:rsidP="00847692">
      <w:pPr>
        <w:pStyle w:val="PargrafodaLista"/>
        <w:rPr>
          <w:rFonts w:cs="Tahoma"/>
        </w:rPr>
      </w:pPr>
    </w:p>
    <w:p w14:paraId="0035783F" w14:textId="00A19E6A" w:rsidR="00387E88" w:rsidRPr="00847692" w:rsidRDefault="00847692" w:rsidP="00847692">
      <w:pPr>
        <w:pStyle w:val="PargrafodaLista"/>
        <w:numPr>
          <w:ilvl w:val="3"/>
          <w:numId w:val="7"/>
        </w:numPr>
        <w:ind w:left="2552" w:hanging="851"/>
        <w:rPr>
          <w:rFonts w:cs="Tahoma"/>
        </w:rPr>
      </w:pPr>
      <w:r w:rsidRPr="00847692">
        <w:rPr>
          <w:rFonts w:cs="Tahoma"/>
        </w:rPr>
        <w:t>O</w:t>
      </w:r>
      <w:r w:rsidR="00387E88" w:rsidRPr="00847692">
        <w:rPr>
          <w:rFonts w:cs="Tahoma"/>
        </w:rPr>
        <w:t xml:space="preserve"> prazo para finalização do processo será de até 60 dias a partir do recebimento da solicitação.</w:t>
      </w:r>
    </w:p>
    <w:p w14:paraId="1E52C4FB" w14:textId="77777777" w:rsidR="00387E88" w:rsidRPr="004D3F46" w:rsidRDefault="00387E88" w:rsidP="00387E88">
      <w:pPr>
        <w:pStyle w:val="PargrafodaLista"/>
        <w:rPr>
          <w:rFonts w:cs="Tahoma"/>
          <w:szCs w:val="20"/>
        </w:rPr>
      </w:pPr>
    </w:p>
    <w:p w14:paraId="685B9E95" w14:textId="76A934EB" w:rsidR="00387E88" w:rsidRPr="004D3F46" w:rsidRDefault="00387E88" w:rsidP="00F737BA">
      <w:pPr>
        <w:pStyle w:val="PargrafodaLista"/>
        <w:numPr>
          <w:ilvl w:val="2"/>
          <w:numId w:val="7"/>
        </w:numPr>
        <w:ind w:left="1701" w:hanging="708"/>
        <w:rPr>
          <w:rFonts w:cs="Tahoma"/>
          <w:b/>
        </w:rPr>
      </w:pPr>
      <w:r w:rsidRPr="00C21D4A">
        <w:rPr>
          <w:rFonts w:cs="Tahoma"/>
        </w:rPr>
        <w:t>Informaç</w:t>
      </w:r>
      <w:r w:rsidR="00EF762E">
        <w:rPr>
          <w:rFonts w:cs="Tahoma"/>
        </w:rPr>
        <w:t>ões necessárias para início do p</w:t>
      </w:r>
      <w:r w:rsidRPr="00C21D4A">
        <w:rPr>
          <w:rFonts w:cs="Tahoma"/>
        </w:rPr>
        <w:t>rocesso:</w:t>
      </w:r>
    </w:p>
    <w:p w14:paraId="2B0A7FE8" w14:textId="0965CCD3" w:rsidR="00387E88" w:rsidRPr="004D3F46" w:rsidRDefault="00387E88" w:rsidP="006A3622">
      <w:pPr>
        <w:pStyle w:val="PargrafodaLista"/>
        <w:numPr>
          <w:ilvl w:val="1"/>
          <w:numId w:val="8"/>
        </w:numPr>
        <w:ind w:left="1985" w:hanging="284"/>
        <w:rPr>
          <w:rFonts w:cs="Tahoma"/>
          <w:szCs w:val="20"/>
        </w:rPr>
      </w:pPr>
      <w:r w:rsidRPr="004D3F46">
        <w:rPr>
          <w:rFonts w:cs="Tahoma"/>
          <w:szCs w:val="20"/>
        </w:rPr>
        <w:t>Escopo previamente vali</w:t>
      </w:r>
      <w:r w:rsidR="00581C00">
        <w:rPr>
          <w:rFonts w:cs="Tahoma"/>
          <w:szCs w:val="20"/>
        </w:rPr>
        <w:t xml:space="preserve">dado com a unidade, contendo os </w:t>
      </w:r>
      <w:r w:rsidR="00C21D4A">
        <w:rPr>
          <w:rFonts w:cs="Tahoma"/>
          <w:szCs w:val="20"/>
        </w:rPr>
        <w:t>postos e</w:t>
      </w:r>
      <w:r w:rsidR="00581C00">
        <w:rPr>
          <w:rFonts w:cs="Tahoma"/>
          <w:szCs w:val="20"/>
        </w:rPr>
        <w:t xml:space="preserve"> a quantidade de </w:t>
      </w:r>
      <w:r w:rsidR="00581C00" w:rsidRPr="00581C00">
        <w:rPr>
          <w:rFonts w:cs="Tahoma"/>
          <w:szCs w:val="20"/>
        </w:rPr>
        <w:t>colaboradores</w:t>
      </w:r>
      <w:r w:rsidR="00C21D4A" w:rsidRPr="00581C00">
        <w:rPr>
          <w:rFonts w:cs="Tahoma"/>
          <w:szCs w:val="20"/>
        </w:rPr>
        <w:t xml:space="preserve"> </w:t>
      </w:r>
      <w:r w:rsidR="00581C00" w:rsidRPr="00581C00">
        <w:rPr>
          <w:rFonts w:cs="Tahoma"/>
          <w:szCs w:val="20"/>
        </w:rPr>
        <w:t>(</w:t>
      </w:r>
      <w:proofErr w:type="spellStart"/>
      <w:r w:rsidR="00C21D4A" w:rsidRPr="00581C00">
        <w:rPr>
          <w:rFonts w:cs="Tahoma"/>
          <w:szCs w:val="20"/>
        </w:rPr>
        <w:t>QLs</w:t>
      </w:r>
      <w:proofErr w:type="spellEnd"/>
      <w:r w:rsidRPr="00581C00">
        <w:rPr>
          <w:rFonts w:cs="Tahoma"/>
          <w:szCs w:val="20"/>
        </w:rPr>
        <w:t>)</w:t>
      </w:r>
      <w:r w:rsidR="00C21D4A" w:rsidRPr="00581C00">
        <w:rPr>
          <w:rFonts w:cs="Tahoma"/>
          <w:szCs w:val="20"/>
        </w:rPr>
        <w:t>;</w:t>
      </w:r>
    </w:p>
    <w:p w14:paraId="4CD9AC11" w14:textId="61C6DFFD" w:rsidR="00387E88" w:rsidRPr="004D3F46" w:rsidRDefault="00387E88" w:rsidP="006A3622">
      <w:pPr>
        <w:pStyle w:val="PargrafodaLista"/>
        <w:numPr>
          <w:ilvl w:val="1"/>
          <w:numId w:val="8"/>
        </w:numPr>
        <w:ind w:left="1985" w:hanging="284"/>
        <w:rPr>
          <w:rFonts w:cs="Tahoma"/>
          <w:szCs w:val="20"/>
        </w:rPr>
      </w:pPr>
      <w:r w:rsidRPr="004D3F46">
        <w:rPr>
          <w:rFonts w:cs="Tahoma"/>
          <w:szCs w:val="20"/>
        </w:rPr>
        <w:t>Inventário de equipamentos, nos casos de contratação de limpeza e jardinagem</w:t>
      </w:r>
      <w:r w:rsidR="0026480D">
        <w:rPr>
          <w:rFonts w:cs="Tahoma"/>
          <w:szCs w:val="20"/>
        </w:rPr>
        <w:t>.</w:t>
      </w:r>
    </w:p>
    <w:p w14:paraId="55AAD846" w14:textId="77777777" w:rsidR="00387E88" w:rsidRPr="004D3F46" w:rsidRDefault="00387E88" w:rsidP="00387E88">
      <w:pPr>
        <w:rPr>
          <w:rFonts w:cs="Tahoma"/>
        </w:rPr>
      </w:pPr>
    </w:p>
    <w:p w14:paraId="4FA20B51" w14:textId="2423A12F" w:rsidR="00387E88" w:rsidRPr="00581C00" w:rsidRDefault="00581C00" w:rsidP="00F737BA">
      <w:pPr>
        <w:pStyle w:val="PargrafodaLista"/>
        <w:numPr>
          <w:ilvl w:val="2"/>
          <w:numId w:val="7"/>
        </w:numPr>
        <w:ind w:left="1701" w:hanging="708"/>
        <w:rPr>
          <w:rFonts w:cs="Tahoma"/>
        </w:rPr>
      </w:pPr>
      <w:r w:rsidRPr="00581C00">
        <w:rPr>
          <w:rFonts w:cs="Tahoma"/>
        </w:rPr>
        <w:t>Os c</w:t>
      </w:r>
      <w:r w:rsidR="00387E88" w:rsidRPr="00581C00">
        <w:rPr>
          <w:rFonts w:cs="Tahoma"/>
        </w:rPr>
        <w:t xml:space="preserve">ritérios para </w:t>
      </w:r>
      <w:r w:rsidR="00EF762E" w:rsidRPr="00581C00">
        <w:rPr>
          <w:rFonts w:cs="Tahoma"/>
        </w:rPr>
        <w:t>h</w:t>
      </w:r>
      <w:r w:rsidRPr="00581C00">
        <w:rPr>
          <w:rFonts w:cs="Tahoma"/>
        </w:rPr>
        <w:t xml:space="preserve">omologação de fornecedor </w:t>
      </w:r>
      <w:r w:rsidR="0045134D">
        <w:rPr>
          <w:rFonts w:cs="Tahoma"/>
        </w:rPr>
        <w:t>devem seguir o</w:t>
      </w:r>
      <w:r w:rsidRPr="00581C00">
        <w:rPr>
          <w:rFonts w:cs="Tahoma"/>
        </w:rPr>
        <w:t xml:space="preserve"> </w:t>
      </w:r>
      <w:r w:rsidRPr="00581C00">
        <w:rPr>
          <w:rFonts w:cs="Tahoma"/>
          <w:szCs w:val="20"/>
        </w:rPr>
        <w:t>item 3</w:t>
      </w:r>
      <w:r w:rsidR="00172276" w:rsidRPr="00581C00">
        <w:rPr>
          <w:rFonts w:cs="Tahoma"/>
          <w:szCs w:val="20"/>
        </w:rPr>
        <w:t>.1</w:t>
      </w:r>
      <w:r w:rsidRPr="00581C00">
        <w:rPr>
          <w:rFonts w:cs="Tahoma"/>
          <w:szCs w:val="20"/>
        </w:rPr>
        <w:t>;</w:t>
      </w:r>
    </w:p>
    <w:p w14:paraId="16991226" w14:textId="77777777" w:rsidR="00387E88" w:rsidRPr="004D3F46" w:rsidRDefault="00387E88" w:rsidP="00387E88">
      <w:pPr>
        <w:ind w:left="708"/>
        <w:rPr>
          <w:rFonts w:cs="Tahoma"/>
        </w:rPr>
      </w:pPr>
    </w:p>
    <w:p w14:paraId="593D9A56" w14:textId="75B56926" w:rsidR="00387E88" w:rsidRPr="00EF762E" w:rsidRDefault="00EF762E" w:rsidP="00F737BA">
      <w:pPr>
        <w:pStyle w:val="PargrafodaLista"/>
        <w:numPr>
          <w:ilvl w:val="2"/>
          <w:numId w:val="7"/>
        </w:numPr>
        <w:ind w:left="1701" w:hanging="708"/>
        <w:rPr>
          <w:rFonts w:cs="Tahoma"/>
        </w:rPr>
      </w:pPr>
      <w:r>
        <w:rPr>
          <w:rFonts w:cs="Tahoma"/>
        </w:rPr>
        <w:t>Documentos n</w:t>
      </w:r>
      <w:r w:rsidR="00387E88" w:rsidRPr="00EF762E">
        <w:rPr>
          <w:rFonts w:cs="Tahoma"/>
        </w:rPr>
        <w:t xml:space="preserve">ecessários para </w:t>
      </w:r>
      <w:r>
        <w:rPr>
          <w:rFonts w:cs="Tahoma"/>
        </w:rPr>
        <w:t>homologação:</w:t>
      </w:r>
    </w:p>
    <w:p w14:paraId="711BC0A3" w14:textId="297B8C3F" w:rsidR="00387E88" w:rsidRDefault="00165E9B" w:rsidP="006A3622">
      <w:pPr>
        <w:pStyle w:val="PargrafodaLista"/>
        <w:numPr>
          <w:ilvl w:val="1"/>
          <w:numId w:val="8"/>
        </w:numPr>
        <w:ind w:left="1985" w:hanging="284"/>
        <w:rPr>
          <w:rFonts w:cs="Tahoma"/>
          <w:szCs w:val="20"/>
        </w:rPr>
      </w:pPr>
      <w:r>
        <w:rPr>
          <w:rFonts w:cs="Tahoma"/>
          <w:szCs w:val="20"/>
        </w:rPr>
        <w:t>Alvará de funcionamento;</w:t>
      </w:r>
    </w:p>
    <w:p w14:paraId="50BA17FD" w14:textId="7AE5BE68" w:rsidR="00387E88" w:rsidRPr="00165E9B" w:rsidRDefault="00165E9B" w:rsidP="006A3622">
      <w:pPr>
        <w:pStyle w:val="PargrafodaLista"/>
        <w:numPr>
          <w:ilvl w:val="1"/>
          <w:numId w:val="8"/>
        </w:numPr>
        <w:ind w:left="1985" w:hanging="284"/>
        <w:rPr>
          <w:rFonts w:cs="Tahoma"/>
          <w:szCs w:val="20"/>
        </w:rPr>
      </w:pPr>
      <w:r>
        <w:rPr>
          <w:rFonts w:cs="Tahoma"/>
          <w:szCs w:val="20"/>
        </w:rPr>
        <w:t>Cadastro de inscrição estadual;</w:t>
      </w:r>
    </w:p>
    <w:p w14:paraId="0E37189C" w14:textId="437428CD" w:rsidR="00387E88" w:rsidRPr="00165E9B" w:rsidRDefault="00387E88" w:rsidP="006A3622">
      <w:pPr>
        <w:pStyle w:val="PargrafodaLista"/>
        <w:numPr>
          <w:ilvl w:val="1"/>
          <w:numId w:val="8"/>
        </w:numPr>
        <w:ind w:left="1985" w:hanging="284"/>
        <w:rPr>
          <w:rFonts w:cs="Tahoma"/>
          <w:szCs w:val="20"/>
        </w:rPr>
      </w:pPr>
      <w:r w:rsidRPr="00165E9B">
        <w:rPr>
          <w:rFonts w:cs="Tahoma"/>
          <w:szCs w:val="20"/>
        </w:rPr>
        <w:t xml:space="preserve">Certidão </w:t>
      </w:r>
      <w:r w:rsidR="0084736B">
        <w:rPr>
          <w:rFonts w:cs="Tahoma"/>
          <w:szCs w:val="20"/>
        </w:rPr>
        <w:t>de quitação</w:t>
      </w:r>
      <w:r w:rsidRPr="00165E9B">
        <w:rPr>
          <w:rFonts w:cs="Tahoma"/>
          <w:szCs w:val="20"/>
        </w:rPr>
        <w:t xml:space="preserve"> de tributos municipais</w:t>
      </w:r>
      <w:r w:rsidR="00165E9B">
        <w:rPr>
          <w:rFonts w:cs="Tahoma"/>
          <w:szCs w:val="20"/>
        </w:rPr>
        <w:t>;</w:t>
      </w:r>
    </w:p>
    <w:p w14:paraId="72B7C806" w14:textId="74C63364" w:rsidR="00387E88" w:rsidRPr="00165E9B" w:rsidRDefault="0084736B" w:rsidP="006A3622">
      <w:pPr>
        <w:pStyle w:val="PargrafodaLista"/>
        <w:numPr>
          <w:ilvl w:val="1"/>
          <w:numId w:val="8"/>
        </w:numPr>
        <w:ind w:left="1985" w:hanging="284"/>
        <w:rPr>
          <w:rFonts w:cs="Tahoma"/>
          <w:szCs w:val="20"/>
        </w:rPr>
      </w:pPr>
      <w:r>
        <w:rPr>
          <w:rFonts w:cs="Tahoma"/>
          <w:szCs w:val="20"/>
        </w:rPr>
        <w:t>Certidão de quitação de tributos estaduais</w:t>
      </w:r>
      <w:r w:rsidR="00387E88" w:rsidRPr="00165E9B">
        <w:rPr>
          <w:rFonts w:cs="Tahoma"/>
          <w:szCs w:val="20"/>
        </w:rPr>
        <w:t xml:space="preserve"> (quando estiver sujeito)</w:t>
      </w:r>
      <w:r w:rsidR="00165E9B">
        <w:rPr>
          <w:rFonts w:cs="Tahoma"/>
          <w:szCs w:val="20"/>
        </w:rPr>
        <w:t>;</w:t>
      </w:r>
    </w:p>
    <w:p w14:paraId="0F818698" w14:textId="669E029F" w:rsidR="00387E88" w:rsidRPr="00165E9B" w:rsidRDefault="00387E88" w:rsidP="006A3622">
      <w:pPr>
        <w:pStyle w:val="PargrafodaLista"/>
        <w:numPr>
          <w:ilvl w:val="1"/>
          <w:numId w:val="8"/>
        </w:numPr>
        <w:ind w:left="1985" w:hanging="284"/>
        <w:rPr>
          <w:rFonts w:cs="Tahoma"/>
          <w:szCs w:val="20"/>
        </w:rPr>
      </w:pPr>
      <w:r w:rsidRPr="00165E9B">
        <w:rPr>
          <w:rFonts w:cs="Tahoma"/>
          <w:szCs w:val="20"/>
        </w:rPr>
        <w:t>Certificação da Policia Federal (nos casos de segurança armada)</w:t>
      </w:r>
      <w:r w:rsidR="00165E9B">
        <w:rPr>
          <w:rFonts w:cs="Tahoma"/>
          <w:szCs w:val="20"/>
        </w:rPr>
        <w:t>;</w:t>
      </w:r>
    </w:p>
    <w:p w14:paraId="771524CC" w14:textId="123A3AFA" w:rsidR="00387E88" w:rsidRPr="00165E9B" w:rsidRDefault="00387E88" w:rsidP="006A3622">
      <w:pPr>
        <w:pStyle w:val="PargrafodaLista"/>
        <w:numPr>
          <w:ilvl w:val="1"/>
          <w:numId w:val="8"/>
        </w:numPr>
        <w:ind w:left="1985" w:hanging="284"/>
        <w:rPr>
          <w:rFonts w:cs="Tahoma"/>
          <w:szCs w:val="20"/>
        </w:rPr>
      </w:pPr>
      <w:r w:rsidRPr="00165E9B">
        <w:rPr>
          <w:rFonts w:cs="Tahoma"/>
          <w:szCs w:val="20"/>
        </w:rPr>
        <w:t xml:space="preserve">Certificação negativa de débitos relativos a créditos tributários federais e a </w:t>
      </w:r>
      <w:r w:rsidR="00165E9B" w:rsidRPr="00165E9B">
        <w:rPr>
          <w:rFonts w:cs="Tahoma"/>
          <w:szCs w:val="20"/>
        </w:rPr>
        <w:t>dívida</w:t>
      </w:r>
      <w:r w:rsidRPr="00165E9B">
        <w:rPr>
          <w:rFonts w:cs="Tahoma"/>
          <w:szCs w:val="20"/>
        </w:rPr>
        <w:t xml:space="preserve"> ativa da </w:t>
      </w:r>
      <w:r w:rsidR="00F737BA" w:rsidRPr="00165E9B">
        <w:rPr>
          <w:rFonts w:cs="Tahoma"/>
          <w:szCs w:val="20"/>
        </w:rPr>
        <w:t>União</w:t>
      </w:r>
      <w:r w:rsidR="00165E9B">
        <w:rPr>
          <w:rFonts w:cs="Tahoma"/>
          <w:szCs w:val="20"/>
        </w:rPr>
        <w:t>;</w:t>
      </w:r>
    </w:p>
    <w:p w14:paraId="01318D11" w14:textId="26091EAF" w:rsidR="00387E88" w:rsidRPr="00165E9B" w:rsidRDefault="00387E88" w:rsidP="006A3622">
      <w:pPr>
        <w:pStyle w:val="PargrafodaLista"/>
        <w:numPr>
          <w:ilvl w:val="1"/>
          <w:numId w:val="8"/>
        </w:numPr>
        <w:ind w:left="1985" w:hanging="284"/>
        <w:rPr>
          <w:rFonts w:cs="Tahoma"/>
          <w:szCs w:val="20"/>
        </w:rPr>
      </w:pPr>
      <w:r w:rsidRPr="00165E9B">
        <w:rPr>
          <w:rFonts w:cs="Tahoma"/>
          <w:szCs w:val="20"/>
        </w:rPr>
        <w:t>Certificado de regularidade do FGTS</w:t>
      </w:r>
      <w:r w:rsidR="00165E9B">
        <w:rPr>
          <w:rFonts w:cs="Tahoma"/>
          <w:szCs w:val="20"/>
        </w:rPr>
        <w:t>;</w:t>
      </w:r>
    </w:p>
    <w:p w14:paraId="64FD6877" w14:textId="44028080" w:rsidR="00387E88" w:rsidRPr="00165E9B" w:rsidRDefault="00387E88" w:rsidP="006A3622">
      <w:pPr>
        <w:pStyle w:val="PargrafodaLista"/>
        <w:numPr>
          <w:ilvl w:val="1"/>
          <w:numId w:val="8"/>
        </w:numPr>
        <w:ind w:left="1985" w:hanging="284"/>
        <w:rPr>
          <w:rFonts w:cs="Tahoma"/>
          <w:szCs w:val="20"/>
        </w:rPr>
      </w:pPr>
      <w:r w:rsidRPr="00165E9B">
        <w:rPr>
          <w:rFonts w:cs="Tahoma"/>
          <w:szCs w:val="20"/>
        </w:rPr>
        <w:t>Comprovante de pagamento do pessoal alocado na prestação dos serviços</w:t>
      </w:r>
      <w:r w:rsidR="00165E9B">
        <w:rPr>
          <w:rFonts w:cs="Tahoma"/>
          <w:szCs w:val="20"/>
        </w:rPr>
        <w:t>;</w:t>
      </w:r>
    </w:p>
    <w:p w14:paraId="689D8C46" w14:textId="2F087BFA" w:rsidR="00387E88" w:rsidRPr="00165E9B" w:rsidRDefault="00387E88" w:rsidP="006A3622">
      <w:pPr>
        <w:pStyle w:val="PargrafodaLista"/>
        <w:numPr>
          <w:ilvl w:val="1"/>
          <w:numId w:val="8"/>
        </w:numPr>
        <w:ind w:left="1985" w:hanging="284"/>
        <w:rPr>
          <w:rFonts w:cs="Tahoma"/>
          <w:szCs w:val="20"/>
        </w:rPr>
      </w:pPr>
      <w:r w:rsidRPr="00165E9B">
        <w:rPr>
          <w:rFonts w:cs="Tahoma"/>
          <w:szCs w:val="20"/>
        </w:rPr>
        <w:t>Contrato social</w:t>
      </w:r>
      <w:r w:rsidR="00165E9B">
        <w:rPr>
          <w:rFonts w:cs="Tahoma"/>
          <w:szCs w:val="20"/>
        </w:rPr>
        <w:t>;</w:t>
      </w:r>
    </w:p>
    <w:p w14:paraId="7F1B4612" w14:textId="052B8621" w:rsidR="00387E88" w:rsidRPr="00165E9B" w:rsidRDefault="00387E88" w:rsidP="006A3622">
      <w:pPr>
        <w:pStyle w:val="PargrafodaLista"/>
        <w:numPr>
          <w:ilvl w:val="1"/>
          <w:numId w:val="8"/>
        </w:numPr>
        <w:ind w:left="1985" w:hanging="284"/>
        <w:rPr>
          <w:rFonts w:cs="Tahoma"/>
          <w:szCs w:val="20"/>
        </w:rPr>
      </w:pPr>
      <w:proofErr w:type="spellStart"/>
      <w:r w:rsidRPr="00165E9B">
        <w:rPr>
          <w:rFonts w:cs="Tahoma"/>
          <w:szCs w:val="20"/>
        </w:rPr>
        <w:t>GFIP</w:t>
      </w:r>
      <w:proofErr w:type="spellEnd"/>
      <w:r w:rsidRPr="00165E9B">
        <w:rPr>
          <w:rFonts w:cs="Tahoma"/>
          <w:szCs w:val="20"/>
        </w:rPr>
        <w:t xml:space="preserve"> – FGTS – </w:t>
      </w:r>
      <w:r w:rsidR="00F737BA">
        <w:rPr>
          <w:rFonts w:cs="Tahoma"/>
          <w:szCs w:val="20"/>
        </w:rPr>
        <w:t>m</w:t>
      </w:r>
      <w:r w:rsidRPr="00165E9B">
        <w:rPr>
          <w:rFonts w:cs="Tahoma"/>
          <w:szCs w:val="20"/>
        </w:rPr>
        <w:t>ês anterior</w:t>
      </w:r>
      <w:r w:rsidR="00165E9B">
        <w:rPr>
          <w:rFonts w:cs="Tahoma"/>
          <w:szCs w:val="20"/>
        </w:rPr>
        <w:t>;</w:t>
      </w:r>
    </w:p>
    <w:p w14:paraId="545C2F47" w14:textId="4E57BE6E" w:rsidR="00387E88" w:rsidRPr="00165E9B" w:rsidRDefault="00F737BA" w:rsidP="006A3622">
      <w:pPr>
        <w:pStyle w:val="PargrafodaLista"/>
        <w:numPr>
          <w:ilvl w:val="1"/>
          <w:numId w:val="8"/>
        </w:numPr>
        <w:ind w:left="1985" w:hanging="284"/>
        <w:rPr>
          <w:rFonts w:cs="Tahoma"/>
          <w:szCs w:val="20"/>
        </w:rPr>
      </w:pPr>
      <w:r>
        <w:rPr>
          <w:rFonts w:cs="Tahoma"/>
          <w:szCs w:val="20"/>
        </w:rPr>
        <w:t>GPS – INSS – m</w:t>
      </w:r>
      <w:r w:rsidR="00387E88" w:rsidRPr="00165E9B">
        <w:rPr>
          <w:rFonts w:cs="Tahoma"/>
          <w:szCs w:val="20"/>
        </w:rPr>
        <w:t>ês anterior</w:t>
      </w:r>
      <w:r w:rsidR="00165E9B">
        <w:rPr>
          <w:rFonts w:cs="Tahoma"/>
          <w:szCs w:val="20"/>
        </w:rPr>
        <w:t>;</w:t>
      </w:r>
    </w:p>
    <w:p w14:paraId="6F8E91AE" w14:textId="3F612BD8" w:rsidR="00387E88" w:rsidRPr="00165E9B" w:rsidRDefault="00387E88" w:rsidP="006A3622">
      <w:pPr>
        <w:pStyle w:val="PargrafodaLista"/>
        <w:numPr>
          <w:ilvl w:val="1"/>
          <w:numId w:val="8"/>
        </w:numPr>
        <w:ind w:left="1985" w:hanging="284"/>
        <w:rPr>
          <w:rFonts w:cs="Tahoma"/>
          <w:szCs w:val="20"/>
        </w:rPr>
      </w:pPr>
      <w:r w:rsidRPr="00165E9B">
        <w:rPr>
          <w:rFonts w:cs="Tahoma"/>
          <w:szCs w:val="20"/>
        </w:rPr>
        <w:t>Guia de recolhimento de PIS</w:t>
      </w:r>
      <w:r w:rsidR="00165E9B">
        <w:rPr>
          <w:rFonts w:cs="Tahoma"/>
          <w:szCs w:val="20"/>
        </w:rPr>
        <w:t>;</w:t>
      </w:r>
    </w:p>
    <w:p w14:paraId="4B77A6B6" w14:textId="449AF1FC" w:rsidR="00387E88" w:rsidRPr="00165E9B" w:rsidRDefault="00387E88" w:rsidP="006A3622">
      <w:pPr>
        <w:pStyle w:val="PargrafodaLista"/>
        <w:numPr>
          <w:ilvl w:val="1"/>
          <w:numId w:val="8"/>
        </w:numPr>
        <w:ind w:left="1985" w:hanging="284"/>
        <w:rPr>
          <w:rFonts w:cs="Tahoma"/>
          <w:szCs w:val="20"/>
        </w:rPr>
      </w:pPr>
      <w:r w:rsidRPr="00165E9B">
        <w:rPr>
          <w:rFonts w:cs="Tahoma"/>
          <w:szCs w:val="20"/>
        </w:rPr>
        <w:t>Guia de recolhi</w:t>
      </w:r>
      <w:r w:rsidR="00165E9B">
        <w:rPr>
          <w:rFonts w:cs="Tahoma"/>
          <w:szCs w:val="20"/>
        </w:rPr>
        <w:t>mento do COFINS;</w:t>
      </w:r>
      <w:r w:rsidRPr="00165E9B">
        <w:rPr>
          <w:rFonts w:cs="Tahoma"/>
          <w:szCs w:val="20"/>
        </w:rPr>
        <w:t xml:space="preserve"> </w:t>
      </w:r>
    </w:p>
    <w:p w14:paraId="4843808A" w14:textId="07422F43" w:rsidR="00387E88" w:rsidRPr="00165E9B" w:rsidRDefault="00387E88" w:rsidP="006A3622">
      <w:pPr>
        <w:pStyle w:val="PargrafodaLista"/>
        <w:numPr>
          <w:ilvl w:val="1"/>
          <w:numId w:val="8"/>
        </w:numPr>
        <w:ind w:left="1985" w:hanging="284"/>
        <w:rPr>
          <w:rFonts w:cs="Tahoma"/>
          <w:szCs w:val="20"/>
        </w:rPr>
      </w:pPr>
      <w:r w:rsidRPr="00165E9B">
        <w:rPr>
          <w:rFonts w:cs="Tahoma"/>
          <w:szCs w:val="20"/>
        </w:rPr>
        <w:t>Guia de recolhimento do IRPJ</w:t>
      </w:r>
      <w:r w:rsidR="00165E9B">
        <w:rPr>
          <w:rFonts w:cs="Tahoma"/>
          <w:szCs w:val="20"/>
        </w:rPr>
        <w:t>;</w:t>
      </w:r>
    </w:p>
    <w:p w14:paraId="60A7019A" w14:textId="111BC13C" w:rsidR="00387E88" w:rsidRPr="00165E9B" w:rsidRDefault="00387E88" w:rsidP="006A3622">
      <w:pPr>
        <w:pStyle w:val="PargrafodaLista"/>
        <w:numPr>
          <w:ilvl w:val="1"/>
          <w:numId w:val="8"/>
        </w:numPr>
        <w:ind w:left="1985" w:hanging="284"/>
        <w:rPr>
          <w:rFonts w:cs="Tahoma"/>
          <w:szCs w:val="20"/>
        </w:rPr>
      </w:pPr>
      <w:r w:rsidRPr="00165E9B">
        <w:rPr>
          <w:rFonts w:cs="Tahoma"/>
          <w:szCs w:val="20"/>
        </w:rPr>
        <w:t>Guia de recolhimento do ISS</w:t>
      </w:r>
      <w:r w:rsidR="00165E9B">
        <w:rPr>
          <w:rFonts w:cs="Tahoma"/>
          <w:szCs w:val="20"/>
        </w:rPr>
        <w:t>;</w:t>
      </w:r>
    </w:p>
    <w:p w14:paraId="01F55820" w14:textId="70D0CE7F" w:rsidR="00387E88" w:rsidRPr="00165E9B" w:rsidRDefault="00387E88" w:rsidP="006A3622">
      <w:pPr>
        <w:pStyle w:val="PargrafodaLista"/>
        <w:numPr>
          <w:ilvl w:val="1"/>
          <w:numId w:val="8"/>
        </w:numPr>
        <w:ind w:left="1985" w:hanging="284"/>
        <w:rPr>
          <w:rFonts w:cs="Tahoma"/>
          <w:szCs w:val="20"/>
        </w:rPr>
      </w:pPr>
      <w:r w:rsidRPr="00165E9B">
        <w:rPr>
          <w:rFonts w:cs="Tahoma"/>
          <w:szCs w:val="20"/>
        </w:rPr>
        <w:t>Nota fiscal</w:t>
      </w:r>
      <w:r w:rsidR="00165E9B">
        <w:rPr>
          <w:rFonts w:cs="Tahoma"/>
          <w:szCs w:val="20"/>
        </w:rPr>
        <w:t>.</w:t>
      </w:r>
    </w:p>
    <w:p w14:paraId="3C427BAC" w14:textId="77777777" w:rsidR="00387E88" w:rsidRDefault="00387E88" w:rsidP="00165E9B">
      <w:pPr>
        <w:ind w:left="1440"/>
        <w:rPr>
          <w:rFonts w:cs="Tahoma"/>
        </w:rPr>
      </w:pPr>
    </w:p>
    <w:p w14:paraId="174CB00B" w14:textId="018DACDF" w:rsidR="00911273" w:rsidRDefault="00911273">
      <w:pPr>
        <w:widowControl/>
        <w:suppressAutoHyphens w:val="0"/>
        <w:jc w:val="left"/>
        <w:rPr>
          <w:rFonts w:cs="Tahoma"/>
        </w:rPr>
      </w:pPr>
    </w:p>
    <w:tbl>
      <w:tblPr>
        <w:tblW w:w="9072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A0" w:firstRow="1" w:lastRow="0" w:firstColumn="1" w:lastColumn="0" w:noHBand="0" w:noVBand="0"/>
      </w:tblPr>
      <w:tblGrid>
        <w:gridCol w:w="1003"/>
        <w:gridCol w:w="3533"/>
        <w:gridCol w:w="2977"/>
        <w:gridCol w:w="1559"/>
      </w:tblGrid>
      <w:tr w:rsidR="00165E9B" w:rsidRPr="00165E9B" w14:paraId="4C2E1DA0" w14:textId="77777777" w:rsidTr="00A6117B">
        <w:trPr>
          <w:trHeight w:val="314"/>
          <w:jc w:val="center"/>
        </w:trPr>
        <w:tc>
          <w:tcPr>
            <w:tcW w:w="1003" w:type="dxa"/>
            <w:shd w:val="clear" w:color="CCFFFF" w:fill="FFFFFF"/>
            <w:vAlign w:val="center"/>
          </w:tcPr>
          <w:p w14:paraId="6EC04060" w14:textId="77777777" w:rsidR="00165E9B" w:rsidRPr="00165E9B" w:rsidRDefault="00165E9B" w:rsidP="00A6117B">
            <w:pPr>
              <w:jc w:val="center"/>
              <w:rPr>
                <w:rFonts w:cs="Tahoma"/>
                <w:b/>
                <w:sz w:val="16"/>
                <w:szCs w:val="16"/>
                <w:lang w:eastAsia="pt-PT"/>
              </w:rPr>
            </w:pPr>
            <w:r w:rsidRPr="00165E9B">
              <w:rPr>
                <w:rFonts w:cs="Tahoma"/>
                <w:b/>
                <w:sz w:val="16"/>
                <w:szCs w:val="16"/>
                <w:lang w:eastAsia="pt-PT"/>
              </w:rPr>
              <w:t>Revisão</w:t>
            </w:r>
          </w:p>
        </w:tc>
        <w:tc>
          <w:tcPr>
            <w:tcW w:w="3533" w:type="dxa"/>
            <w:shd w:val="clear" w:color="CCFFFF" w:fill="FFFFFF"/>
            <w:vAlign w:val="center"/>
          </w:tcPr>
          <w:p w14:paraId="6072A40D" w14:textId="77777777" w:rsidR="00165E9B" w:rsidRPr="00165E9B" w:rsidRDefault="00165E9B" w:rsidP="00A6117B">
            <w:pPr>
              <w:rPr>
                <w:rFonts w:cs="Tahoma"/>
                <w:b/>
                <w:sz w:val="16"/>
                <w:szCs w:val="16"/>
                <w:lang w:eastAsia="pt-PT"/>
              </w:rPr>
            </w:pPr>
            <w:r w:rsidRPr="00165E9B">
              <w:rPr>
                <w:rFonts w:cs="Tahoma"/>
                <w:b/>
                <w:sz w:val="16"/>
                <w:szCs w:val="16"/>
                <w:lang w:eastAsia="pt-PT"/>
              </w:rPr>
              <w:t>Responsáveis</w:t>
            </w:r>
          </w:p>
        </w:tc>
        <w:tc>
          <w:tcPr>
            <w:tcW w:w="2977" w:type="dxa"/>
            <w:shd w:val="clear" w:color="CCFFFF" w:fill="FFFFFF"/>
            <w:vAlign w:val="center"/>
          </w:tcPr>
          <w:p w14:paraId="290C6642" w14:textId="77777777" w:rsidR="00165E9B" w:rsidRPr="00165E9B" w:rsidRDefault="00165E9B" w:rsidP="00A6117B">
            <w:pPr>
              <w:rPr>
                <w:rFonts w:cs="Tahoma"/>
                <w:b/>
                <w:sz w:val="16"/>
                <w:szCs w:val="16"/>
                <w:lang w:eastAsia="pt-PT"/>
              </w:rPr>
            </w:pPr>
            <w:r w:rsidRPr="00165E9B">
              <w:rPr>
                <w:rFonts w:cs="Tahoma"/>
                <w:b/>
                <w:sz w:val="16"/>
                <w:szCs w:val="16"/>
                <w:lang w:eastAsia="pt-PT"/>
              </w:rPr>
              <w:t>Área</w:t>
            </w:r>
          </w:p>
        </w:tc>
        <w:tc>
          <w:tcPr>
            <w:tcW w:w="1559" w:type="dxa"/>
            <w:shd w:val="clear" w:color="CCFFFF" w:fill="FFFFFF"/>
            <w:vAlign w:val="center"/>
          </w:tcPr>
          <w:p w14:paraId="5BBBBC27" w14:textId="77777777" w:rsidR="00165E9B" w:rsidRPr="00165E9B" w:rsidRDefault="00165E9B" w:rsidP="00A6117B">
            <w:pPr>
              <w:rPr>
                <w:rFonts w:cs="Tahoma"/>
                <w:b/>
                <w:sz w:val="16"/>
                <w:szCs w:val="16"/>
                <w:lang w:eastAsia="pt-PT"/>
              </w:rPr>
            </w:pPr>
            <w:r w:rsidRPr="00165E9B">
              <w:rPr>
                <w:rFonts w:cs="Tahoma"/>
                <w:b/>
                <w:sz w:val="16"/>
                <w:szCs w:val="16"/>
                <w:lang w:eastAsia="pt-PT"/>
              </w:rPr>
              <w:t>Ação</w:t>
            </w:r>
          </w:p>
        </w:tc>
      </w:tr>
      <w:tr w:rsidR="00165E9B" w:rsidRPr="00165E9B" w14:paraId="2A6D9F1E" w14:textId="77777777" w:rsidTr="00A6117B">
        <w:trPr>
          <w:trHeight w:val="454"/>
          <w:jc w:val="center"/>
        </w:trPr>
        <w:tc>
          <w:tcPr>
            <w:tcW w:w="1003" w:type="dxa"/>
            <w:vAlign w:val="center"/>
          </w:tcPr>
          <w:p w14:paraId="20336DD3" w14:textId="1E32AC09" w:rsidR="00165E9B" w:rsidRPr="00165E9B" w:rsidRDefault="00165E9B" w:rsidP="00A6117B">
            <w:pPr>
              <w:pStyle w:val="Corpodetexto"/>
              <w:jc w:val="center"/>
              <w:rPr>
                <w:rFonts w:cs="Tahoma"/>
                <w:sz w:val="16"/>
                <w:szCs w:val="16"/>
              </w:rPr>
            </w:pPr>
            <w:r w:rsidRPr="00165E9B">
              <w:rPr>
                <w:rFonts w:cs="Tahoma"/>
                <w:sz w:val="16"/>
                <w:szCs w:val="16"/>
              </w:rPr>
              <w:t>01</w:t>
            </w:r>
          </w:p>
        </w:tc>
        <w:tc>
          <w:tcPr>
            <w:tcW w:w="3533" w:type="dxa"/>
            <w:vAlign w:val="center"/>
          </w:tcPr>
          <w:p w14:paraId="7009044D" w14:textId="5B4881FD" w:rsidR="00165E9B" w:rsidRPr="00165E9B" w:rsidRDefault="00165E9B" w:rsidP="00165E9B">
            <w:pPr>
              <w:pStyle w:val="Corpodetexto"/>
              <w:jc w:val="left"/>
              <w:rPr>
                <w:rFonts w:cs="Tahoma"/>
                <w:sz w:val="16"/>
                <w:szCs w:val="16"/>
              </w:rPr>
            </w:pPr>
            <w:r w:rsidRPr="00165E9B">
              <w:rPr>
                <w:rFonts w:cs="Tahoma"/>
                <w:sz w:val="16"/>
                <w:szCs w:val="16"/>
              </w:rPr>
              <w:t>Izabel Cristina da Rocha</w:t>
            </w:r>
            <w:r w:rsidRPr="00165E9B">
              <w:rPr>
                <w:rFonts w:cs="Tahoma"/>
                <w:sz w:val="16"/>
                <w:szCs w:val="16"/>
              </w:rPr>
              <w:tab/>
            </w:r>
          </w:p>
        </w:tc>
        <w:tc>
          <w:tcPr>
            <w:tcW w:w="2977" w:type="dxa"/>
            <w:vAlign w:val="center"/>
          </w:tcPr>
          <w:p w14:paraId="24F6F735" w14:textId="07AF9FEE" w:rsidR="00165E9B" w:rsidRPr="00165E9B" w:rsidRDefault="00165E9B" w:rsidP="00A6117B">
            <w:pPr>
              <w:pStyle w:val="Corpodetexto"/>
              <w:jc w:val="left"/>
              <w:rPr>
                <w:rFonts w:cs="Tahoma"/>
                <w:sz w:val="16"/>
                <w:szCs w:val="16"/>
              </w:rPr>
            </w:pPr>
            <w:r w:rsidRPr="00165E9B">
              <w:rPr>
                <w:rFonts w:cs="Tahoma"/>
                <w:sz w:val="16"/>
                <w:szCs w:val="16"/>
              </w:rPr>
              <w:t>Suprimentos Coorporativo</w:t>
            </w:r>
          </w:p>
        </w:tc>
        <w:tc>
          <w:tcPr>
            <w:tcW w:w="1559" w:type="dxa"/>
            <w:vAlign w:val="center"/>
          </w:tcPr>
          <w:p w14:paraId="31768233" w14:textId="77777777" w:rsidR="00165E9B" w:rsidRPr="00165E9B" w:rsidRDefault="00165E9B" w:rsidP="00A6117B">
            <w:pPr>
              <w:pStyle w:val="Corpodetexto"/>
              <w:jc w:val="left"/>
              <w:rPr>
                <w:rFonts w:cs="Tahoma"/>
                <w:sz w:val="16"/>
                <w:szCs w:val="16"/>
              </w:rPr>
            </w:pPr>
            <w:r w:rsidRPr="00165E9B">
              <w:rPr>
                <w:rFonts w:cs="Tahoma"/>
                <w:sz w:val="16"/>
                <w:szCs w:val="16"/>
              </w:rPr>
              <w:t>Criação</w:t>
            </w:r>
          </w:p>
        </w:tc>
      </w:tr>
      <w:tr w:rsidR="00165E9B" w:rsidRPr="00165E9B" w14:paraId="179A988F" w14:textId="77777777" w:rsidTr="00A6117B">
        <w:trPr>
          <w:trHeight w:val="454"/>
          <w:jc w:val="center"/>
        </w:trPr>
        <w:tc>
          <w:tcPr>
            <w:tcW w:w="1003" w:type="dxa"/>
            <w:vAlign w:val="center"/>
          </w:tcPr>
          <w:p w14:paraId="4A7E0B67" w14:textId="775AFE5C" w:rsidR="00165E9B" w:rsidRPr="00165E9B" w:rsidRDefault="00165E9B" w:rsidP="00A6117B">
            <w:pPr>
              <w:pStyle w:val="Corpodetexto"/>
              <w:jc w:val="center"/>
              <w:rPr>
                <w:rFonts w:cs="Tahoma"/>
                <w:sz w:val="16"/>
                <w:szCs w:val="16"/>
              </w:rPr>
            </w:pPr>
            <w:r w:rsidRPr="00165E9B">
              <w:rPr>
                <w:rFonts w:cs="Tahoma"/>
                <w:sz w:val="16"/>
                <w:szCs w:val="16"/>
              </w:rPr>
              <w:t>01</w:t>
            </w:r>
          </w:p>
        </w:tc>
        <w:tc>
          <w:tcPr>
            <w:tcW w:w="3533" w:type="dxa"/>
            <w:vAlign w:val="center"/>
          </w:tcPr>
          <w:p w14:paraId="60884F86" w14:textId="2E0B5CEF" w:rsidR="00165E9B" w:rsidRPr="00165E9B" w:rsidRDefault="00165E9B" w:rsidP="00A6117B">
            <w:pPr>
              <w:pStyle w:val="Corpodetexto"/>
              <w:jc w:val="left"/>
              <w:rPr>
                <w:rFonts w:cs="Tahoma"/>
                <w:sz w:val="16"/>
                <w:szCs w:val="16"/>
              </w:rPr>
            </w:pPr>
            <w:r w:rsidRPr="00165E9B">
              <w:rPr>
                <w:rFonts w:cs="Tahoma"/>
                <w:sz w:val="16"/>
                <w:szCs w:val="16"/>
              </w:rPr>
              <w:t>José Jerson do Nascimento Jr.</w:t>
            </w:r>
          </w:p>
        </w:tc>
        <w:tc>
          <w:tcPr>
            <w:tcW w:w="2977" w:type="dxa"/>
            <w:vAlign w:val="center"/>
          </w:tcPr>
          <w:p w14:paraId="685FB11A" w14:textId="3F94BB1C" w:rsidR="00165E9B" w:rsidRPr="00165E9B" w:rsidRDefault="00165E9B" w:rsidP="00A6117B">
            <w:pPr>
              <w:pStyle w:val="Corpodetexto"/>
              <w:jc w:val="left"/>
              <w:rPr>
                <w:rFonts w:cs="Tahoma"/>
                <w:sz w:val="16"/>
                <w:szCs w:val="16"/>
              </w:rPr>
            </w:pPr>
            <w:r w:rsidRPr="00165E9B">
              <w:rPr>
                <w:rFonts w:cs="Tahoma"/>
                <w:sz w:val="16"/>
                <w:szCs w:val="16"/>
              </w:rPr>
              <w:t>Suprimentos Coorporativo</w:t>
            </w:r>
          </w:p>
        </w:tc>
        <w:tc>
          <w:tcPr>
            <w:tcW w:w="1559" w:type="dxa"/>
            <w:vAlign w:val="center"/>
          </w:tcPr>
          <w:p w14:paraId="3A1A2217" w14:textId="77777777" w:rsidR="00165E9B" w:rsidRPr="00165E9B" w:rsidRDefault="00165E9B" w:rsidP="00A6117B">
            <w:pPr>
              <w:pStyle w:val="Corpodetexto"/>
              <w:jc w:val="left"/>
              <w:rPr>
                <w:rFonts w:cs="Tahoma"/>
                <w:sz w:val="16"/>
                <w:szCs w:val="16"/>
              </w:rPr>
            </w:pPr>
            <w:r w:rsidRPr="00165E9B">
              <w:rPr>
                <w:rFonts w:cs="Tahoma"/>
                <w:sz w:val="16"/>
                <w:szCs w:val="16"/>
              </w:rPr>
              <w:t>Aprovação</w:t>
            </w:r>
          </w:p>
        </w:tc>
      </w:tr>
    </w:tbl>
    <w:p w14:paraId="79A65B50" w14:textId="77777777" w:rsidR="006E3AF1" w:rsidRPr="002E0FCD" w:rsidRDefault="006E3AF1" w:rsidP="002E0FCD">
      <w:pPr>
        <w:rPr>
          <w:rFonts w:cs="Tahoma"/>
          <w:sz w:val="2"/>
          <w:szCs w:val="2"/>
        </w:rPr>
      </w:pPr>
    </w:p>
    <w:sectPr w:rsidR="006E3AF1" w:rsidRPr="002E0FCD" w:rsidSect="008B181F">
      <w:headerReference w:type="default" r:id="rId24"/>
      <w:footerReference w:type="default" r:id="rId25"/>
      <w:footnotePr>
        <w:pos w:val="beneathText"/>
      </w:footnotePr>
      <w:pgSz w:w="11905" w:h="16837" w:code="9"/>
      <w:pgMar w:top="1418" w:right="1418" w:bottom="1418" w:left="1418" w:header="68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F9701B" w14:textId="77777777" w:rsidR="00235F36" w:rsidRDefault="00235F36">
      <w:r>
        <w:separator/>
      </w:r>
    </w:p>
    <w:p w14:paraId="4F4EA23C" w14:textId="77777777" w:rsidR="00235F36" w:rsidRDefault="00235F36"/>
  </w:endnote>
  <w:endnote w:type="continuationSeparator" w:id="0">
    <w:p w14:paraId="6215F7B6" w14:textId="77777777" w:rsidR="00235F36" w:rsidRDefault="00235F36">
      <w:r>
        <w:continuationSeparator/>
      </w:r>
    </w:p>
    <w:p w14:paraId="7FCCE3CB" w14:textId="77777777" w:rsidR="00235F36" w:rsidRDefault="00235F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 Mincho Light J">
    <w:altName w:val="Times New Roman"/>
    <w:charset w:val="00"/>
    <w:family w:val="auto"/>
    <w:pitch w:val="variable"/>
  </w:font>
  <w:font w:name="StarSymbol">
    <w:charset w:val="02"/>
    <w:family w:val="auto"/>
    <w:pitch w:val="default"/>
  </w:font>
  <w:font w:name="Albany">
    <w:altName w:val="Arial"/>
    <w:charset w:val="00"/>
    <w:family w:val="swiss"/>
    <w:pitch w:val="variable"/>
  </w:font>
  <w:font w:name="Thorndale">
    <w:altName w:val="Times New Roman"/>
    <w:charset w:val="00"/>
    <w:family w:val="roman"/>
    <w:pitch w:val="variable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bottom w:val="single" w:sz="4" w:space="0" w:color="auto"/>
      </w:tblBorders>
      <w:shd w:val="clear" w:color="auto" w:fill="D9D9D9"/>
      <w:tblLook w:val="04A0" w:firstRow="1" w:lastRow="0" w:firstColumn="1" w:lastColumn="0" w:noHBand="0" w:noVBand="1"/>
    </w:tblPr>
    <w:tblGrid>
      <w:gridCol w:w="2405"/>
      <w:gridCol w:w="4253"/>
      <w:gridCol w:w="2402"/>
    </w:tblGrid>
    <w:tr w:rsidR="00A6117B" w:rsidRPr="00D1323E" w14:paraId="278573C2" w14:textId="77777777" w:rsidTr="00A12F05">
      <w:trPr>
        <w:trHeight w:val="283"/>
      </w:trPr>
      <w:tc>
        <w:tcPr>
          <w:tcW w:w="2405" w:type="dxa"/>
          <w:shd w:val="clear" w:color="auto" w:fill="D9D9D9"/>
          <w:vAlign w:val="center"/>
        </w:tcPr>
        <w:p w14:paraId="56AD2C35" w14:textId="77777777" w:rsidR="00A6117B" w:rsidRPr="00D1323E" w:rsidRDefault="00A6117B" w:rsidP="00A12F05">
          <w:pPr>
            <w:rPr>
              <w:b/>
              <w:sz w:val="16"/>
            </w:rPr>
          </w:pPr>
          <w:r w:rsidRPr="00D1323E">
            <w:rPr>
              <w:rFonts w:cs="Tahoma"/>
              <w:sz w:val="16"/>
              <w:lang w:val="pt-PT"/>
            </w:rPr>
            <w:t>Processos Organizacionais</w:t>
          </w:r>
        </w:p>
      </w:tc>
      <w:tc>
        <w:tcPr>
          <w:tcW w:w="4253" w:type="dxa"/>
          <w:shd w:val="clear" w:color="auto" w:fill="D9D9D9"/>
          <w:vAlign w:val="center"/>
        </w:tcPr>
        <w:p w14:paraId="4C85D6D4" w14:textId="77777777" w:rsidR="00A6117B" w:rsidRPr="00D1323E" w:rsidRDefault="00A6117B" w:rsidP="00A12F05">
          <w:pPr>
            <w:jc w:val="center"/>
            <w:rPr>
              <w:b/>
              <w:sz w:val="16"/>
            </w:rPr>
          </w:pPr>
          <w:r w:rsidRPr="00D1323E">
            <w:rPr>
              <w:rFonts w:cs="Tahoma"/>
              <w:smallCaps/>
              <w:color w:val="FF0000"/>
              <w:sz w:val="16"/>
              <w:lang w:val="pt-PT"/>
            </w:rPr>
            <w:t>Documento confidencial para uso  da JBS</w:t>
          </w:r>
        </w:p>
      </w:tc>
      <w:tc>
        <w:tcPr>
          <w:tcW w:w="2402" w:type="dxa"/>
          <w:shd w:val="clear" w:color="auto" w:fill="D9D9D9"/>
          <w:vAlign w:val="center"/>
        </w:tcPr>
        <w:p w14:paraId="458F5A3B" w14:textId="0219587D" w:rsidR="00A6117B" w:rsidRPr="00D1323E" w:rsidRDefault="00A6117B" w:rsidP="00A12F05">
          <w:pPr>
            <w:jc w:val="right"/>
            <w:rPr>
              <w:b/>
              <w:sz w:val="16"/>
            </w:rPr>
          </w:pPr>
          <w:r w:rsidRPr="00D1323E">
            <w:rPr>
              <w:rFonts w:cs="Tahoma"/>
              <w:sz w:val="16"/>
              <w:lang w:val="pt-PT"/>
            </w:rPr>
            <w:t xml:space="preserve">Página </w:t>
          </w:r>
          <w:r w:rsidRPr="00D1323E">
            <w:rPr>
              <w:rFonts w:cs="Tahoma"/>
              <w:sz w:val="16"/>
              <w:lang w:val="pt-PT"/>
            </w:rPr>
            <w:fldChar w:fldCharType="begin"/>
          </w:r>
          <w:r w:rsidRPr="00D1323E">
            <w:rPr>
              <w:rFonts w:cs="Tahoma"/>
              <w:sz w:val="16"/>
              <w:lang w:val="pt-PT"/>
            </w:rPr>
            <w:instrText xml:space="preserve"> PAGE </w:instrText>
          </w:r>
          <w:r w:rsidRPr="00D1323E">
            <w:rPr>
              <w:rFonts w:cs="Tahoma"/>
              <w:sz w:val="16"/>
              <w:lang w:val="pt-PT"/>
            </w:rPr>
            <w:fldChar w:fldCharType="separate"/>
          </w:r>
          <w:r w:rsidR="0002293F">
            <w:rPr>
              <w:rFonts w:cs="Tahoma"/>
              <w:noProof/>
              <w:sz w:val="16"/>
              <w:lang w:val="pt-PT"/>
            </w:rPr>
            <w:t>10</w:t>
          </w:r>
          <w:r w:rsidRPr="00D1323E">
            <w:rPr>
              <w:rFonts w:cs="Tahoma"/>
              <w:sz w:val="16"/>
              <w:lang w:val="pt-PT"/>
            </w:rPr>
            <w:fldChar w:fldCharType="end"/>
          </w:r>
          <w:r w:rsidRPr="00D1323E">
            <w:rPr>
              <w:rFonts w:cs="Tahoma"/>
              <w:sz w:val="16"/>
              <w:lang w:val="pt-PT"/>
            </w:rPr>
            <w:t xml:space="preserve"> de </w:t>
          </w:r>
          <w:r w:rsidRPr="00D1323E">
            <w:rPr>
              <w:rFonts w:cs="Tahoma"/>
              <w:sz w:val="16"/>
              <w:lang w:val="pt-PT"/>
            </w:rPr>
            <w:fldChar w:fldCharType="begin"/>
          </w:r>
          <w:r w:rsidRPr="00D1323E">
            <w:rPr>
              <w:rFonts w:cs="Tahoma"/>
              <w:sz w:val="16"/>
              <w:lang w:val="pt-PT"/>
            </w:rPr>
            <w:instrText xml:space="preserve"> NUMPAGES </w:instrText>
          </w:r>
          <w:r w:rsidRPr="00D1323E">
            <w:rPr>
              <w:rFonts w:cs="Tahoma"/>
              <w:sz w:val="16"/>
              <w:lang w:val="pt-PT"/>
            </w:rPr>
            <w:fldChar w:fldCharType="separate"/>
          </w:r>
          <w:r w:rsidR="0002293F">
            <w:rPr>
              <w:rFonts w:cs="Tahoma"/>
              <w:noProof/>
              <w:sz w:val="16"/>
              <w:lang w:val="pt-PT"/>
            </w:rPr>
            <w:t>10</w:t>
          </w:r>
          <w:r w:rsidRPr="00D1323E">
            <w:rPr>
              <w:rFonts w:cs="Tahoma"/>
              <w:sz w:val="16"/>
              <w:lang w:val="pt-PT"/>
            </w:rPr>
            <w:fldChar w:fldCharType="end"/>
          </w:r>
        </w:p>
      </w:tc>
    </w:tr>
  </w:tbl>
  <w:p w14:paraId="79AC0F0E" w14:textId="77777777" w:rsidR="00A6117B" w:rsidRDefault="00A6117B" w:rsidP="00A12F0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AA61A9" w14:textId="77777777" w:rsidR="00235F36" w:rsidRDefault="00235F36">
      <w:r>
        <w:separator/>
      </w:r>
    </w:p>
    <w:p w14:paraId="26716763" w14:textId="77777777" w:rsidR="00235F36" w:rsidRDefault="00235F36"/>
  </w:footnote>
  <w:footnote w:type="continuationSeparator" w:id="0">
    <w:p w14:paraId="509F8A23" w14:textId="77777777" w:rsidR="00235F36" w:rsidRDefault="00235F36">
      <w:r>
        <w:continuationSeparator/>
      </w:r>
    </w:p>
    <w:p w14:paraId="13834712" w14:textId="77777777" w:rsidR="00235F36" w:rsidRDefault="00235F36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791"/>
      <w:gridCol w:w="3402"/>
      <w:gridCol w:w="2835"/>
      <w:gridCol w:w="44"/>
    </w:tblGrid>
    <w:tr w:rsidR="00A6117B" w:rsidRPr="00D1323E" w14:paraId="74A8282A" w14:textId="77777777" w:rsidTr="00A6117B">
      <w:trPr>
        <w:gridAfter w:val="1"/>
        <w:wAfter w:w="44" w:type="dxa"/>
        <w:trHeight w:val="1134"/>
      </w:trPr>
      <w:tc>
        <w:tcPr>
          <w:tcW w:w="2791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7F15F061" w14:textId="77777777" w:rsidR="00A6117B" w:rsidRPr="00D1323E" w:rsidRDefault="00A6117B" w:rsidP="00165E9B">
          <w:pPr>
            <w:jc w:val="center"/>
            <w:rPr>
              <w:rFonts w:cs="Tahoma"/>
            </w:rPr>
          </w:pPr>
          <w:r w:rsidRPr="00D1323E">
            <w:rPr>
              <w:rFonts w:cs="Tahoma"/>
              <w:noProof/>
            </w:rPr>
            <w:drawing>
              <wp:inline distT="0" distB="0" distL="0" distR="0" wp14:anchorId="695E8065" wp14:editId="69708632">
                <wp:extent cx="1238250" cy="495300"/>
                <wp:effectExtent l="0" t="0" r="0" b="0"/>
                <wp:docPr id="3" name="Imagem 3" descr="logomarc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marc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07B3AB95" w14:textId="77777777" w:rsidR="00A6117B" w:rsidRPr="00D1323E" w:rsidRDefault="00A6117B" w:rsidP="00165E9B">
          <w:pPr>
            <w:jc w:val="center"/>
            <w:rPr>
              <w:rFonts w:cs="Tahoma"/>
            </w:rPr>
          </w:pPr>
          <w:r w:rsidRPr="00D1323E">
            <w:rPr>
              <w:rFonts w:cs="Tahoma"/>
              <w:b/>
              <w:bCs/>
            </w:rPr>
            <w:t>PROCEDIMENTO INTERNO</w:t>
          </w:r>
        </w:p>
      </w:tc>
      <w:tc>
        <w:tcPr>
          <w:tcW w:w="2835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12CA2DCD" w14:textId="7162204D" w:rsidR="00A6117B" w:rsidRPr="00165E9B" w:rsidRDefault="00A6117B" w:rsidP="00165E9B">
          <w:pPr>
            <w:pStyle w:val="Cabealho"/>
            <w:jc w:val="center"/>
            <w:rPr>
              <w:rFonts w:cs="Tahoma"/>
            </w:rPr>
          </w:pPr>
          <w:r w:rsidRPr="00165E9B">
            <w:rPr>
              <w:rFonts w:cs="Tahoma"/>
            </w:rPr>
            <w:t>PROC-</w:t>
          </w:r>
          <w:r>
            <w:rPr>
              <w:rFonts w:cs="Tahoma"/>
            </w:rPr>
            <w:t>PRESI-SUP-0008</w:t>
          </w:r>
        </w:p>
        <w:p w14:paraId="5C7E26E0" w14:textId="2499EEA6" w:rsidR="00A6117B" w:rsidRDefault="008B181F" w:rsidP="00165E9B">
          <w:pPr>
            <w:jc w:val="center"/>
            <w:rPr>
              <w:rFonts w:cs="Tahoma"/>
            </w:rPr>
          </w:pPr>
          <w:r>
            <w:rPr>
              <w:rFonts w:cs="Tahoma"/>
            </w:rPr>
            <w:t>20 de abril</w:t>
          </w:r>
          <w:r w:rsidR="00FA0014">
            <w:rPr>
              <w:rFonts w:cs="Tahoma"/>
            </w:rPr>
            <w:t xml:space="preserve"> de 2021</w:t>
          </w:r>
        </w:p>
        <w:p w14:paraId="041A0115" w14:textId="71D6D798" w:rsidR="00A6117B" w:rsidRPr="00D1323E" w:rsidRDefault="00A6117B" w:rsidP="00165E9B">
          <w:pPr>
            <w:jc w:val="center"/>
            <w:rPr>
              <w:rFonts w:cs="Tahoma"/>
            </w:rPr>
          </w:pPr>
          <w:r w:rsidRPr="00165E9B">
            <w:rPr>
              <w:rFonts w:cs="Tahoma"/>
            </w:rPr>
            <w:t>R</w:t>
          </w:r>
          <w:r>
            <w:rPr>
              <w:rFonts w:cs="Tahoma"/>
            </w:rPr>
            <w:t>evisão: 01</w:t>
          </w:r>
        </w:p>
      </w:tc>
    </w:tr>
    <w:tr w:rsidR="00A6117B" w:rsidRPr="00D1323E" w14:paraId="63D50768" w14:textId="77777777" w:rsidTr="00A6117B">
      <w:trPr>
        <w:trHeight w:val="283"/>
      </w:trPr>
      <w:tc>
        <w:tcPr>
          <w:tcW w:w="9072" w:type="dxa"/>
          <w:gridSpan w:val="4"/>
          <w:tcBorders>
            <w:bottom w:val="single" w:sz="4" w:space="0" w:color="auto"/>
          </w:tcBorders>
          <w:shd w:val="clear" w:color="auto" w:fill="D9D9D9"/>
          <w:vAlign w:val="center"/>
        </w:tcPr>
        <w:p w14:paraId="7219D388" w14:textId="77777777" w:rsidR="00A6117B" w:rsidRPr="00D1323E" w:rsidRDefault="00A6117B" w:rsidP="00165E9B">
          <w:pPr>
            <w:jc w:val="center"/>
            <w:rPr>
              <w:rFonts w:cs="Tahoma"/>
            </w:rPr>
          </w:pPr>
          <w:r>
            <w:rPr>
              <w:rFonts w:cs="Tahoma"/>
              <w:b/>
            </w:rPr>
            <w:t>Contratação de Serviços para RH</w:t>
          </w:r>
        </w:p>
      </w:tc>
    </w:tr>
    <w:tr w:rsidR="00A6117B" w:rsidRPr="00D1323E" w14:paraId="1373BCFB" w14:textId="77777777" w:rsidTr="00A6117B">
      <w:tc>
        <w:tcPr>
          <w:tcW w:w="9072" w:type="dxa"/>
          <w:gridSpan w:val="4"/>
          <w:tcBorders>
            <w:top w:val="single" w:sz="4" w:space="0" w:color="auto"/>
            <w:bottom w:val="nil"/>
          </w:tcBorders>
          <w:shd w:val="clear" w:color="auto" w:fill="auto"/>
          <w:vAlign w:val="center"/>
        </w:tcPr>
        <w:p w14:paraId="7E8A1C7C" w14:textId="77777777" w:rsidR="00A6117B" w:rsidRPr="00D1323E" w:rsidRDefault="00A6117B" w:rsidP="00165E9B">
          <w:pPr>
            <w:jc w:val="center"/>
            <w:rPr>
              <w:rFonts w:cs="Tahoma"/>
              <w:sz w:val="4"/>
              <w:szCs w:val="4"/>
            </w:rPr>
          </w:pPr>
        </w:p>
      </w:tc>
    </w:tr>
    <w:tr w:rsidR="00A6117B" w:rsidRPr="00D1323E" w14:paraId="727BB418" w14:textId="77777777" w:rsidTr="00A6117B">
      <w:trPr>
        <w:trHeight w:val="283"/>
      </w:trPr>
      <w:tc>
        <w:tcPr>
          <w:tcW w:w="9072" w:type="dxa"/>
          <w:gridSpan w:val="4"/>
          <w:tcBorders>
            <w:top w:val="nil"/>
            <w:bottom w:val="nil"/>
          </w:tcBorders>
          <w:shd w:val="clear" w:color="auto" w:fill="D9D9D9"/>
          <w:vAlign w:val="center"/>
        </w:tcPr>
        <w:p w14:paraId="5A25AD71" w14:textId="2BB1B653" w:rsidR="00A6117B" w:rsidRPr="00D1323E" w:rsidRDefault="00A6117B" w:rsidP="003C5358">
          <w:pPr>
            <w:spacing w:line="276" w:lineRule="auto"/>
            <w:rPr>
              <w:rFonts w:cs="Tahoma"/>
              <w:b/>
            </w:rPr>
          </w:pPr>
          <w:r w:rsidRPr="00D1323E">
            <w:rPr>
              <w:rFonts w:cs="Tahoma"/>
              <w:b/>
            </w:rPr>
            <w:t xml:space="preserve">DESTINATÁRIOS: </w:t>
          </w:r>
          <w:r>
            <w:rPr>
              <w:rFonts w:cs="Tahoma"/>
            </w:rPr>
            <w:t>Todos dos colaboradores da JBS e da Seara.</w:t>
          </w:r>
        </w:p>
      </w:tc>
    </w:tr>
  </w:tbl>
  <w:p w14:paraId="3C6B17C4" w14:textId="4B178641" w:rsidR="00A6117B" w:rsidRPr="00165E9B" w:rsidRDefault="00A6117B" w:rsidP="00165E9B">
    <w:pPr>
      <w:pStyle w:val="Cabealho"/>
      <w:rPr>
        <w:rFonts w:cs="Tahoma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04F0403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16529BF"/>
    <w:multiLevelType w:val="hybridMultilevel"/>
    <w:tmpl w:val="7494D32C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16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CD520E"/>
    <w:multiLevelType w:val="multilevel"/>
    <w:tmpl w:val="2CB21998"/>
    <w:numStyleLink w:val="Listaatual1"/>
  </w:abstractNum>
  <w:abstractNum w:abstractNumId="4" w15:restartNumberingAfterBreak="0">
    <w:nsid w:val="2E163A35"/>
    <w:multiLevelType w:val="multilevel"/>
    <w:tmpl w:val="13A4FA30"/>
    <w:styleLink w:val="Minutas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Arial" w:hAnsi="Arial" w:hint="default"/>
        <w:b/>
        <w:i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851"/>
        </w:tabs>
        <w:ind w:left="851" w:hanging="494"/>
      </w:pPr>
      <w:rPr>
        <w:rFonts w:ascii="Tahoma" w:hAnsi="Tahoma" w:hint="default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1111"/>
        </w:tabs>
        <w:ind w:left="1111" w:hanging="754"/>
      </w:pPr>
      <w:rPr>
        <w:rFonts w:ascii="Tahoma" w:hAnsi="Tahoma" w:cs="Arial" w:hint="default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5" w15:restartNumberingAfterBreak="0">
    <w:nsid w:val="3EAE65D3"/>
    <w:multiLevelType w:val="multilevel"/>
    <w:tmpl w:val="2CB21998"/>
    <w:styleLink w:val="Listaatual1"/>
    <w:lvl w:ilvl="0">
      <w:start w:val="1"/>
      <w:numFmt w:val="decimal"/>
      <w:lvlText w:val="%1."/>
      <w:lvlJc w:val="left"/>
      <w:pPr>
        <w:tabs>
          <w:tab w:val="num" w:pos="717"/>
        </w:tabs>
        <w:ind w:left="717" w:hanging="357"/>
      </w:pPr>
      <w:rPr>
        <w:rFonts w:hint="default"/>
        <w:b/>
        <w:i w:val="0"/>
        <w:color w:val="auto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ascii="Arial" w:hAnsi="Arial" w:cs="Arial" w:hint="default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6" w15:restartNumberingAfterBreak="0">
    <w:nsid w:val="41B57647"/>
    <w:multiLevelType w:val="hybridMultilevel"/>
    <w:tmpl w:val="8FF2B49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EBC58B4"/>
    <w:multiLevelType w:val="multilevel"/>
    <w:tmpl w:val="1CAE929A"/>
    <w:styleLink w:val="MarcadoresMinuta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70040F80"/>
    <w:multiLevelType w:val="hybridMultilevel"/>
    <w:tmpl w:val="8D30D0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1D5140"/>
    <w:multiLevelType w:val="multilevel"/>
    <w:tmpl w:val="0416001D"/>
    <w:styleLink w:val="Estilo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"/>
  </w:num>
  <w:num w:numId="5">
    <w:abstractNumId w:val="4"/>
  </w:num>
  <w:num w:numId="6">
    <w:abstractNumId w:val="7"/>
  </w:num>
  <w:num w:numId="7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b w:val="0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b w:val="0"/>
          <w:color w:val="auto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8">
    <w:abstractNumId w:val="2"/>
  </w:num>
  <w:num w:numId="9">
    <w:abstractNumId w:val="8"/>
  </w:num>
  <w:num w:numId="10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isplayBackgroundShape/>
  <w:embedSystemFonts/>
  <w:activeWritingStyle w:appName="MSWord" w:lang="pt-BR" w:vendorID="1" w:dllVersion="513" w:checkStyle="1"/>
  <w:activeWritingStyle w:appName="MSWord" w:lang="pt-PT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191"/>
    <w:rsid w:val="0000024F"/>
    <w:rsid w:val="00001658"/>
    <w:rsid w:val="000022CF"/>
    <w:rsid w:val="00002929"/>
    <w:rsid w:val="000034AA"/>
    <w:rsid w:val="00003BCB"/>
    <w:rsid w:val="000045EB"/>
    <w:rsid w:val="000064CF"/>
    <w:rsid w:val="00007D29"/>
    <w:rsid w:val="00011E7B"/>
    <w:rsid w:val="0001497D"/>
    <w:rsid w:val="00017058"/>
    <w:rsid w:val="00017167"/>
    <w:rsid w:val="0002067C"/>
    <w:rsid w:val="000206B7"/>
    <w:rsid w:val="0002293F"/>
    <w:rsid w:val="000271F6"/>
    <w:rsid w:val="00027E1D"/>
    <w:rsid w:val="000337CC"/>
    <w:rsid w:val="000347EE"/>
    <w:rsid w:val="00037680"/>
    <w:rsid w:val="000406AA"/>
    <w:rsid w:val="0005076D"/>
    <w:rsid w:val="00050C21"/>
    <w:rsid w:val="00052A4D"/>
    <w:rsid w:val="00052E5D"/>
    <w:rsid w:val="000530F7"/>
    <w:rsid w:val="00053404"/>
    <w:rsid w:val="000556A7"/>
    <w:rsid w:val="00055BCD"/>
    <w:rsid w:val="0005709F"/>
    <w:rsid w:val="0005729F"/>
    <w:rsid w:val="00062200"/>
    <w:rsid w:val="00063F0E"/>
    <w:rsid w:val="00065B52"/>
    <w:rsid w:val="000709D9"/>
    <w:rsid w:val="0007250F"/>
    <w:rsid w:val="000727C3"/>
    <w:rsid w:val="00081A63"/>
    <w:rsid w:val="00082EF4"/>
    <w:rsid w:val="00084F8C"/>
    <w:rsid w:val="000857A3"/>
    <w:rsid w:val="00086E54"/>
    <w:rsid w:val="00087ED6"/>
    <w:rsid w:val="00093C5B"/>
    <w:rsid w:val="00094336"/>
    <w:rsid w:val="00094A61"/>
    <w:rsid w:val="00097014"/>
    <w:rsid w:val="00097E3C"/>
    <w:rsid w:val="000A03D9"/>
    <w:rsid w:val="000A1702"/>
    <w:rsid w:val="000A2F72"/>
    <w:rsid w:val="000A59FD"/>
    <w:rsid w:val="000A6C5F"/>
    <w:rsid w:val="000B0E01"/>
    <w:rsid w:val="000B0E65"/>
    <w:rsid w:val="000B485B"/>
    <w:rsid w:val="000B4998"/>
    <w:rsid w:val="000B67D0"/>
    <w:rsid w:val="000C2CB6"/>
    <w:rsid w:val="000C3963"/>
    <w:rsid w:val="000C3CDC"/>
    <w:rsid w:val="000C668D"/>
    <w:rsid w:val="000C6766"/>
    <w:rsid w:val="000D1F2D"/>
    <w:rsid w:val="000D6FC8"/>
    <w:rsid w:val="000E0150"/>
    <w:rsid w:val="000E068E"/>
    <w:rsid w:val="000E0D19"/>
    <w:rsid w:val="000E247A"/>
    <w:rsid w:val="000E2BC1"/>
    <w:rsid w:val="000E3DB7"/>
    <w:rsid w:val="000E4762"/>
    <w:rsid w:val="000E576C"/>
    <w:rsid w:val="000E72E8"/>
    <w:rsid w:val="000F05DC"/>
    <w:rsid w:val="000F1E95"/>
    <w:rsid w:val="000F25E1"/>
    <w:rsid w:val="000F433B"/>
    <w:rsid w:val="000F5BB8"/>
    <w:rsid w:val="0010307D"/>
    <w:rsid w:val="00105E15"/>
    <w:rsid w:val="0011151A"/>
    <w:rsid w:val="00113B3E"/>
    <w:rsid w:val="001145A0"/>
    <w:rsid w:val="00120EEF"/>
    <w:rsid w:val="00130DDC"/>
    <w:rsid w:val="0013189A"/>
    <w:rsid w:val="00136DBC"/>
    <w:rsid w:val="00142CA6"/>
    <w:rsid w:val="0014559D"/>
    <w:rsid w:val="00146F24"/>
    <w:rsid w:val="0015093E"/>
    <w:rsid w:val="00150F1C"/>
    <w:rsid w:val="001520F1"/>
    <w:rsid w:val="00152539"/>
    <w:rsid w:val="00153360"/>
    <w:rsid w:val="00154815"/>
    <w:rsid w:val="0015536C"/>
    <w:rsid w:val="00156E8A"/>
    <w:rsid w:val="00162B83"/>
    <w:rsid w:val="00165E9B"/>
    <w:rsid w:val="00166109"/>
    <w:rsid w:val="001661DB"/>
    <w:rsid w:val="00167039"/>
    <w:rsid w:val="00167AFE"/>
    <w:rsid w:val="001704AA"/>
    <w:rsid w:val="00170F6E"/>
    <w:rsid w:val="00172276"/>
    <w:rsid w:val="00176A6A"/>
    <w:rsid w:val="00180346"/>
    <w:rsid w:val="001808C3"/>
    <w:rsid w:val="001815F6"/>
    <w:rsid w:val="00183CB8"/>
    <w:rsid w:val="001846C8"/>
    <w:rsid w:val="00184F13"/>
    <w:rsid w:val="00186294"/>
    <w:rsid w:val="00187916"/>
    <w:rsid w:val="0019349E"/>
    <w:rsid w:val="001939DF"/>
    <w:rsid w:val="00195859"/>
    <w:rsid w:val="00196745"/>
    <w:rsid w:val="00197399"/>
    <w:rsid w:val="00197628"/>
    <w:rsid w:val="001A0D12"/>
    <w:rsid w:val="001A117C"/>
    <w:rsid w:val="001A204B"/>
    <w:rsid w:val="001A35B3"/>
    <w:rsid w:val="001A4EE6"/>
    <w:rsid w:val="001A4F68"/>
    <w:rsid w:val="001A4FD6"/>
    <w:rsid w:val="001A6F4D"/>
    <w:rsid w:val="001A72F0"/>
    <w:rsid w:val="001A76F1"/>
    <w:rsid w:val="001B0513"/>
    <w:rsid w:val="001B1A9D"/>
    <w:rsid w:val="001B3ABB"/>
    <w:rsid w:val="001B54E3"/>
    <w:rsid w:val="001B72C6"/>
    <w:rsid w:val="001C034B"/>
    <w:rsid w:val="001C2D10"/>
    <w:rsid w:val="001C2E61"/>
    <w:rsid w:val="001C7D88"/>
    <w:rsid w:val="001D0FB7"/>
    <w:rsid w:val="001D46FD"/>
    <w:rsid w:val="001D52F6"/>
    <w:rsid w:val="001D5650"/>
    <w:rsid w:val="001D70F3"/>
    <w:rsid w:val="001E0B3C"/>
    <w:rsid w:val="001E2AD1"/>
    <w:rsid w:val="001E3F59"/>
    <w:rsid w:val="001E478B"/>
    <w:rsid w:val="001E4B8E"/>
    <w:rsid w:val="001F14FD"/>
    <w:rsid w:val="001F3144"/>
    <w:rsid w:val="001F3510"/>
    <w:rsid w:val="001F666A"/>
    <w:rsid w:val="001F7FF1"/>
    <w:rsid w:val="00202439"/>
    <w:rsid w:val="0020576A"/>
    <w:rsid w:val="00206063"/>
    <w:rsid w:val="0021059D"/>
    <w:rsid w:val="0021153E"/>
    <w:rsid w:val="00211789"/>
    <w:rsid w:val="002127CE"/>
    <w:rsid w:val="002128F0"/>
    <w:rsid w:val="00213575"/>
    <w:rsid w:val="00221567"/>
    <w:rsid w:val="002216ED"/>
    <w:rsid w:val="002226ED"/>
    <w:rsid w:val="002226EF"/>
    <w:rsid w:val="00222FE7"/>
    <w:rsid w:val="00224DD1"/>
    <w:rsid w:val="002308DA"/>
    <w:rsid w:val="002310F8"/>
    <w:rsid w:val="00232ED9"/>
    <w:rsid w:val="00235133"/>
    <w:rsid w:val="00235A2F"/>
    <w:rsid w:val="00235F36"/>
    <w:rsid w:val="00237ACC"/>
    <w:rsid w:val="00240214"/>
    <w:rsid w:val="00240288"/>
    <w:rsid w:val="00241CB7"/>
    <w:rsid w:val="0025324A"/>
    <w:rsid w:val="002535E4"/>
    <w:rsid w:val="00256A25"/>
    <w:rsid w:val="00260D30"/>
    <w:rsid w:val="00262D1B"/>
    <w:rsid w:val="00263FBD"/>
    <w:rsid w:val="0026480D"/>
    <w:rsid w:val="0026598D"/>
    <w:rsid w:val="00265BCC"/>
    <w:rsid w:val="002673BA"/>
    <w:rsid w:val="00267CB8"/>
    <w:rsid w:val="00271169"/>
    <w:rsid w:val="002721A2"/>
    <w:rsid w:val="00274F52"/>
    <w:rsid w:val="00275BEE"/>
    <w:rsid w:val="00281F8A"/>
    <w:rsid w:val="0028471C"/>
    <w:rsid w:val="00284843"/>
    <w:rsid w:val="00286C65"/>
    <w:rsid w:val="00287D8D"/>
    <w:rsid w:val="00293E12"/>
    <w:rsid w:val="00293EEA"/>
    <w:rsid w:val="00294D38"/>
    <w:rsid w:val="00297FB0"/>
    <w:rsid w:val="002A0ABB"/>
    <w:rsid w:val="002A6C76"/>
    <w:rsid w:val="002B1465"/>
    <w:rsid w:val="002B1FBC"/>
    <w:rsid w:val="002B20F8"/>
    <w:rsid w:val="002B3C22"/>
    <w:rsid w:val="002B40B6"/>
    <w:rsid w:val="002B56EF"/>
    <w:rsid w:val="002B673C"/>
    <w:rsid w:val="002C56D4"/>
    <w:rsid w:val="002C5BD9"/>
    <w:rsid w:val="002C639A"/>
    <w:rsid w:val="002D051D"/>
    <w:rsid w:val="002D178B"/>
    <w:rsid w:val="002D23E8"/>
    <w:rsid w:val="002D2925"/>
    <w:rsid w:val="002D7210"/>
    <w:rsid w:val="002E0228"/>
    <w:rsid w:val="002E0FCD"/>
    <w:rsid w:val="002E194E"/>
    <w:rsid w:val="002E1F55"/>
    <w:rsid w:val="002E4141"/>
    <w:rsid w:val="002E65AB"/>
    <w:rsid w:val="002E6F63"/>
    <w:rsid w:val="002F0AD6"/>
    <w:rsid w:val="002F49BF"/>
    <w:rsid w:val="002F5C12"/>
    <w:rsid w:val="002F73F9"/>
    <w:rsid w:val="00303503"/>
    <w:rsid w:val="003037C0"/>
    <w:rsid w:val="003049AF"/>
    <w:rsid w:val="00305614"/>
    <w:rsid w:val="00306CE0"/>
    <w:rsid w:val="0031537A"/>
    <w:rsid w:val="003171E5"/>
    <w:rsid w:val="00320AD0"/>
    <w:rsid w:val="00324071"/>
    <w:rsid w:val="00330396"/>
    <w:rsid w:val="003374A4"/>
    <w:rsid w:val="00337D88"/>
    <w:rsid w:val="00340AFD"/>
    <w:rsid w:val="00343077"/>
    <w:rsid w:val="003461A9"/>
    <w:rsid w:val="003466A2"/>
    <w:rsid w:val="003539DC"/>
    <w:rsid w:val="00360EC5"/>
    <w:rsid w:val="00361709"/>
    <w:rsid w:val="00362368"/>
    <w:rsid w:val="00363922"/>
    <w:rsid w:val="00364DFC"/>
    <w:rsid w:val="00366F0B"/>
    <w:rsid w:val="00367116"/>
    <w:rsid w:val="003707CE"/>
    <w:rsid w:val="00372DA0"/>
    <w:rsid w:val="00373F5F"/>
    <w:rsid w:val="0037401A"/>
    <w:rsid w:val="0037496F"/>
    <w:rsid w:val="00381F07"/>
    <w:rsid w:val="00383250"/>
    <w:rsid w:val="00384F07"/>
    <w:rsid w:val="00387545"/>
    <w:rsid w:val="00387E88"/>
    <w:rsid w:val="00390010"/>
    <w:rsid w:val="003917AE"/>
    <w:rsid w:val="00395AF2"/>
    <w:rsid w:val="003A116D"/>
    <w:rsid w:val="003A20FE"/>
    <w:rsid w:val="003B0A02"/>
    <w:rsid w:val="003B1039"/>
    <w:rsid w:val="003B3070"/>
    <w:rsid w:val="003B33E9"/>
    <w:rsid w:val="003B4B9A"/>
    <w:rsid w:val="003B728F"/>
    <w:rsid w:val="003B7D80"/>
    <w:rsid w:val="003B7F0C"/>
    <w:rsid w:val="003C047A"/>
    <w:rsid w:val="003C5358"/>
    <w:rsid w:val="003C66C4"/>
    <w:rsid w:val="003D0580"/>
    <w:rsid w:val="003D0A5C"/>
    <w:rsid w:val="003D0ECD"/>
    <w:rsid w:val="003D1F25"/>
    <w:rsid w:val="003D22EA"/>
    <w:rsid w:val="003D3E50"/>
    <w:rsid w:val="003D60B0"/>
    <w:rsid w:val="003E0C05"/>
    <w:rsid w:val="003E19F7"/>
    <w:rsid w:val="003E3DC5"/>
    <w:rsid w:val="003E68CC"/>
    <w:rsid w:val="003E78F7"/>
    <w:rsid w:val="003F32AB"/>
    <w:rsid w:val="003F33B9"/>
    <w:rsid w:val="003F6165"/>
    <w:rsid w:val="003F749C"/>
    <w:rsid w:val="00403118"/>
    <w:rsid w:val="00405645"/>
    <w:rsid w:val="00410C42"/>
    <w:rsid w:val="00414733"/>
    <w:rsid w:val="00415032"/>
    <w:rsid w:val="0041668B"/>
    <w:rsid w:val="00416EB8"/>
    <w:rsid w:val="004172DF"/>
    <w:rsid w:val="0042232C"/>
    <w:rsid w:val="0042617A"/>
    <w:rsid w:val="004302BE"/>
    <w:rsid w:val="00436037"/>
    <w:rsid w:val="00440F93"/>
    <w:rsid w:val="00443A2F"/>
    <w:rsid w:val="00446EAB"/>
    <w:rsid w:val="0045134D"/>
    <w:rsid w:val="004547C3"/>
    <w:rsid w:val="00454CE8"/>
    <w:rsid w:val="00454E27"/>
    <w:rsid w:val="004562CF"/>
    <w:rsid w:val="004567A6"/>
    <w:rsid w:val="004569F4"/>
    <w:rsid w:val="00456C91"/>
    <w:rsid w:val="0046104A"/>
    <w:rsid w:val="00461C95"/>
    <w:rsid w:val="004639A5"/>
    <w:rsid w:val="00466ADC"/>
    <w:rsid w:val="00467885"/>
    <w:rsid w:val="004716BA"/>
    <w:rsid w:val="004735CE"/>
    <w:rsid w:val="00474D98"/>
    <w:rsid w:val="00477848"/>
    <w:rsid w:val="00480D5B"/>
    <w:rsid w:val="00483960"/>
    <w:rsid w:val="00490B91"/>
    <w:rsid w:val="00490C65"/>
    <w:rsid w:val="004927A1"/>
    <w:rsid w:val="004954F9"/>
    <w:rsid w:val="00497C59"/>
    <w:rsid w:val="004A0213"/>
    <w:rsid w:val="004A193B"/>
    <w:rsid w:val="004A29B6"/>
    <w:rsid w:val="004A32F5"/>
    <w:rsid w:val="004A44D1"/>
    <w:rsid w:val="004A5005"/>
    <w:rsid w:val="004A50D7"/>
    <w:rsid w:val="004A5928"/>
    <w:rsid w:val="004B2FC9"/>
    <w:rsid w:val="004B301E"/>
    <w:rsid w:val="004B3664"/>
    <w:rsid w:val="004C66AA"/>
    <w:rsid w:val="004D08C0"/>
    <w:rsid w:val="004D2276"/>
    <w:rsid w:val="004D2C11"/>
    <w:rsid w:val="004D3F46"/>
    <w:rsid w:val="004E02F1"/>
    <w:rsid w:val="004E28BD"/>
    <w:rsid w:val="004E6353"/>
    <w:rsid w:val="004E6EC2"/>
    <w:rsid w:val="004E7B0E"/>
    <w:rsid w:val="004F12F8"/>
    <w:rsid w:val="004F2CA1"/>
    <w:rsid w:val="004F552A"/>
    <w:rsid w:val="00501267"/>
    <w:rsid w:val="005033F9"/>
    <w:rsid w:val="005045A8"/>
    <w:rsid w:val="005119FF"/>
    <w:rsid w:val="0051403D"/>
    <w:rsid w:val="0051447B"/>
    <w:rsid w:val="005160AD"/>
    <w:rsid w:val="005166F2"/>
    <w:rsid w:val="005167CA"/>
    <w:rsid w:val="00516B4D"/>
    <w:rsid w:val="005175B2"/>
    <w:rsid w:val="0051763A"/>
    <w:rsid w:val="0052668F"/>
    <w:rsid w:val="00526B96"/>
    <w:rsid w:val="0053045F"/>
    <w:rsid w:val="005309BB"/>
    <w:rsid w:val="005312F1"/>
    <w:rsid w:val="00537F10"/>
    <w:rsid w:val="005426EC"/>
    <w:rsid w:val="005428BE"/>
    <w:rsid w:val="005431A4"/>
    <w:rsid w:val="0054331A"/>
    <w:rsid w:val="0054407B"/>
    <w:rsid w:val="00545712"/>
    <w:rsid w:val="00546477"/>
    <w:rsid w:val="00547E56"/>
    <w:rsid w:val="00550C18"/>
    <w:rsid w:val="00552C52"/>
    <w:rsid w:val="00555DFC"/>
    <w:rsid w:val="00560F4B"/>
    <w:rsid w:val="00561C8C"/>
    <w:rsid w:val="0056281B"/>
    <w:rsid w:val="005642B5"/>
    <w:rsid w:val="00565779"/>
    <w:rsid w:val="00567452"/>
    <w:rsid w:val="0057373B"/>
    <w:rsid w:val="00580789"/>
    <w:rsid w:val="00581C00"/>
    <w:rsid w:val="00583E0F"/>
    <w:rsid w:val="00585191"/>
    <w:rsid w:val="005954A1"/>
    <w:rsid w:val="005973ED"/>
    <w:rsid w:val="00597D0E"/>
    <w:rsid w:val="005A2526"/>
    <w:rsid w:val="005A3E6D"/>
    <w:rsid w:val="005A436F"/>
    <w:rsid w:val="005A4D1E"/>
    <w:rsid w:val="005A6296"/>
    <w:rsid w:val="005A7999"/>
    <w:rsid w:val="005B1349"/>
    <w:rsid w:val="005B2D66"/>
    <w:rsid w:val="005B6A02"/>
    <w:rsid w:val="005C3025"/>
    <w:rsid w:val="005C321D"/>
    <w:rsid w:val="005C6405"/>
    <w:rsid w:val="005D1130"/>
    <w:rsid w:val="005D12CB"/>
    <w:rsid w:val="005D21E5"/>
    <w:rsid w:val="005D2AAE"/>
    <w:rsid w:val="005D3E9D"/>
    <w:rsid w:val="005D4633"/>
    <w:rsid w:val="005D6EE9"/>
    <w:rsid w:val="005E40F7"/>
    <w:rsid w:val="005E5639"/>
    <w:rsid w:val="005E65B5"/>
    <w:rsid w:val="005E7F81"/>
    <w:rsid w:val="005F34EE"/>
    <w:rsid w:val="005F6AA9"/>
    <w:rsid w:val="0060143E"/>
    <w:rsid w:val="00604390"/>
    <w:rsid w:val="006055B4"/>
    <w:rsid w:val="006147DF"/>
    <w:rsid w:val="00616FDA"/>
    <w:rsid w:val="006213AE"/>
    <w:rsid w:val="0062392E"/>
    <w:rsid w:val="0063326E"/>
    <w:rsid w:val="006336B3"/>
    <w:rsid w:val="00637E71"/>
    <w:rsid w:val="006401F9"/>
    <w:rsid w:val="00641596"/>
    <w:rsid w:val="00641B52"/>
    <w:rsid w:val="00642359"/>
    <w:rsid w:val="00646D63"/>
    <w:rsid w:val="00651ED9"/>
    <w:rsid w:val="00652B23"/>
    <w:rsid w:val="00654C4F"/>
    <w:rsid w:val="00656D4D"/>
    <w:rsid w:val="006616C2"/>
    <w:rsid w:val="00662645"/>
    <w:rsid w:val="006642F5"/>
    <w:rsid w:val="00667E90"/>
    <w:rsid w:val="006700E9"/>
    <w:rsid w:val="006710B7"/>
    <w:rsid w:val="00674D26"/>
    <w:rsid w:val="00676726"/>
    <w:rsid w:val="00677FBA"/>
    <w:rsid w:val="0068177B"/>
    <w:rsid w:val="00683074"/>
    <w:rsid w:val="00683D8F"/>
    <w:rsid w:val="00685FC3"/>
    <w:rsid w:val="0069083B"/>
    <w:rsid w:val="006908BB"/>
    <w:rsid w:val="00693025"/>
    <w:rsid w:val="00694CE8"/>
    <w:rsid w:val="00694EA2"/>
    <w:rsid w:val="00695A8B"/>
    <w:rsid w:val="006968F7"/>
    <w:rsid w:val="00697E6A"/>
    <w:rsid w:val="006A35B9"/>
    <w:rsid w:val="006A3622"/>
    <w:rsid w:val="006A47C0"/>
    <w:rsid w:val="006B0AD0"/>
    <w:rsid w:val="006B1E2D"/>
    <w:rsid w:val="006B344E"/>
    <w:rsid w:val="006B646F"/>
    <w:rsid w:val="006B6C72"/>
    <w:rsid w:val="006B7B35"/>
    <w:rsid w:val="006B7F3B"/>
    <w:rsid w:val="006C0319"/>
    <w:rsid w:val="006C28DA"/>
    <w:rsid w:val="006C464D"/>
    <w:rsid w:val="006C574E"/>
    <w:rsid w:val="006D2CFB"/>
    <w:rsid w:val="006D5A40"/>
    <w:rsid w:val="006D69DF"/>
    <w:rsid w:val="006E3AF1"/>
    <w:rsid w:val="006E730F"/>
    <w:rsid w:val="006E7AA1"/>
    <w:rsid w:val="006F0A85"/>
    <w:rsid w:val="006F1621"/>
    <w:rsid w:val="006F4852"/>
    <w:rsid w:val="007048DB"/>
    <w:rsid w:val="00710253"/>
    <w:rsid w:val="00710F95"/>
    <w:rsid w:val="007130B8"/>
    <w:rsid w:val="007161B4"/>
    <w:rsid w:val="0071698A"/>
    <w:rsid w:val="00717727"/>
    <w:rsid w:val="007225F8"/>
    <w:rsid w:val="00723564"/>
    <w:rsid w:val="007256F3"/>
    <w:rsid w:val="00730C81"/>
    <w:rsid w:val="0073109F"/>
    <w:rsid w:val="00733048"/>
    <w:rsid w:val="00733926"/>
    <w:rsid w:val="00734664"/>
    <w:rsid w:val="0073560E"/>
    <w:rsid w:val="00741152"/>
    <w:rsid w:val="00742A23"/>
    <w:rsid w:val="00745A3D"/>
    <w:rsid w:val="00752729"/>
    <w:rsid w:val="00755348"/>
    <w:rsid w:val="00757038"/>
    <w:rsid w:val="007600E7"/>
    <w:rsid w:val="0076160C"/>
    <w:rsid w:val="00761EBE"/>
    <w:rsid w:val="00763C64"/>
    <w:rsid w:val="007653F7"/>
    <w:rsid w:val="00766297"/>
    <w:rsid w:val="0076700B"/>
    <w:rsid w:val="00770CE8"/>
    <w:rsid w:val="00772EB8"/>
    <w:rsid w:val="00775A6C"/>
    <w:rsid w:val="00780113"/>
    <w:rsid w:val="007804F9"/>
    <w:rsid w:val="007825C0"/>
    <w:rsid w:val="00783B1A"/>
    <w:rsid w:val="0079385A"/>
    <w:rsid w:val="00794D1B"/>
    <w:rsid w:val="00794EA8"/>
    <w:rsid w:val="00796B2F"/>
    <w:rsid w:val="00796BD4"/>
    <w:rsid w:val="00796D9D"/>
    <w:rsid w:val="0079788A"/>
    <w:rsid w:val="00797B04"/>
    <w:rsid w:val="007A27E3"/>
    <w:rsid w:val="007A4864"/>
    <w:rsid w:val="007A4935"/>
    <w:rsid w:val="007A4E82"/>
    <w:rsid w:val="007A5FCF"/>
    <w:rsid w:val="007A6532"/>
    <w:rsid w:val="007A6966"/>
    <w:rsid w:val="007B3642"/>
    <w:rsid w:val="007B4512"/>
    <w:rsid w:val="007B50E6"/>
    <w:rsid w:val="007B56AC"/>
    <w:rsid w:val="007B78E0"/>
    <w:rsid w:val="007C392A"/>
    <w:rsid w:val="007D1F9E"/>
    <w:rsid w:val="007D217E"/>
    <w:rsid w:val="007D2D5D"/>
    <w:rsid w:val="007D2F40"/>
    <w:rsid w:val="007D471C"/>
    <w:rsid w:val="007D5A5C"/>
    <w:rsid w:val="007E0A88"/>
    <w:rsid w:val="007E1DAB"/>
    <w:rsid w:val="007E470D"/>
    <w:rsid w:val="007E6C18"/>
    <w:rsid w:val="007F56A4"/>
    <w:rsid w:val="0080058C"/>
    <w:rsid w:val="00804284"/>
    <w:rsid w:val="00804AA5"/>
    <w:rsid w:val="00807BEC"/>
    <w:rsid w:val="00813E04"/>
    <w:rsid w:val="00815CE0"/>
    <w:rsid w:val="0081789C"/>
    <w:rsid w:val="00821B49"/>
    <w:rsid w:val="0082234B"/>
    <w:rsid w:val="00827651"/>
    <w:rsid w:val="00827F12"/>
    <w:rsid w:val="00832C76"/>
    <w:rsid w:val="008338EA"/>
    <w:rsid w:val="00836B6B"/>
    <w:rsid w:val="00836FA3"/>
    <w:rsid w:val="00837101"/>
    <w:rsid w:val="00837A3A"/>
    <w:rsid w:val="00840226"/>
    <w:rsid w:val="00841D3F"/>
    <w:rsid w:val="0084444F"/>
    <w:rsid w:val="0084606F"/>
    <w:rsid w:val="0084736B"/>
    <w:rsid w:val="00847692"/>
    <w:rsid w:val="008477C6"/>
    <w:rsid w:val="008478FC"/>
    <w:rsid w:val="0085063C"/>
    <w:rsid w:val="008528C7"/>
    <w:rsid w:val="00853C8F"/>
    <w:rsid w:val="00854CC9"/>
    <w:rsid w:val="00856122"/>
    <w:rsid w:val="00862823"/>
    <w:rsid w:val="0086474A"/>
    <w:rsid w:val="008709F6"/>
    <w:rsid w:val="00870B29"/>
    <w:rsid w:val="00874B52"/>
    <w:rsid w:val="008804A1"/>
    <w:rsid w:val="00881B31"/>
    <w:rsid w:val="00882C1C"/>
    <w:rsid w:val="00884D13"/>
    <w:rsid w:val="00893988"/>
    <w:rsid w:val="008951E7"/>
    <w:rsid w:val="008956B9"/>
    <w:rsid w:val="008965BA"/>
    <w:rsid w:val="0089705F"/>
    <w:rsid w:val="008A056B"/>
    <w:rsid w:val="008A3388"/>
    <w:rsid w:val="008A62E6"/>
    <w:rsid w:val="008B181F"/>
    <w:rsid w:val="008B61D0"/>
    <w:rsid w:val="008C0B78"/>
    <w:rsid w:val="008C14C8"/>
    <w:rsid w:val="008C1844"/>
    <w:rsid w:val="008C25C8"/>
    <w:rsid w:val="008C4F87"/>
    <w:rsid w:val="008C6CAE"/>
    <w:rsid w:val="008D0B84"/>
    <w:rsid w:val="008D1A24"/>
    <w:rsid w:val="008D263F"/>
    <w:rsid w:val="008D3986"/>
    <w:rsid w:val="008D5CA0"/>
    <w:rsid w:val="008D66A4"/>
    <w:rsid w:val="008D7163"/>
    <w:rsid w:val="008D727C"/>
    <w:rsid w:val="008E0C5E"/>
    <w:rsid w:val="008E5A04"/>
    <w:rsid w:val="008E6D58"/>
    <w:rsid w:val="008F390A"/>
    <w:rsid w:val="008F3958"/>
    <w:rsid w:val="008F5440"/>
    <w:rsid w:val="009015A5"/>
    <w:rsid w:val="0090430F"/>
    <w:rsid w:val="009049B1"/>
    <w:rsid w:val="00905967"/>
    <w:rsid w:val="009073FF"/>
    <w:rsid w:val="00911273"/>
    <w:rsid w:val="009115FD"/>
    <w:rsid w:val="009121BC"/>
    <w:rsid w:val="009121CE"/>
    <w:rsid w:val="00914D01"/>
    <w:rsid w:val="00915133"/>
    <w:rsid w:val="0091585E"/>
    <w:rsid w:val="0092045E"/>
    <w:rsid w:val="0092130C"/>
    <w:rsid w:val="00921915"/>
    <w:rsid w:val="0092574A"/>
    <w:rsid w:val="00927138"/>
    <w:rsid w:val="009273EE"/>
    <w:rsid w:val="00931690"/>
    <w:rsid w:val="00933069"/>
    <w:rsid w:val="0093444D"/>
    <w:rsid w:val="00934FDA"/>
    <w:rsid w:val="009417C5"/>
    <w:rsid w:val="009418CE"/>
    <w:rsid w:val="009429E0"/>
    <w:rsid w:val="00942B46"/>
    <w:rsid w:val="00944D06"/>
    <w:rsid w:val="00945523"/>
    <w:rsid w:val="009464E2"/>
    <w:rsid w:val="00951C7B"/>
    <w:rsid w:val="00953E2B"/>
    <w:rsid w:val="0095443E"/>
    <w:rsid w:val="00961ABB"/>
    <w:rsid w:val="00962509"/>
    <w:rsid w:val="009705A3"/>
    <w:rsid w:val="009759D3"/>
    <w:rsid w:val="00980355"/>
    <w:rsid w:val="00980767"/>
    <w:rsid w:val="00980A1E"/>
    <w:rsid w:val="00982B07"/>
    <w:rsid w:val="00987B4A"/>
    <w:rsid w:val="009939F7"/>
    <w:rsid w:val="00994EAD"/>
    <w:rsid w:val="0099562A"/>
    <w:rsid w:val="009A46D9"/>
    <w:rsid w:val="009A4DA9"/>
    <w:rsid w:val="009B0889"/>
    <w:rsid w:val="009B1D93"/>
    <w:rsid w:val="009B5D54"/>
    <w:rsid w:val="009C040A"/>
    <w:rsid w:val="009C1D78"/>
    <w:rsid w:val="009C25B2"/>
    <w:rsid w:val="009C78AD"/>
    <w:rsid w:val="009D57F0"/>
    <w:rsid w:val="009D79C3"/>
    <w:rsid w:val="009E1B09"/>
    <w:rsid w:val="009E4D5B"/>
    <w:rsid w:val="009E613D"/>
    <w:rsid w:val="009E7640"/>
    <w:rsid w:val="009F1016"/>
    <w:rsid w:val="009F6A4D"/>
    <w:rsid w:val="00A03DD4"/>
    <w:rsid w:val="00A03FE5"/>
    <w:rsid w:val="00A04EA9"/>
    <w:rsid w:val="00A05ADB"/>
    <w:rsid w:val="00A06E79"/>
    <w:rsid w:val="00A12F05"/>
    <w:rsid w:val="00A13BE0"/>
    <w:rsid w:val="00A14A5F"/>
    <w:rsid w:val="00A15B73"/>
    <w:rsid w:val="00A20EFF"/>
    <w:rsid w:val="00A230B3"/>
    <w:rsid w:val="00A23DC0"/>
    <w:rsid w:val="00A24296"/>
    <w:rsid w:val="00A2702B"/>
    <w:rsid w:val="00A34264"/>
    <w:rsid w:val="00A353D6"/>
    <w:rsid w:val="00A40201"/>
    <w:rsid w:val="00A44FA5"/>
    <w:rsid w:val="00A457B7"/>
    <w:rsid w:val="00A513B0"/>
    <w:rsid w:val="00A5212F"/>
    <w:rsid w:val="00A54E8E"/>
    <w:rsid w:val="00A55678"/>
    <w:rsid w:val="00A55794"/>
    <w:rsid w:val="00A56307"/>
    <w:rsid w:val="00A56F87"/>
    <w:rsid w:val="00A576C6"/>
    <w:rsid w:val="00A57AA7"/>
    <w:rsid w:val="00A601CF"/>
    <w:rsid w:val="00A6117B"/>
    <w:rsid w:val="00A622F4"/>
    <w:rsid w:val="00A63F11"/>
    <w:rsid w:val="00A65A6C"/>
    <w:rsid w:val="00A73BFC"/>
    <w:rsid w:val="00A75695"/>
    <w:rsid w:val="00A7642A"/>
    <w:rsid w:val="00A77EEC"/>
    <w:rsid w:val="00A82D64"/>
    <w:rsid w:val="00A8348C"/>
    <w:rsid w:val="00A84588"/>
    <w:rsid w:val="00A90AEB"/>
    <w:rsid w:val="00A910D4"/>
    <w:rsid w:val="00A91222"/>
    <w:rsid w:val="00A92355"/>
    <w:rsid w:val="00A93609"/>
    <w:rsid w:val="00AA423B"/>
    <w:rsid w:val="00AA4E56"/>
    <w:rsid w:val="00AB0E6E"/>
    <w:rsid w:val="00AB12E0"/>
    <w:rsid w:val="00AB14A6"/>
    <w:rsid w:val="00AB1EB6"/>
    <w:rsid w:val="00AB463A"/>
    <w:rsid w:val="00AB56BC"/>
    <w:rsid w:val="00AB70B3"/>
    <w:rsid w:val="00AC0581"/>
    <w:rsid w:val="00AC091B"/>
    <w:rsid w:val="00AC0B69"/>
    <w:rsid w:val="00AC25F3"/>
    <w:rsid w:val="00AC26CA"/>
    <w:rsid w:val="00AC4A6F"/>
    <w:rsid w:val="00AC4F50"/>
    <w:rsid w:val="00AC5603"/>
    <w:rsid w:val="00AC5D2B"/>
    <w:rsid w:val="00AC7D0F"/>
    <w:rsid w:val="00AD05C1"/>
    <w:rsid w:val="00AD167B"/>
    <w:rsid w:val="00AD582C"/>
    <w:rsid w:val="00AD668A"/>
    <w:rsid w:val="00AE075E"/>
    <w:rsid w:val="00AE0922"/>
    <w:rsid w:val="00AE0F53"/>
    <w:rsid w:val="00AE540C"/>
    <w:rsid w:val="00AE5434"/>
    <w:rsid w:val="00AF04A9"/>
    <w:rsid w:val="00AF072C"/>
    <w:rsid w:val="00AF0F96"/>
    <w:rsid w:val="00AF23FE"/>
    <w:rsid w:val="00AF5BA9"/>
    <w:rsid w:val="00AF609E"/>
    <w:rsid w:val="00B026B0"/>
    <w:rsid w:val="00B02EAC"/>
    <w:rsid w:val="00B033A6"/>
    <w:rsid w:val="00B03AB5"/>
    <w:rsid w:val="00B041A0"/>
    <w:rsid w:val="00B0573D"/>
    <w:rsid w:val="00B0661E"/>
    <w:rsid w:val="00B11195"/>
    <w:rsid w:val="00B11DCF"/>
    <w:rsid w:val="00B15C64"/>
    <w:rsid w:val="00B16F96"/>
    <w:rsid w:val="00B208DF"/>
    <w:rsid w:val="00B20EF4"/>
    <w:rsid w:val="00B2100A"/>
    <w:rsid w:val="00B245E2"/>
    <w:rsid w:val="00B24C32"/>
    <w:rsid w:val="00B26C86"/>
    <w:rsid w:val="00B34C3A"/>
    <w:rsid w:val="00B34D89"/>
    <w:rsid w:val="00B350EC"/>
    <w:rsid w:val="00B36620"/>
    <w:rsid w:val="00B40369"/>
    <w:rsid w:val="00B408F5"/>
    <w:rsid w:val="00B45BE4"/>
    <w:rsid w:val="00B517CC"/>
    <w:rsid w:val="00B51DD4"/>
    <w:rsid w:val="00B5280D"/>
    <w:rsid w:val="00B61B00"/>
    <w:rsid w:val="00B627D4"/>
    <w:rsid w:val="00B62A61"/>
    <w:rsid w:val="00B666C0"/>
    <w:rsid w:val="00B66834"/>
    <w:rsid w:val="00B71833"/>
    <w:rsid w:val="00B77512"/>
    <w:rsid w:val="00B865F9"/>
    <w:rsid w:val="00B95FCB"/>
    <w:rsid w:val="00B9757C"/>
    <w:rsid w:val="00BA127A"/>
    <w:rsid w:val="00BA1824"/>
    <w:rsid w:val="00BA285D"/>
    <w:rsid w:val="00BA2990"/>
    <w:rsid w:val="00BA3817"/>
    <w:rsid w:val="00BA4DA9"/>
    <w:rsid w:val="00BA53B8"/>
    <w:rsid w:val="00BB0FA0"/>
    <w:rsid w:val="00BB15AC"/>
    <w:rsid w:val="00BB1E06"/>
    <w:rsid w:val="00BB2A2F"/>
    <w:rsid w:val="00BB764D"/>
    <w:rsid w:val="00BB799D"/>
    <w:rsid w:val="00BC1166"/>
    <w:rsid w:val="00BC1C92"/>
    <w:rsid w:val="00BC2296"/>
    <w:rsid w:val="00BC2952"/>
    <w:rsid w:val="00BC3D5F"/>
    <w:rsid w:val="00BC6730"/>
    <w:rsid w:val="00BC697C"/>
    <w:rsid w:val="00BC6E9C"/>
    <w:rsid w:val="00BD0C2A"/>
    <w:rsid w:val="00BD116E"/>
    <w:rsid w:val="00BD1839"/>
    <w:rsid w:val="00BD30FC"/>
    <w:rsid w:val="00BD650A"/>
    <w:rsid w:val="00BD6690"/>
    <w:rsid w:val="00BD74B1"/>
    <w:rsid w:val="00BE31D5"/>
    <w:rsid w:val="00BE4338"/>
    <w:rsid w:val="00BE57E1"/>
    <w:rsid w:val="00BF40E6"/>
    <w:rsid w:val="00BF4582"/>
    <w:rsid w:val="00C01BFD"/>
    <w:rsid w:val="00C020E6"/>
    <w:rsid w:val="00C02705"/>
    <w:rsid w:val="00C051BE"/>
    <w:rsid w:val="00C069C4"/>
    <w:rsid w:val="00C10083"/>
    <w:rsid w:val="00C124DF"/>
    <w:rsid w:val="00C205C0"/>
    <w:rsid w:val="00C21D4A"/>
    <w:rsid w:val="00C2288F"/>
    <w:rsid w:val="00C23597"/>
    <w:rsid w:val="00C262D7"/>
    <w:rsid w:val="00C30457"/>
    <w:rsid w:val="00C337AB"/>
    <w:rsid w:val="00C347E9"/>
    <w:rsid w:val="00C363A1"/>
    <w:rsid w:val="00C36F29"/>
    <w:rsid w:val="00C41EE4"/>
    <w:rsid w:val="00C429D9"/>
    <w:rsid w:val="00C4544D"/>
    <w:rsid w:val="00C4559F"/>
    <w:rsid w:val="00C56AF4"/>
    <w:rsid w:val="00C616F5"/>
    <w:rsid w:val="00C634AA"/>
    <w:rsid w:val="00C65B39"/>
    <w:rsid w:val="00C6707D"/>
    <w:rsid w:val="00C70411"/>
    <w:rsid w:val="00C7254C"/>
    <w:rsid w:val="00C72C32"/>
    <w:rsid w:val="00C72DF2"/>
    <w:rsid w:val="00C85F4D"/>
    <w:rsid w:val="00C86774"/>
    <w:rsid w:val="00C86AF3"/>
    <w:rsid w:val="00C91A99"/>
    <w:rsid w:val="00C91BCA"/>
    <w:rsid w:val="00C92204"/>
    <w:rsid w:val="00C95213"/>
    <w:rsid w:val="00C9608D"/>
    <w:rsid w:val="00CA1D6A"/>
    <w:rsid w:val="00CA222F"/>
    <w:rsid w:val="00CA2434"/>
    <w:rsid w:val="00CA24E6"/>
    <w:rsid w:val="00CA610B"/>
    <w:rsid w:val="00CA6E54"/>
    <w:rsid w:val="00CA7413"/>
    <w:rsid w:val="00CB1AF9"/>
    <w:rsid w:val="00CB56E3"/>
    <w:rsid w:val="00CC0366"/>
    <w:rsid w:val="00CC0AF0"/>
    <w:rsid w:val="00CC0D8C"/>
    <w:rsid w:val="00CC2951"/>
    <w:rsid w:val="00CC2B21"/>
    <w:rsid w:val="00CC4277"/>
    <w:rsid w:val="00CC43A3"/>
    <w:rsid w:val="00CC5354"/>
    <w:rsid w:val="00CC71E8"/>
    <w:rsid w:val="00CD06E9"/>
    <w:rsid w:val="00CD095C"/>
    <w:rsid w:val="00CD3FB4"/>
    <w:rsid w:val="00CD6F97"/>
    <w:rsid w:val="00CE06EF"/>
    <w:rsid w:val="00CE4EA7"/>
    <w:rsid w:val="00CE7760"/>
    <w:rsid w:val="00CF2DDC"/>
    <w:rsid w:val="00CF481A"/>
    <w:rsid w:val="00CF6E44"/>
    <w:rsid w:val="00D02CC9"/>
    <w:rsid w:val="00D0669A"/>
    <w:rsid w:val="00D11285"/>
    <w:rsid w:val="00D11DD2"/>
    <w:rsid w:val="00D126EC"/>
    <w:rsid w:val="00D13F13"/>
    <w:rsid w:val="00D14D3C"/>
    <w:rsid w:val="00D14F54"/>
    <w:rsid w:val="00D2061F"/>
    <w:rsid w:val="00D22348"/>
    <w:rsid w:val="00D26D93"/>
    <w:rsid w:val="00D32677"/>
    <w:rsid w:val="00D34D75"/>
    <w:rsid w:val="00D355E9"/>
    <w:rsid w:val="00D4049B"/>
    <w:rsid w:val="00D404E2"/>
    <w:rsid w:val="00D436FF"/>
    <w:rsid w:val="00D4672D"/>
    <w:rsid w:val="00D46F74"/>
    <w:rsid w:val="00D51022"/>
    <w:rsid w:val="00D5460A"/>
    <w:rsid w:val="00D566AA"/>
    <w:rsid w:val="00D612D2"/>
    <w:rsid w:val="00D61746"/>
    <w:rsid w:val="00D63895"/>
    <w:rsid w:val="00D71CFB"/>
    <w:rsid w:val="00D73F45"/>
    <w:rsid w:val="00D77142"/>
    <w:rsid w:val="00D776F2"/>
    <w:rsid w:val="00D77D8A"/>
    <w:rsid w:val="00D82259"/>
    <w:rsid w:val="00D84248"/>
    <w:rsid w:val="00D9017F"/>
    <w:rsid w:val="00D90878"/>
    <w:rsid w:val="00D916DD"/>
    <w:rsid w:val="00D9589A"/>
    <w:rsid w:val="00D9668A"/>
    <w:rsid w:val="00DA20A9"/>
    <w:rsid w:val="00DA3FD9"/>
    <w:rsid w:val="00DA46FD"/>
    <w:rsid w:val="00DA5389"/>
    <w:rsid w:val="00DB4B55"/>
    <w:rsid w:val="00DB51E5"/>
    <w:rsid w:val="00DB5B9B"/>
    <w:rsid w:val="00DB632C"/>
    <w:rsid w:val="00DC0839"/>
    <w:rsid w:val="00DC0EBA"/>
    <w:rsid w:val="00DC15EB"/>
    <w:rsid w:val="00DC37A9"/>
    <w:rsid w:val="00DC3F9B"/>
    <w:rsid w:val="00DC4925"/>
    <w:rsid w:val="00DC5C41"/>
    <w:rsid w:val="00DC69F8"/>
    <w:rsid w:val="00DD0A9B"/>
    <w:rsid w:val="00DD4473"/>
    <w:rsid w:val="00DD54DA"/>
    <w:rsid w:val="00DD67B1"/>
    <w:rsid w:val="00DD7482"/>
    <w:rsid w:val="00DE097E"/>
    <w:rsid w:val="00DE137F"/>
    <w:rsid w:val="00DE3516"/>
    <w:rsid w:val="00DE4A0C"/>
    <w:rsid w:val="00DE67EC"/>
    <w:rsid w:val="00DF2FB3"/>
    <w:rsid w:val="00DF437A"/>
    <w:rsid w:val="00DF7048"/>
    <w:rsid w:val="00E061A5"/>
    <w:rsid w:val="00E0692F"/>
    <w:rsid w:val="00E07F59"/>
    <w:rsid w:val="00E10815"/>
    <w:rsid w:val="00E11E46"/>
    <w:rsid w:val="00E151D9"/>
    <w:rsid w:val="00E15769"/>
    <w:rsid w:val="00E16085"/>
    <w:rsid w:val="00E16F93"/>
    <w:rsid w:val="00E17DE8"/>
    <w:rsid w:val="00E205B1"/>
    <w:rsid w:val="00E22129"/>
    <w:rsid w:val="00E2345C"/>
    <w:rsid w:val="00E235E3"/>
    <w:rsid w:val="00E276C1"/>
    <w:rsid w:val="00E300C4"/>
    <w:rsid w:val="00E32E20"/>
    <w:rsid w:val="00E3733B"/>
    <w:rsid w:val="00E40A9D"/>
    <w:rsid w:val="00E439FC"/>
    <w:rsid w:val="00E468E8"/>
    <w:rsid w:val="00E47F29"/>
    <w:rsid w:val="00E51F24"/>
    <w:rsid w:val="00E52239"/>
    <w:rsid w:val="00E55CBB"/>
    <w:rsid w:val="00E5767D"/>
    <w:rsid w:val="00E57792"/>
    <w:rsid w:val="00E61221"/>
    <w:rsid w:val="00E61428"/>
    <w:rsid w:val="00E62933"/>
    <w:rsid w:val="00E62C15"/>
    <w:rsid w:val="00E6473D"/>
    <w:rsid w:val="00E65495"/>
    <w:rsid w:val="00E66B26"/>
    <w:rsid w:val="00E70B42"/>
    <w:rsid w:val="00E75AFC"/>
    <w:rsid w:val="00E76569"/>
    <w:rsid w:val="00E7754F"/>
    <w:rsid w:val="00E801E1"/>
    <w:rsid w:val="00E81933"/>
    <w:rsid w:val="00E844D2"/>
    <w:rsid w:val="00E868ED"/>
    <w:rsid w:val="00E91BDF"/>
    <w:rsid w:val="00E91E61"/>
    <w:rsid w:val="00E928EA"/>
    <w:rsid w:val="00E9396E"/>
    <w:rsid w:val="00EA240C"/>
    <w:rsid w:val="00EB32CD"/>
    <w:rsid w:val="00EC389B"/>
    <w:rsid w:val="00EC46EE"/>
    <w:rsid w:val="00EC6F32"/>
    <w:rsid w:val="00ED0099"/>
    <w:rsid w:val="00ED0F77"/>
    <w:rsid w:val="00ED29B0"/>
    <w:rsid w:val="00ED45C9"/>
    <w:rsid w:val="00ED63BD"/>
    <w:rsid w:val="00ED7FCB"/>
    <w:rsid w:val="00EE4701"/>
    <w:rsid w:val="00EE7DAC"/>
    <w:rsid w:val="00EF20FE"/>
    <w:rsid w:val="00EF258F"/>
    <w:rsid w:val="00EF26E7"/>
    <w:rsid w:val="00EF4A59"/>
    <w:rsid w:val="00EF4DE0"/>
    <w:rsid w:val="00EF6DB5"/>
    <w:rsid w:val="00EF762E"/>
    <w:rsid w:val="00EF776D"/>
    <w:rsid w:val="00EF777A"/>
    <w:rsid w:val="00EF7AA0"/>
    <w:rsid w:val="00F0024D"/>
    <w:rsid w:val="00F00571"/>
    <w:rsid w:val="00F01D06"/>
    <w:rsid w:val="00F047A1"/>
    <w:rsid w:val="00F11501"/>
    <w:rsid w:val="00F31132"/>
    <w:rsid w:val="00F3390F"/>
    <w:rsid w:val="00F36918"/>
    <w:rsid w:val="00F40DBC"/>
    <w:rsid w:val="00F425FC"/>
    <w:rsid w:val="00F42638"/>
    <w:rsid w:val="00F5127B"/>
    <w:rsid w:val="00F51841"/>
    <w:rsid w:val="00F559FB"/>
    <w:rsid w:val="00F63F07"/>
    <w:rsid w:val="00F67B47"/>
    <w:rsid w:val="00F67EDB"/>
    <w:rsid w:val="00F7146C"/>
    <w:rsid w:val="00F737BA"/>
    <w:rsid w:val="00F746D9"/>
    <w:rsid w:val="00F7503E"/>
    <w:rsid w:val="00F82ECC"/>
    <w:rsid w:val="00F8343B"/>
    <w:rsid w:val="00F864E0"/>
    <w:rsid w:val="00F8675F"/>
    <w:rsid w:val="00F9124F"/>
    <w:rsid w:val="00F92546"/>
    <w:rsid w:val="00F940B2"/>
    <w:rsid w:val="00F95CBF"/>
    <w:rsid w:val="00F962F7"/>
    <w:rsid w:val="00F97C8D"/>
    <w:rsid w:val="00FA0014"/>
    <w:rsid w:val="00FA4E32"/>
    <w:rsid w:val="00FA5877"/>
    <w:rsid w:val="00FA58EC"/>
    <w:rsid w:val="00FB1192"/>
    <w:rsid w:val="00FB1C41"/>
    <w:rsid w:val="00FB2923"/>
    <w:rsid w:val="00FB2FDE"/>
    <w:rsid w:val="00FC0D36"/>
    <w:rsid w:val="00FC2133"/>
    <w:rsid w:val="00FC230C"/>
    <w:rsid w:val="00FC3202"/>
    <w:rsid w:val="00FC59E2"/>
    <w:rsid w:val="00FD10D2"/>
    <w:rsid w:val="00FD3D93"/>
    <w:rsid w:val="00FE4AB4"/>
    <w:rsid w:val="00FE5677"/>
    <w:rsid w:val="00FE7B6B"/>
    <w:rsid w:val="00FF07C4"/>
    <w:rsid w:val="00FF13AB"/>
    <w:rsid w:val="00FF16A4"/>
    <w:rsid w:val="00FF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3DBD9"/>
  <w15:docId w15:val="{FDAC30A7-E69B-43A3-8605-44DDEBBB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1D9"/>
    <w:pPr>
      <w:widowControl w:val="0"/>
      <w:suppressAutoHyphens/>
      <w:jc w:val="both"/>
    </w:pPr>
    <w:rPr>
      <w:rFonts w:ascii="Tahoma" w:eastAsia="HG Mincho Light J" w:hAnsi="Tahoma"/>
      <w:color w:val="000000"/>
    </w:rPr>
  </w:style>
  <w:style w:type="paragraph" w:styleId="Ttulo1">
    <w:name w:val="heading 1"/>
    <w:basedOn w:val="Normal"/>
    <w:next w:val="Normal"/>
    <w:qFormat/>
    <w:rsid w:val="008C0B78"/>
    <w:pPr>
      <w:keepNext/>
      <w:numPr>
        <w:numId w:val="1"/>
      </w:numPr>
      <w:ind w:left="360" w:firstLine="1"/>
      <w:outlineLvl w:val="0"/>
    </w:pPr>
    <w:rPr>
      <w:sz w:val="28"/>
    </w:rPr>
  </w:style>
  <w:style w:type="paragraph" w:styleId="Ttulo2">
    <w:name w:val="heading 2"/>
    <w:basedOn w:val="Normal"/>
    <w:next w:val="Normal"/>
    <w:qFormat/>
    <w:rsid w:val="008C0B78"/>
    <w:pPr>
      <w:keepNext/>
      <w:widowControl/>
      <w:tabs>
        <w:tab w:val="num" w:pos="360"/>
      </w:tabs>
      <w:suppressAutoHyphens w:val="0"/>
      <w:outlineLvl w:val="1"/>
    </w:pPr>
    <w:rPr>
      <w:rFonts w:ascii="Arial" w:eastAsia="Times New Roman" w:hAnsi="Arial"/>
      <w:color w:val="auto"/>
      <w:kern w:val="20"/>
    </w:rPr>
  </w:style>
  <w:style w:type="paragraph" w:styleId="Ttulo3">
    <w:name w:val="heading 3"/>
    <w:basedOn w:val="Normal"/>
    <w:next w:val="Normal"/>
    <w:qFormat/>
    <w:rsid w:val="008C0B78"/>
    <w:pPr>
      <w:keepNext/>
      <w:numPr>
        <w:ilvl w:val="2"/>
        <w:numId w:val="1"/>
      </w:numPr>
      <w:ind w:left="360" w:firstLine="1"/>
      <w:outlineLvl w:val="2"/>
    </w:pPr>
    <w:rPr>
      <w:b/>
      <w:sz w:val="28"/>
    </w:rPr>
  </w:style>
  <w:style w:type="paragraph" w:styleId="Ttulo4">
    <w:name w:val="heading 4"/>
    <w:basedOn w:val="Normal"/>
    <w:next w:val="Normal"/>
    <w:qFormat/>
    <w:rsid w:val="008C0B78"/>
    <w:pPr>
      <w:keepNext/>
      <w:numPr>
        <w:ilvl w:val="3"/>
        <w:numId w:val="1"/>
      </w:numPr>
      <w:outlineLvl w:val="3"/>
    </w:pPr>
    <w:rPr>
      <w:b/>
      <w:sz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-Absatz-Standardschriftart">
    <w:name w:val="WW-Absatz-Standardschriftart"/>
    <w:rsid w:val="008C0B78"/>
  </w:style>
  <w:style w:type="character" w:customStyle="1" w:styleId="Smbolosdenumerao">
    <w:name w:val="Símbolos de numeração"/>
    <w:rsid w:val="008C0B78"/>
  </w:style>
  <w:style w:type="character" w:customStyle="1" w:styleId="WW-Smbolosdenumerao">
    <w:name w:val="WW-Símbolos de numeração"/>
    <w:rsid w:val="008C0B78"/>
  </w:style>
  <w:style w:type="character" w:customStyle="1" w:styleId="WW-Absatz-Standardschriftart1">
    <w:name w:val="WW-Absatz-Standardschriftart1"/>
    <w:rsid w:val="008C0B78"/>
  </w:style>
  <w:style w:type="character" w:customStyle="1" w:styleId="WW-Absatz-Standardschriftart11">
    <w:name w:val="WW-Absatz-Standardschriftart11"/>
    <w:rsid w:val="008C0B78"/>
  </w:style>
  <w:style w:type="character" w:customStyle="1" w:styleId="WW-Absatz-Standardschriftart111">
    <w:name w:val="WW-Absatz-Standardschriftart111"/>
    <w:rsid w:val="008C0B78"/>
  </w:style>
  <w:style w:type="character" w:customStyle="1" w:styleId="WW-Absatz-Standardschriftart1111">
    <w:name w:val="WW-Absatz-Standardschriftart1111"/>
    <w:rsid w:val="008C0B78"/>
  </w:style>
  <w:style w:type="character" w:customStyle="1" w:styleId="WW-Absatz-Standardschriftart11111">
    <w:name w:val="WW-Absatz-Standardschriftart11111"/>
    <w:rsid w:val="008C0B78"/>
  </w:style>
  <w:style w:type="character" w:customStyle="1" w:styleId="WW-Absatz-Standardschriftart111111">
    <w:name w:val="WW-Absatz-Standardschriftart111111"/>
    <w:rsid w:val="008C0B78"/>
  </w:style>
  <w:style w:type="character" w:customStyle="1" w:styleId="WW-Smbolosdenumerao1">
    <w:name w:val="WW-Símbolos de numeração1"/>
    <w:rsid w:val="008C0B78"/>
  </w:style>
  <w:style w:type="character" w:customStyle="1" w:styleId="WW-Smbolosdenumerao11">
    <w:name w:val="WW-Símbolos de numeração11"/>
    <w:rsid w:val="008C0B78"/>
  </w:style>
  <w:style w:type="character" w:customStyle="1" w:styleId="WW-Smbolosdenumerao111">
    <w:name w:val="WW-Símbolos de numeração111"/>
    <w:rsid w:val="008C0B78"/>
  </w:style>
  <w:style w:type="character" w:customStyle="1" w:styleId="WW-Smbolosdenumerao1111">
    <w:name w:val="WW-Símbolos de numeração1111"/>
    <w:rsid w:val="008C0B78"/>
  </w:style>
  <w:style w:type="character" w:customStyle="1" w:styleId="WW-Smbolosdenumerao11111">
    <w:name w:val="WW-Símbolos de numeração11111"/>
    <w:rsid w:val="008C0B78"/>
  </w:style>
  <w:style w:type="character" w:customStyle="1" w:styleId="WW8Num3z0">
    <w:name w:val="WW8Num3z0"/>
    <w:rsid w:val="008C0B78"/>
    <w:rPr>
      <w:b/>
    </w:rPr>
  </w:style>
  <w:style w:type="character" w:customStyle="1" w:styleId="WW8Num2z0">
    <w:name w:val="WW8Num2z0"/>
    <w:rsid w:val="008C0B78"/>
    <w:rPr>
      <w:rFonts w:ascii="StarSymbol" w:hAnsi="StarSymbol"/>
    </w:rPr>
  </w:style>
  <w:style w:type="character" w:customStyle="1" w:styleId="WW8Num1z0">
    <w:name w:val="WW8Num1z0"/>
    <w:rsid w:val="008C0B78"/>
    <w:rPr>
      <w:b/>
    </w:rPr>
  </w:style>
  <w:style w:type="character" w:customStyle="1" w:styleId="WW-WW8Num2z0">
    <w:name w:val="WW-WW8Num2z0"/>
    <w:rsid w:val="008C0B78"/>
    <w:rPr>
      <w:rFonts w:ascii="StarSymbol" w:hAnsi="StarSymbol"/>
    </w:rPr>
  </w:style>
  <w:style w:type="character" w:customStyle="1" w:styleId="WW-WW8Num1z0">
    <w:name w:val="WW-WW8Num1z0"/>
    <w:rsid w:val="008C0B78"/>
    <w:rPr>
      <w:b/>
    </w:rPr>
  </w:style>
  <w:style w:type="character" w:customStyle="1" w:styleId="WW-WW8Num2z01">
    <w:name w:val="WW-WW8Num2z01"/>
    <w:rsid w:val="008C0B78"/>
    <w:rPr>
      <w:rFonts w:ascii="StarSymbol" w:hAnsi="StarSymbol"/>
    </w:rPr>
  </w:style>
  <w:style w:type="character" w:customStyle="1" w:styleId="WW-WW8Num1z01">
    <w:name w:val="WW-WW8Num1z01"/>
    <w:rsid w:val="008C0B78"/>
    <w:rPr>
      <w:b/>
    </w:rPr>
  </w:style>
  <w:style w:type="character" w:customStyle="1" w:styleId="WW-WW8Num2z02">
    <w:name w:val="WW-WW8Num2z02"/>
    <w:rsid w:val="008C0B78"/>
    <w:rPr>
      <w:rFonts w:ascii="StarSymbol" w:hAnsi="StarSymbol"/>
    </w:rPr>
  </w:style>
  <w:style w:type="character" w:customStyle="1" w:styleId="Smbolosdemarcao">
    <w:name w:val="Símbolos de marcação"/>
    <w:rsid w:val="008C0B78"/>
    <w:rPr>
      <w:rFonts w:ascii="StarSymbol" w:eastAsia="StarSymbol" w:hAnsi="StarSymbol"/>
      <w:sz w:val="18"/>
    </w:rPr>
  </w:style>
  <w:style w:type="paragraph" w:customStyle="1" w:styleId="Ttulo10">
    <w:name w:val="Título1"/>
    <w:basedOn w:val="Normal"/>
    <w:next w:val="Corpodetexto"/>
    <w:rsid w:val="008C0B78"/>
    <w:pPr>
      <w:keepNext/>
      <w:spacing w:before="240" w:after="120"/>
    </w:pPr>
    <w:rPr>
      <w:rFonts w:ascii="Albany" w:hAnsi="Albany"/>
      <w:sz w:val="28"/>
    </w:rPr>
  </w:style>
  <w:style w:type="paragraph" w:styleId="Corpodetexto">
    <w:name w:val="Body Text"/>
    <w:basedOn w:val="Normal"/>
    <w:uiPriority w:val="99"/>
    <w:rsid w:val="008C0B78"/>
    <w:rPr>
      <w:sz w:val="28"/>
    </w:rPr>
  </w:style>
  <w:style w:type="paragraph" w:styleId="Recuodecorpodetexto">
    <w:name w:val="Body Text Indent"/>
    <w:basedOn w:val="Normal"/>
    <w:rsid w:val="008C0B78"/>
    <w:pPr>
      <w:ind w:left="705" w:firstLine="1"/>
    </w:pPr>
    <w:rPr>
      <w:sz w:val="28"/>
    </w:rPr>
  </w:style>
  <w:style w:type="paragraph" w:styleId="Ttulo">
    <w:name w:val="Title"/>
    <w:basedOn w:val="Ttulo10"/>
    <w:next w:val="Subttulo"/>
    <w:qFormat/>
    <w:rsid w:val="008C0B78"/>
  </w:style>
  <w:style w:type="paragraph" w:styleId="Subttulo">
    <w:name w:val="Subtitle"/>
    <w:basedOn w:val="Ttulo10"/>
    <w:next w:val="Corpodetexto"/>
    <w:qFormat/>
    <w:rsid w:val="008C0B78"/>
    <w:pPr>
      <w:jc w:val="center"/>
    </w:pPr>
    <w:rPr>
      <w:i/>
    </w:rPr>
  </w:style>
  <w:style w:type="paragraph" w:styleId="Cabealho">
    <w:name w:val="header"/>
    <w:aliases w:val="Cover Page"/>
    <w:basedOn w:val="Normal"/>
    <w:link w:val="CabealhoChar"/>
    <w:rsid w:val="008C0B78"/>
    <w:pPr>
      <w:suppressLineNumbers/>
      <w:tabs>
        <w:tab w:val="center" w:pos="4986"/>
        <w:tab w:val="right" w:pos="9972"/>
      </w:tabs>
    </w:pPr>
  </w:style>
  <w:style w:type="paragraph" w:styleId="Rodap">
    <w:name w:val="footer"/>
    <w:aliases w:val="1page sec3"/>
    <w:basedOn w:val="Normal"/>
    <w:rsid w:val="008C0B78"/>
    <w:pPr>
      <w:suppressLineNumbers/>
      <w:tabs>
        <w:tab w:val="center" w:pos="4986"/>
        <w:tab w:val="right" w:pos="9972"/>
      </w:tabs>
    </w:pPr>
  </w:style>
  <w:style w:type="paragraph" w:customStyle="1" w:styleId="Linhahorizontal">
    <w:name w:val="Linha horizontal"/>
    <w:basedOn w:val="Normal"/>
    <w:next w:val="Corpodetexto"/>
    <w:rsid w:val="008C0B78"/>
    <w:pPr>
      <w:suppressLineNumbers/>
      <w:pBdr>
        <w:bottom w:val="double" w:sz="1" w:space="0" w:color="808080"/>
      </w:pBdr>
      <w:spacing w:after="283"/>
    </w:pPr>
    <w:rPr>
      <w:sz w:val="12"/>
    </w:rPr>
  </w:style>
  <w:style w:type="paragraph" w:customStyle="1" w:styleId="WW-Recuodecorpodetexto3">
    <w:name w:val="WW-Recuo de corpo de texto 3"/>
    <w:basedOn w:val="Normal"/>
    <w:rsid w:val="008C0B78"/>
    <w:pPr>
      <w:ind w:left="705" w:hanging="705"/>
    </w:pPr>
    <w:rPr>
      <w:b/>
    </w:rPr>
  </w:style>
  <w:style w:type="paragraph" w:styleId="Textodebalo">
    <w:name w:val="Balloon Text"/>
    <w:basedOn w:val="Normal"/>
    <w:semiHidden/>
    <w:rsid w:val="008C0B78"/>
    <w:rPr>
      <w:rFonts w:cs="Tahoma"/>
      <w:sz w:val="16"/>
      <w:szCs w:val="16"/>
    </w:rPr>
  </w:style>
  <w:style w:type="paragraph" w:customStyle="1" w:styleId="Ttulo1TtuloN1">
    <w:name w:val="Título 1.Título N1"/>
    <w:basedOn w:val="Normal"/>
    <w:next w:val="Normal"/>
    <w:rsid w:val="008C0B78"/>
    <w:pPr>
      <w:keepNext/>
      <w:widowControl/>
      <w:suppressAutoHyphens w:val="0"/>
      <w:outlineLvl w:val="0"/>
    </w:pPr>
    <w:rPr>
      <w:rFonts w:ascii="Arial" w:eastAsia="Times New Roman" w:hAnsi="Arial"/>
      <w:b/>
      <w:color w:val="auto"/>
      <w:spacing w:val="2"/>
      <w:kern w:val="20"/>
    </w:rPr>
  </w:style>
  <w:style w:type="paragraph" w:customStyle="1" w:styleId="Estilo1">
    <w:name w:val="Estilo1"/>
    <w:basedOn w:val="Ttulo1TtuloN1"/>
    <w:rsid w:val="008C0B78"/>
    <w:pPr>
      <w:spacing w:before="240"/>
      <w:outlineLvl w:val="9"/>
    </w:pPr>
    <w:rPr>
      <w:b w:val="0"/>
    </w:rPr>
  </w:style>
  <w:style w:type="character" w:styleId="Nmerodepgina">
    <w:name w:val="page number"/>
    <w:basedOn w:val="Fontepargpadro"/>
    <w:rsid w:val="008C0B78"/>
  </w:style>
  <w:style w:type="table" w:styleId="Tabelacomgrade">
    <w:name w:val="Table Grid"/>
    <w:basedOn w:val="Tabelanormal"/>
    <w:rsid w:val="008C0B78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rsid w:val="00E22129"/>
    <w:rPr>
      <w:rFonts w:ascii="Tahoma" w:hAnsi="Tahoma"/>
      <w:b w:val="0"/>
      <w:color w:val="0000FF"/>
      <w:sz w:val="20"/>
      <w:u w:val="single"/>
    </w:rPr>
  </w:style>
  <w:style w:type="character" w:styleId="HiperlinkVisitado">
    <w:name w:val="FollowedHyperlink"/>
    <w:basedOn w:val="Fontepargpadro"/>
    <w:rsid w:val="00F36918"/>
    <w:rPr>
      <w:color w:val="800080"/>
      <w:u w:val="single"/>
    </w:rPr>
  </w:style>
  <w:style w:type="paragraph" w:styleId="MapadoDocumento">
    <w:name w:val="Document Map"/>
    <w:basedOn w:val="Normal"/>
    <w:semiHidden/>
    <w:rsid w:val="00170F6E"/>
    <w:pPr>
      <w:shd w:val="clear" w:color="auto" w:fill="000080"/>
    </w:pPr>
    <w:rPr>
      <w:rFonts w:cs="Tahoma"/>
    </w:rPr>
  </w:style>
  <w:style w:type="numbering" w:customStyle="1" w:styleId="Listaatual1">
    <w:name w:val="Lista atual1"/>
    <w:rsid w:val="00F047A1"/>
    <w:pPr>
      <w:numPr>
        <w:numId w:val="2"/>
      </w:numPr>
    </w:pPr>
  </w:style>
  <w:style w:type="numbering" w:customStyle="1" w:styleId="Estilo2">
    <w:name w:val="Estilo2"/>
    <w:rsid w:val="00BB799D"/>
    <w:pPr>
      <w:numPr>
        <w:numId w:val="3"/>
      </w:numPr>
    </w:pPr>
  </w:style>
  <w:style w:type="numbering" w:styleId="111111">
    <w:name w:val="Outline List 2"/>
    <w:basedOn w:val="Semlista"/>
    <w:rsid w:val="00BB799D"/>
    <w:pPr>
      <w:numPr>
        <w:numId w:val="4"/>
      </w:numPr>
    </w:pPr>
  </w:style>
  <w:style w:type="numbering" w:customStyle="1" w:styleId="Minutas">
    <w:name w:val="Minutas"/>
    <w:rsid w:val="00CA7413"/>
    <w:pPr>
      <w:numPr>
        <w:numId w:val="5"/>
      </w:numPr>
    </w:pPr>
  </w:style>
  <w:style w:type="numbering" w:customStyle="1" w:styleId="MarcadoresMinuta">
    <w:name w:val="Marcadores Minuta"/>
    <w:rsid w:val="00D02CC9"/>
    <w:pPr>
      <w:numPr>
        <w:numId w:val="6"/>
      </w:numPr>
    </w:pPr>
  </w:style>
  <w:style w:type="character" w:styleId="Refdecomentrio">
    <w:name w:val="annotation reference"/>
    <w:basedOn w:val="Fontepargpadro"/>
    <w:semiHidden/>
    <w:rsid w:val="00B40369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B40369"/>
  </w:style>
  <w:style w:type="paragraph" w:styleId="Assuntodocomentrio">
    <w:name w:val="annotation subject"/>
    <w:basedOn w:val="Textodecomentrio"/>
    <w:next w:val="Textodecomentrio"/>
    <w:semiHidden/>
    <w:rsid w:val="00197628"/>
    <w:rPr>
      <w:b/>
      <w:bCs/>
    </w:rPr>
  </w:style>
  <w:style w:type="paragraph" w:styleId="PargrafodaLista">
    <w:name w:val="List Paragraph"/>
    <w:basedOn w:val="Normal"/>
    <w:uiPriority w:val="34"/>
    <w:qFormat/>
    <w:rsid w:val="00881B31"/>
    <w:pPr>
      <w:widowControl/>
      <w:suppressAutoHyphens w:val="0"/>
      <w:ind w:left="720"/>
      <w:contextualSpacing/>
    </w:pPr>
    <w:rPr>
      <w:rFonts w:eastAsia="Times New Roman"/>
      <w:color w:val="auto"/>
      <w:szCs w:val="24"/>
    </w:rPr>
  </w:style>
  <w:style w:type="table" w:styleId="Tabelacolorida2">
    <w:name w:val="Table Colorful 2"/>
    <w:basedOn w:val="Tabelanormal"/>
    <w:rsid w:val="00027E1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rsid w:val="008956B9"/>
    <w:pPr>
      <w:widowControl w:val="0"/>
      <w:suppressAutoHyphens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ombreamentoClaro-nfase11">
    <w:name w:val="Sombreamento Claro - Ênfase 11"/>
    <w:basedOn w:val="Tabelanormal"/>
    <w:uiPriority w:val="60"/>
    <w:rsid w:val="008956B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Mdio2-nfase5">
    <w:name w:val="Medium Shading 2 Accent 5"/>
    <w:basedOn w:val="Tabelanormal"/>
    <w:uiPriority w:val="64"/>
    <w:rsid w:val="008956B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Reviso">
    <w:name w:val="Revision"/>
    <w:hidden/>
    <w:uiPriority w:val="99"/>
    <w:semiHidden/>
    <w:rsid w:val="00A24296"/>
    <w:rPr>
      <w:rFonts w:ascii="Thorndale" w:eastAsia="HG Mincho Light J" w:hAnsi="Thorndale"/>
      <w:color w:val="000000"/>
      <w:sz w:val="24"/>
    </w:rPr>
  </w:style>
  <w:style w:type="character" w:customStyle="1" w:styleId="CabealhoChar">
    <w:name w:val="Cabeçalho Char"/>
    <w:aliases w:val="Cover Page Char"/>
    <w:basedOn w:val="Fontepargpadro"/>
    <w:link w:val="Cabealho"/>
    <w:locked/>
    <w:rsid w:val="00E9396E"/>
    <w:rPr>
      <w:rFonts w:ascii="Thorndale" w:eastAsia="HG Mincho Light J" w:hAnsi="Thorndale"/>
      <w:color w:val="000000"/>
      <w:sz w:val="24"/>
    </w:rPr>
  </w:style>
  <w:style w:type="paragraph" w:customStyle="1" w:styleId="tem">
    <w:name w:val="ítem"/>
    <w:basedOn w:val="Normal"/>
    <w:rsid w:val="003D22EA"/>
    <w:pPr>
      <w:widowControl/>
      <w:suppressAutoHyphens w:val="0"/>
      <w:spacing w:after="240"/>
    </w:pPr>
    <w:rPr>
      <w:rFonts w:ascii="Helv" w:eastAsia="Times New Roman" w:hAnsi="Helv"/>
      <w:color w:val="auto"/>
      <w:lang w:val="pt-PT"/>
    </w:rPr>
  </w:style>
  <w:style w:type="table" w:customStyle="1" w:styleId="SombreamentoClaro-nfase12">
    <w:name w:val="Sombreamento Claro - Ênfase 12"/>
    <w:basedOn w:val="Tabelanormal"/>
    <w:uiPriority w:val="60"/>
    <w:rsid w:val="00AC0B6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GradeClara-nfase11">
    <w:name w:val="Grade Clara - Ênfase 11"/>
    <w:basedOn w:val="Tabelanormal"/>
    <w:uiPriority w:val="62"/>
    <w:rsid w:val="00AC0B6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AC0B6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Clara-nfase11">
    <w:name w:val="Lista Clara - Ênfase 11"/>
    <w:basedOn w:val="Tabelanormal"/>
    <w:uiPriority w:val="61"/>
    <w:rsid w:val="001F314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052E5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002929"/>
    <w:rPr>
      <w:rFonts w:ascii="Thorndale" w:eastAsia="HG Mincho Light J" w:hAnsi="Thorndale"/>
      <w:color w:val="000000"/>
    </w:rPr>
  </w:style>
  <w:style w:type="paragraph" w:styleId="NormalWeb">
    <w:name w:val="Normal (Web)"/>
    <w:basedOn w:val="Normal"/>
    <w:uiPriority w:val="99"/>
    <w:semiHidden/>
    <w:unhideWhenUsed/>
    <w:rsid w:val="004567A6"/>
    <w:pPr>
      <w:widowControl/>
      <w:suppressAutoHyphens w:val="0"/>
      <w:spacing w:before="100" w:beforeAutospacing="1" w:after="100" w:afterAutospacing="1"/>
    </w:pPr>
    <w:rPr>
      <w:rFonts w:ascii="Times New Roman" w:eastAsiaTheme="minorEastAsia" w:hAnsi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ranetjbs.com.br/sites/Institucional/ProcessosOrganizacionais/Procedimentos/Documentos/Suprimentos/PROC-PRESI-SUP-0004%20-%20Contrata%C3%A7%C3%A3o%20de%20Materiais%20e%20Servi%C3%A7os.pdf" TargetMode="External"/><Relationship Id="rId13" Type="http://schemas.openxmlformats.org/officeDocument/2006/relationships/hyperlink" Target="mailto:suprimentosgsrh.grupo3@jbs.com.br" TargetMode="External"/><Relationship Id="rId18" Type="http://schemas.openxmlformats.org/officeDocument/2006/relationships/hyperlink" Target="https://intranetjbs.com.br/sites/Institucional/ProcessosOrganizacionais/InstrucoesNormativas/Documentos/Pol%C3%ADtica%20de%20Suprimentos%20Am%C3%A9rica%20do%20Sul.pd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intranetjbs.com.br/sites/Institucional/ProcessosOrganizacionais/Procedimentos/Documentos/Recursos%20Humanos/PROC_RH_098_Transporte%20Fretado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suprimentosgsrh.grupo2@jbs.com.br" TargetMode="External"/><Relationship Id="rId17" Type="http://schemas.openxmlformats.org/officeDocument/2006/relationships/hyperlink" Target="https://intranetjbs.com.br/sites/Institucional/ProcessosOrganizacionais/InstrucoesNormativas/Documentos/Pol%C3%ADtica%20de%20Suprimentos%20Am%C3%A9rica%20do%20Sul.pdf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intranetjbs.com.br/sites/Institucional/ProcessosOrganizacionais/Procedimentos/Documentos/Recursos%20Humanos/SESMT-PSSAG/PROC-RH-SESMT-0038%20-%20Equipamento%20de%20Prote%C3%A7%C3%A3o%20Individual.pdf" TargetMode="External"/><Relationship Id="rId20" Type="http://schemas.openxmlformats.org/officeDocument/2006/relationships/hyperlink" Target="https://intranetjbs.com.br/sites/Institucional/ProcessosOrganizacionais/Procedimentos/Documentos/Recursos%20Humanos/PROC_RH_098_Transporte%20Fretad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primentosgsrh.grupo1@jbs.com.br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intranetjbs.com.br/sites/Institucional/ProcessosOrganizacionais/InstrucoesNormativas/Documentos/Pol%C3%ADtica%20de%20Suprimentos%20Am%C3%A9rica%20do%20Sul.pdf" TargetMode="External"/><Relationship Id="rId23" Type="http://schemas.openxmlformats.org/officeDocument/2006/relationships/hyperlink" Target="https://intranetjbs.com.br/sites/Institucional/ProcessosOrganizacionais/InstrucoesNormativas/Documentos/Despesas%20de%20Viagens.pdf" TargetMode="External"/><Relationship Id="rId10" Type="http://schemas.openxmlformats.org/officeDocument/2006/relationships/hyperlink" Target="https://intranetjbs.com.br/sites/Institucional/ProcessosOrganizacionais/InstrucoesNormativas/Documentos/Pol%C3%ADtica%20de%20Suprimentos%20Am%C3%A9rica%20do%20Sul.pdf" TargetMode="External"/><Relationship Id="rId19" Type="http://schemas.openxmlformats.org/officeDocument/2006/relationships/hyperlink" Target="https://intranetjbs.com.br/sites/Institucional/ProcessosOrganizacionais/Procedimentos/Documentos/Recursos%20Humanos/PROC_RH_098_Transporte%20Fretad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tranetjbs.com.br/sites/Institucional/ProcessosOrganizacionais/InstrucoesNormativas/Documentos/Pol%C3%ADtica%20de%20Contratos.pdf" TargetMode="External"/><Relationship Id="rId14" Type="http://schemas.openxmlformats.org/officeDocument/2006/relationships/hyperlink" Target="mailto:suprimentosgsrh.grupo2@jbs.com.br" TargetMode="External"/><Relationship Id="rId22" Type="http://schemas.openxmlformats.org/officeDocument/2006/relationships/hyperlink" Target="https://intranetjbs.com.br/sites/Institucional/ProcessosOrganizacionais/Procedimentos/Documentos/Recursos%20Humanos/SESMT-PSSAG/PROC-RH-SESMT-0024%20-%20Presta%C3%A7%C3%A3o%20de%20Servi%C3%A7os%20por%20Terceiros.pdf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60477C-C433-49D2-A0DF-7642C681D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3665</Words>
  <Characters>19793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Friboi</Company>
  <LinksUpToDate>false</LinksUpToDate>
  <CharactersWithSpaces>23412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Jenny Eliza Simao Silva</dc:creator>
  <cp:lastModifiedBy>Jenny Simão</cp:lastModifiedBy>
  <cp:revision>60</cp:revision>
  <cp:lastPrinted>2021-04-20T12:16:00Z</cp:lastPrinted>
  <dcterms:created xsi:type="dcterms:W3CDTF">2020-11-21T00:34:00Z</dcterms:created>
  <dcterms:modified xsi:type="dcterms:W3CDTF">2021-04-20T12:18:00Z</dcterms:modified>
</cp:coreProperties>
</file>