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D3EF1" w14:textId="2280F098" w:rsidR="00544FCB" w:rsidRPr="00065337" w:rsidRDefault="00544FCB" w:rsidP="00125CC4">
      <w:pPr>
        <w:numPr>
          <w:ilvl w:val="0"/>
          <w:numId w:val="1"/>
        </w:numPr>
        <w:ind w:left="426" w:hanging="426"/>
        <w:jc w:val="left"/>
        <w:rPr>
          <w:rFonts w:cs="Tahoma"/>
          <w:b/>
          <w:szCs w:val="20"/>
        </w:rPr>
      </w:pPr>
      <w:r w:rsidRPr="00065337">
        <w:rPr>
          <w:rFonts w:cs="Tahoma"/>
          <w:b/>
          <w:szCs w:val="20"/>
        </w:rPr>
        <w:t>OBJETIVO</w:t>
      </w:r>
    </w:p>
    <w:p w14:paraId="0C7A97D9" w14:textId="77777777" w:rsidR="00125CC4" w:rsidRPr="00065337" w:rsidRDefault="00125CC4" w:rsidP="00934878">
      <w:pPr>
        <w:rPr>
          <w:rFonts w:cs="Tahoma"/>
          <w:szCs w:val="20"/>
        </w:rPr>
      </w:pPr>
    </w:p>
    <w:p w14:paraId="426482A3" w14:textId="535D23FD" w:rsidR="00544FCB" w:rsidRPr="00065337" w:rsidRDefault="00544FCB" w:rsidP="00125CC4">
      <w:pPr>
        <w:ind w:left="426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Definir critérios e diretrizes para retorno </w:t>
      </w:r>
      <w:r w:rsidR="003D77C3" w:rsidRPr="00065337">
        <w:rPr>
          <w:rFonts w:cs="Tahoma"/>
          <w:szCs w:val="20"/>
        </w:rPr>
        <w:t xml:space="preserve">ao Brasil </w:t>
      </w:r>
      <w:r w:rsidRPr="00065337">
        <w:rPr>
          <w:rFonts w:cs="Tahoma"/>
          <w:szCs w:val="20"/>
        </w:rPr>
        <w:t>de mercadoria</w:t>
      </w:r>
      <w:r w:rsidR="003D77C3" w:rsidRPr="00065337">
        <w:rPr>
          <w:rFonts w:cs="Tahoma"/>
          <w:szCs w:val="20"/>
        </w:rPr>
        <w:t>s</w:t>
      </w:r>
      <w:r w:rsidRPr="00065337">
        <w:rPr>
          <w:rFonts w:cs="Tahoma"/>
          <w:szCs w:val="20"/>
        </w:rPr>
        <w:t xml:space="preserve"> </w:t>
      </w:r>
      <w:r w:rsidR="005673B9" w:rsidRPr="00065337">
        <w:rPr>
          <w:rFonts w:cs="Tahoma"/>
          <w:szCs w:val="20"/>
        </w:rPr>
        <w:t>exportada</w:t>
      </w:r>
      <w:r w:rsidR="003D77C3" w:rsidRPr="00065337">
        <w:rPr>
          <w:rFonts w:cs="Tahoma"/>
          <w:szCs w:val="20"/>
        </w:rPr>
        <w:t xml:space="preserve">s </w:t>
      </w:r>
      <w:r w:rsidRPr="00065337">
        <w:rPr>
          <w:rFonts w:cs="Tahoma"/>
          <w:szCs w:val="20"/>
        </w:rPr>
        <w:t xml:space="preserve">(reimportação). </w:t>
      </w:r>
    </w:p>
    <w:p w14:paraId="6D4BD12C" w14:textId="340268AB" w:rsidR="00125CC4" w:rsidRPr="00065337" w:rsidRDefault="00125CC4" w:rsidP="00934878">
      <w:pPr>
        <w:rPr>
          <w:rFonts w:cs="Tahoma"/>
          <w:szCs w:val="20"/>
        </w:rPr>
      </w:pPr>
    </w:p>
    <w:p w14:paraId="5B762B55" w14:textId="77777777" w:rsidR="00125CC4" w:rsidRPr="00065337" w:rsidRDefault="00125CC4" w:rsidP="00934878">
      <w:pPr>
        <w:rPr>
          <w:rFonts w:cs="Tahoma"/>
          <w:szCs w:val="20"/>
        </w:rPr>
      </w:pPr>
    </w:p>
    <w:p w14:paraId="24F46DF3" w14:textId="6CA574DB" w:rsidR="00544FCB" w:rsidRPr="00065337" w:rsidRDefault="00544FCB" w:rsidP="00125CC4">
      <w:pPr>
        <w:numPr>
          <w:ilvl w:val="0"/>
          <w:numId w:val="1"/>
        </w:numPr>
        <w:ind w:left="426" w:hanging="426"/>
        <w:jc w:val="left"/>
        <w:rPr>
          <w:rFonts w:cs="Tahoma"/>
          <w:b/>
          <w:szCs w:val="20"/>
        </w:rPr>
      </w:pPr>
      <w:r w:rsidRPr="00065337">
        <w:rPr>
          <w:rFonts w:cs="Tahoma"/>
          <w:b/>
          <w:szCs w:val="20"/>
        </w:rPr>
        <w:t xml:space="preserve">RESPONSABILIDADE QUANTO AO CUMPRIMENTO. </w:t>
      </w:r>
    </w:p>
    <w:p w14:paraId="296BDA09" w14:textId="77777777" w:rsidR="00125CC4" w:rsidRPr="00065337" w:rsidRDefault="00125CC4" w:rsidP="00125CC4">
      <w:pPr>
        <w:ind w:left="426"/>
        <w:rPr>
          <w:rFonts w:cs="Tahoma"/>
          <w:szCs w:val="20"/>
        </w:rPr>
      </w:pPr>
    </w:p>
    <w:p w14:paraId="502AC8BC" w14:textId="56201FAB" w:rsidR="00544FCB" w:rsidRPr="00065337" w:rsidRDefault="00544FCB" w:rsidP="00125CC4">
      <w:pPr>
        <w:ind w:left="426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Cabe a todas as áreas envolvidas no processo e citadas neste documento a responsabilidade pelo cumprimento deste procedimento. </w:t>
      </w:r>
    </w:p>
    <w:p w14:paraId="52300599" w14:textId="54CD6238" w:rsidR="00125CC4" w:rsidRPr="00065337" w:rsidRDefault="00125CC4">
      <w:pPr>
        <w:rPr>
          <w:rFonts w:cs="Tahoma"/>
          <w:b/>
          <w:szCs w:val="20"/>
        </w:rPr>
      </w:pPr>
    </w:p>
    <w:p w14:paraId="663DDAE1" w14:textId="77777777" w:rsidR="00125CC4" w:rsidRPr="00065337" w:rsidRDefault="00125CC4">
      <w:pPr>
        <w:rPr>
          <w:rFonts w:cs="Tahoma"/>
          <w:b/>
          <w:szCs w:val="20"/>
        </w:rPr>
      </w:pPr>
    </w:p>
    <w:p w14:paraId="1463BCC0" w14:textId="31D25220" w:rsidR="00544FCB" w:rsidRPr="00065337" w:rsidRDefault="00544FCB" w:rsidP="006A3228">
      <w:pPr>
        <w:numPr>
          <w:ilvl w:val="0"/>
          <w:numId w:val="1"/>
        </w:numPr>
        <w:ind w:left="426" w:hanging="426"/>
        <w:jc w:val="left"/>
        <w:rPr>
          <w:rFonts w:cs="Tahoma"/>
          <w:b/>
          <w:szCs w:val="20"/>
        </w:rPr>
      </w:pPr>
      <w:r w:rsidRPr="00065337">
        <w:rPr>
          <w:rFonts w:cs="Tahoma"/>
          <w:b/>
          <w:szCs w:val="20"/>
        </w:rPr>
        <w:t xml:space="preserve">DISPOSIÇÕES GERAIS </w:t>
      </w:r>
    </w:p>
    <w:p w14:paraId="7FD6F8B3" w14:textId="77777777" w:rsidR="00125CC4" w:rsidRPr="00065337" w:rsidRDefault="00125CC4">
      <w:pPr>
        <w:rPr>
          <w:rFonts w:cs="Tahoma"/>
          <w:b/>
          <w:szCs w:val="20"/>
        </w:rPr>
      </w:pPr>
    </w:p>
    <w:p w14:paraId="514CCD2B" w14:textId="5C992C79" w:rsidR="00544FCB" w:rsidRPr="00065337" w:rsidRDefault="006A3228" w:rsidP="00C93E22">
      <w:pPr>
        <w:numPr>
          <w:ilvl w:val="1"/>
          <w:numId w:val="1"/>
        </w:numPr>
        <w:ind w:left="993" w:hanging="567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O processo </w:t>
      </w:r>
      <w:r w:rsidR="00544FCB" w:rsidRPr="00065337">
        <w:rPr>
          <w:rFonts w:cs="Tahoma"/>
          <w:szCs w:val="20"/>
        </w:rPr>
        <w:t>de retorno de mercadoria exportada</w:t>
      </w:r>
      <w:r w:rsidR="007711AB" w:rsidRPr="00065337">
        <w:rPr>
          <w:rFonts w:cs="Tahoma"/>
          <w:szCs w:val="20"/>
        </w:rPr>
        <w:t xml:space="preserve"> </w:t>
      </w:r>
      <w:r w:rsidR="008A7E39" w:rsidRPr="00065337">
        <w:rPr>
          <w:rFonts w:cs="Tahoma"/>
          <w:szCs w:val="20"/>
        </w:rPr>
        <w:t>ocorrerá</w:t>
      </w:r>
      <w:r w:rsidR="00076D28" w:rsidRPr="00065337">
        <w:rPr>
          <w:rFonts w:cs="Tahoma"/>
          <w:szCs w:val="20"/>
        </w:rPr>
        <w:t xml:space="preserve"> quando</w:t>
      </w:r>
      <w:r w:rsidR="00544FCB" w:rsidRPr="00065337">
        <w:rPr>
          <w:rFonts w:cs="Tahoma"/>
          <w:szCs w:val="20"/>
        </w:rPr>
        <w:t xml:space="preserve"> não houver possibilidade de </w:t>
      </w:r>
      <w:r w:rsidR="000F2F21" w:rsidRPr="00065337">
        <w:rPr>
          <w:rFonts w:cs="Tahoma"/>
          <w:szCs w:val="20"/>
        </w:rPr>
        <w:t>revenda</w:t>
      </w:r>
      <w:r w:rsidR="00544FCB" w:rsidRPr="00065337">
        <w:rPr>
          <w:rFonts w:cs="Tahoma"/>
          <w:szCs w:val="20"/>
        </w:rPr>
        <w:t xml:space="preserve"> a outros clientes ou descarte no exterior</w:t>
      </w:r>
      <w:r w:rsidR="005673B9" w:rsidRPr="00065337">
        <w:rPr>
          <w:rFonts w:cs="Tahoma"/>
          <w:szCs w:val="20"/>
        </w:rPr>
        <w:t xml:space="preserve">, </w:t>
      </w:r>
      <w:r w:rsidR="00B53DEE" w:rsidRPr="00065337">
        <w:rPr>
          <w:rFonts w:cs="Tahoma"/>
          <w:szCs w:val="20"/>
        </w:rPr>
        <w:t xml:space="preserve">mediante </w:t>
      </w:r>
      <w:r w:rsidR="005673B9" w:rsidRPr="00065337">
        <w:rPr>
          <w:rFonts w:cs="Tahoma"/>
          <w:szCs w:val="20"/>
        </w:rPr>
        <w:t>aprovação d</w:t>
      </w:r>
      <w:r w:rsidR="00076D28" w:rsidRPr="00065337">
        <w:rPr>
          <w:rFonts w:cs="Tahoma"/>
          <w:szCs w:val="20"/>
        </w:rPr>
        <w:t>a</w:t>
      </w:r>
      <w:r w:rsidR="005673B9" w:rsidRPr="00065337">
        <w:rPr>
          <w:rFonts w:cs="Tahoma"/>
          <w:szCs w:val="20"/>
        </w:rPr>
        <w:t xml:space="preserve"> </w:t>
      </w:r>
      <w:r w:rsidR="00B848C9">
        <w:rPr>
          <w:rFonts w:cs="Tahoma"/>
          <w:szCs w:val="20"/>
        </w:rPr>
        <w:t>D</w:t>
      </w:r>
      <w:r w:rsidR="005673B9" w:rsidRPr="00065337">
        <w:rPr>
          <w:rFonts w:cs="Tahoma"/>
          <w:szCs w:val="20"/>
        </w:rPr>
        <w:t>iretor</w:t>
      </w:r>
      <w:r w:rsidR="00076D28" w:rsidRPr="00065337">
        <w:rPr>
          <w:rFonts w:cs="Tahoma"/>
          <w:szCs w:val="20"/>
        </w:rPr>
        <w:t>ia</w:t>
      </w:r>
      <w:r w:rsidR="007F71A2" w:rsidRPr="00065337">
        <w:rPr>
          <w:rFonts w:cs="Tahoma"/>
          <w:szCs w:val="20"/>
        </w:rPr>
        <w:t xml:space="preserve"> de Logística</w:t>
      </w:r>
      <w:r w:rsidR="006C6AC3" w:rsidRPr="00065337">
        <w:rPr>
          <w:rFonts w:cs="Tahoma"/>
          <w:szCs w:val="20"/>
        </w:rPr>
        <w:t xml:space="preserve"> ou </w:t>
      </w:r>
      <w:r w:rsidR="0092254C" w:rsidRPr="00065337">
        <w:rPr>
          <w:rFonts w:cs="Tahoma"/>
          <w:szCs w:val="20"/>
        </w:rPr>
        <w:t xml:space="preserve">da </w:t>
      </w:r>
      <w:r w:rsidR="006C6AC3" w:rsidRPr="00065337">
        <w:rPr>
          <w:rFonts w:cs="Tahoma"/>
          <w:szCs w:val="20"/>
        </w:rPr>
        <w:t>diretoria demandante</w:t>
      </w:r>
      <w:r w:rsidR="00C93E22" w:rsidRPr="00065337">
        <w:rPr>
          <w:rFonts w:cs="Tahoma"/>
          <w:szCs w:val="20"/>
        </w:rPr>
        <w:t xml:space="preserve"> na Seara, ou da área </w:t>
      </w:r>
      <w:r w:rsidR="00420589" w:rsidRPr="00065337">
        <w:rPr>
          <w:rFonts w:cs="Tahoma"/>
          <w:szCs w:val="20"/>
        </w:rPr>
        <w:t>C</w:t>
      </w:r>
      <w:r w:rsidR="00C93E22" w:rsidRPr="00065337">
        <w:rPr>
          <w:rFonts w:cs="Tahoma"/>
          <w:szCs w:val="20"/>
        </w:rPr>
        <w:t>omercial demandante na JBS</w:t>
      </w:r>
      <w:r w:rsidR="00544FCB" w:rsidRPr="00065337">
        <w:rPr>
          <w:rFonts w:cs="Tahoma"/>
          <w:szCs w:val="20"/>
        </w:rPr>
        <w:t xml:space="preserve">; </w:t>
      </w:r>
    </w:p>
    <w:p w14:paraId="0021985A" w14:textId="77777777" w:rsidR="00125CC4" w:rsidRPr="00065337" w:rsidRDefault="00125CC4" w:rsidP="00C93E22">
      <w:pPr>
        <w:ind w:left="993" w:hanging="567"/>
        <w:rPr>
          <w:rFonts w:cs="Tahoma"/>
          <w:szCs w:val="20"/>
        </w:rPr>
      </w:pPr>
    </w:p>
    <w:p w14:paraId="0A67C60A" w14:textId="4DCB0C94" w:rsidR="00544FCB" w:rsidRPr="00065337" w:rsidRDefault="00544FCB" w:rsidP="00C93E22">
      <w:pPr>
        <w:numPr>
          <w:ilvl w:val="1"/>
          <w:numId w:val="1"/>
        </w:numPr>
        <w:ind w:left="993" w:hanging="567"/>
        <w:rPr>
          <w:rFonts w:cs="Tahoma"/>
          <w:szCs w:val="20"/>
        </w:rPr>
      </w:pPr>
      <w:r w:rsidRPr="00065337">
        <w:rPr>
          <w:rFonts w:cs="Tahoma"/>
          <w:szCs w:val="20"/>
        </w:rPr>
        <w:t>Para realizar o retorno da mercadoria, esta não poderá estar vencida. No caso de data de vencimento próxima, deverá ser feita análise criteriosa da viabilidade d</w:t>
      </w:r>
      <w:r w:rsidR="008A7E39" w:rsidRPr="00065337">
        <w:rPr>
          <w:rFonts w:cs="Tahoma"/>
          <w:szCs w:val="20"/>
        </w:rPr>
        <w:t>a</w:t>
      </w:r>
      <w:r w:rsidRPr="00065337">
        <w:rPr>
          <w:rFonts w:cs="Tahoma"/>
          <w:szCs w:val="20"/>
        </w:rPr>
        <w:t xml:space="preserve"> reimportação, considerando o prazo de validade e prazos de trânsito; </w:t>
      </w:r>
    </w:p>
    <w:p w14:paraId="271E2859" w14:textId="77777777" w:rsidR="00125CC4" w:rsidRPr="00065337" w:rsidRDefault="00125CC4" w:rsidP="00C93E22">
      <w:pPr>
        <w:ind w:left="993" w:hanging="567"/>
        <w:rPr>
          <w:rFonts w:cs="Tahoma"/>
          <w:szCs w:val="20"/>
        </w:rPr>
      </w:pPr>
    </w:p>
    <w:p w14:paraId="4A2511D3" w14:textId="01AC895D" w:rsidR="00544FCB" w:rsidRPr="00065337" w:rsidRDefault="00544FCB" w:rsidP="00C93E22">
      <w:pPr>
        <w:numPr>
          <w:ilvl w:val="1"/>
          <w:numId w:val="1"/>
        </w:numPr>
        <w:ind w:left="993" w:hanging="567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Despesas com </w:t>
      </w:r>
      <w:r w:rsidRPr="00065337">
        <w:rPr>
          <w:rFonts w:cs="Tahoma"/>
          <w:i/>
          <w:szCs w:val="20"/>
        </w:rPr>
        <w:t>demurrage</w:t>
      </w:r>
      <w:r w:rsidRPr="00065337">
        <w:rPr>
          <w:rFonts w:cs="Tahoma"/>
          <w:szCs w:val="20"/>
        </w:rPr>
        <w:t xml:space="preserve">, </w:t>
      </w:r>
      <w:r w:rsidRPr="00065337">
        <w:rPr>
          <w:rFonts w:cs="Tahoma"/>
          <w:i/>
          <w:szCs w:val="20"/>
        </w:rPr>
        <w:t>detention</w:t>
      </w:r>
      <w:r w:rsidRPr="00065337">
        <w:rPr>
          <w:rFonts w:cs="Tahoma"/>
          <w:szCs w:val="20"/>
        </w:rPr>
        <w:t xml:space="preserve"> e armazenagem, entre outras inerentes a esses processos, serão lançadas no centro de custo </w:t>
      </w:r>
      <w:r w:rsidR="005673B9" w:rsidRPr="00065337">
        <w:rPr>
          <w:rFonts w:cs="Tahoma"/>
          <w:szCs w:val="20"/>
        </w:rPr>
        <w:t xml:space="preserve">de </w:t>
      </w:r>
      <w:r w:rsidRPr="00065337">
        <w:rPr>
          <w:rFonts w:cs="Tahoma"/>
          <w:szCs w:val="20"/>
        </w:rPr>
        <w:t xml:space="preserve">cada negócio; </w:t>
      </w:r>
    </w:p>
    <w:p w14:paraId="26CA1A3B" w14:textId="66186163" w:rsidR="00125CC4" w:rsidRPr="00065337" w:rsidRDefault="00125CC4" w:rsidP="00C93E22">
      <w:pPr>
        <w:ind w:left="993" w:hanging="567"/>
        <w:rPr>
          <w:rFonts w:cs="Tahoma"/>
          <w:szCs w:val="20"/>
        </w:rPr>
      </w:pPr>
    </w:p>
    <w:p w14:paraId="44945791" w14:textId="15FBA099" w:rsidR="00C93E22" w:rsidRPr="00065337" w:rsidRDefault="00C93E22" w:rsidP="00C93E22">
      <w:pPr>
        <w:numPr>
          <w:ilvl w:val="1"/>
          <w:numId w:val="1"/>
        </w:numPr>
        <w:ind w:left="993" w:hanging="567"/>
        <w:rPr>
          <w:rFonts w:cs="Tahoma"/>
          <w:szCs w:val="20"/>
        </w:rPr>
      </w:pPr>
      <w:r w:rsidRPr="00065337">
        <w:rPr>
          <w:rFonts w:cs="Tahoma"/>
          <w:szCs w:val="20"/>
        </w:rPr>
        <w:t>Os processos de reimportação deverão ser registrados e tratados no sistema de gestão da divisão;</w:t>
      </w:r>
    </w:p>
    <w:p w14:paraId="09F0336A" w14:textId="77777777" w:rsidR="00C93E22" w:rsidRPr="00065337" w:rsidRDefault="00C93E22" w:rsidP="00C93E22">
      <w:pPr>
        <w:pStyle w:val="PargrafodaLista"/>
        <w:ind w:left="993" w:hanging="567"/>
        <w:rPr>
          <w:rFonts w:cs="Tahoma"/>
          <w:szCs w:val="20"/>
        </w:rPr>
      </w:pPr>
    </w:p>
    <w:p w14:paraId="5562F1E7" w14:textId="61734A10" w:rsidR="00916C69" w:rsidRPr="00065337" w:rsidRDefault="00420589" w:rsidP="00C93E22">
      <w:pPr>
        <w:numPr>
          <w:ilvl w:val="1"/>
          <w:numId w:val="1"/>
        </w:numPr>
        <w:ind w:left="993" w:hanging="567"/>
        <w:rPr>
          <w:rFonts w:cs="Tahoma"/>
          <w:szCs w:val="20"/>
        </w:rPr>
      </w:pPr>
      <w:r w:rsidRPr="00065337">
        <w:rPr>
          <w:rFonts w:cs="Tahoma"/>
          <w:szCs w:val="20"/>
        </w:rPr>
        <w:t>Para a Seara, é</w:t>
      </w:r>
      <w:r w:rsidR="00916C69" w:rsidRPr="00065337">
        <w:rPr>
          <w:rFonts w:cs="Tahoma"/>
          <w:szCs w:val="20"/>
        </w:rPr>
        <w:t xml:space="preserve"> obrigatóri</w:t>
      </w:r>
      <w:r w:rsidR="00C93E22" w:rsidRPr="00065337">
        <w:rPr>
          <w:rFonts w:cs="Tahoma"/>
          <w:szCs w:val="20"/>
        </w:rPr>
        <w:t>a</w:t>
      </w:r>
      <w:r w:rsidR="00460075" w:rsidRPr="00065337">
        <w:rPr>
          <w:rFonts w:cs="Tahoma"/>
          <w:szCs w:val="20"/>
        </w:rPr>
        <w:t xml:space="preserve"> a abertura de RAC</w:t>
      </w:r>
      <w:r w:rsidR="00156CDE" w:rsidRPr="00065337">
        <w:rPr>
          <w:rFonts w:cs="Tahoma"/>
          <w:szCs w:val="20"/>
        </w:rPr>
        <w:t xml:space="preserve"> para toda reimportação</w:t>
      </w:r>
      <w:r w:rsidR="00460075" w:rsidRPr="00065337">
        <w:rPr>
          <w:rFonts w:cs="Tahoma"/>
          <w:szCs w:val="20"/>
        </w:rPr>
        <w:t>, conforme orientação da área de Gestão ME.</w:t>
      </w:r>
    </w:p>
    <w:p w14:paraId="080885B4" w14:textId="39264521" w:rsidR="00125CC4" w:rsidRPr="00065337" w:rsidRDefault="00125CC4" w:rsidP="00420589">
      <w:pPr>
        <w:rPr>
          <w:rFonts w:cs="Tahoma"/>
          <w:szCs w:val="20"/>
        </w:rPr>
      </w:pPr>
    </w:p>
    <w:p w14:paraId="0C36D99C" w14:textId="77777777" w:rsidR="00420589" w:rsidRPr="00065337" w:rsidRDefault="00420589" w:rsidP="00420589">
      <w:pPr>
        <w:rPr>
          <w:rFonts w:cs="Tahoma"/>
          <w:szCs w:val="20"/>
        </w:rPr>
      </w:pPr>
    </w:p>
    <w:p w14:paraId="4408D7C8" w14:textId="63A3DE12" w:rsidR="00544FCB" w:rsidRPr="00065337" w:rsidRDefault="00544FCB" w:rsidP="00420589">
      <w:pPr>
        <w:numPr>
          <w:ilvl w:val="0"/>
          <w:numId w:val="1"/>
        </w:numPr>
        <w:ind w:left="426" w:hanging="426"/>
        <w:jc w:val="left"/>
        <w:rPr>
          <w:rFonts w:cs="Tahoma"/>
          <w:b/>
          <w:szCs w:val="20"/>
        </w:rPr>
      </w:pPr>
      <w:r w:rsidRPr="00065337">
        <w:rPr>
          <w:rFonts w:cs="Tahoma"/>
          <w:b/>
          <w:szCs w:val="20"/>
        </w:rPr>
        <w:t xml:space="preserve">PROCEDIMENTOS </w:t>
      </w:r>
    </w:p>
    <w:p w14:paraId="213ED9EC" w14:textId="54AFB305" w:rsidR="00125CC4" w:rsidRPr="00065337" w:rsidRDefault="00125CC4">
      <w:pPr>
        <w:rPr>
          <w:rFonts w:cs="Tahoma"/>
          <w:b/>
          <w:szCs w:val="20"/>
        </w:rPr>
      </w:pPr>
    </w:p>
    <w:p w14:paraId="7373B6E8" w14:textId="66943E70" w:rsidR="00420589" w:rsidRPr="00065337" w:rsidRDefault="00420589" w:rsidP="00420589">
      <w:pPr>
        <w:numPr>
          <w:ilvl w:val="1"/>
          <w:numId w:val="1"/>
        </w:numPr>
        <w:ind w:left="993" w:hanging="567"/>
        <w:rPr>
          <w:rFonts w:cs="Tahoma"/>
          <w:szCs w:val="20"/>
        </w:rPr>
      </w:pPr>
      <w:r w:rsidRPr="00065337">
        <w:rPr>
          <w:rFonts w:cs="Tahoma"/>
          <w:szCs w:val="20"/>
        </w:rPr>
        <w:t>JBS</w:t>
      </w:r>
    </w:p>
    <w:p w14:paraId="602C2B39" w14:textId="19831010" w:rsidR="00420589" w:rsidRPr="00065337" w:rsidRDefault="00420589">
      <w:pPr>
        <w:rPr>
          <w:rFonts w:cs="Tahoma"/>
          <w:b/>
          <w:szCs w:val="20"/>
        </w:rPr>
      </w:pPr>
    </w:p>
    <w:p w14:paraId="550A8066" w14:textId="77777777" w:rsidR="00667BE4" w:rsidRPr="00065337" w:rsidRDefault="00667BE4" w:rsidP="00667BE4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="Times New Roman" w:cs="Tahoma"/>
          <w:vanish/>
          <w:color w:val="000000"/>
          <w:szCs w:val="20"/>
          <w:lang w:eastAsia="pt-BR"/>
        </w:rPr>
      </w:pPr>
    </w:p>
    <w:p w14:paraId="25E76BBD" w14:textId="77777777" w:rsidR="00667BE4" w:rsidRPr="00065337" w:rsidRDefault="00667BE4" w:rsidP="00667BE4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="Times New Roman" w:cs="Tahoma"/>
          <w:vanish/>
          <w:color w:val="000000"/>
          <w:szCs w:val="20"/>
          <w:lang w:eastAsia="pt-BR"/>
        </w:rPr>
      </w:pPr>
    </w:p>
    <w:p w14:paraId="03864AC2" w14:textId="77777777" w:rsidR="00667BE4" w:rsidRPr="00065337" w:rsidRDefault="00667BE4" w:rsidP="00667BE4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="Times New Roman" w:cs="Tahoma"/>
          <w:vanish/>
          <w:color w:val="000000"/>
          <w:szCs w:val="20"/>
          <w:lang w:eastAsia="pt-BR"/>
        </w:rPr>
      </w:pPr>
    </w:p>
    <w:p w14:paraId="4CC4E0C4" w14:textId="77777777" w:rsidR="00667BE4" w:rsidRPr="00065337" w:rsidRDefault="00667BE4" w:rsidP="00667BE4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="Times New Roman" w:cs="Tahoma"/>
          <w:vanish/>
          <w:color w:val="000000"/>
          <w:szCs w:val="20"/>
          <w:lang w:eastAsia="pt-BR"/>
        </w:rPr>
      </w:pPr>
    </w:p>
    <w:p w14:paraId="0113870A" w14:textId="77777777" w:rsidR="00667BE4" w:rsidRPr="00065337" w:rsidRDefault="00667BE4" w:rsidP="00667BE4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eastAsia="Times New Roman" w:cs="Tahoma"/>
          <w:vanish/>
          <w:color w:val="000000"/>
          <w:szCs w:val="20"/>
          <w:lang w:eastAsia="pt-BR"/>
        </w:rPr>
      </w:pPr>
    </w:p>
    <w:p w14:paraId="53ADFF32" w14:textId="37EFAED9" w:rsidR="00420589" w:rsidRPr="00065337" w:rsidRDefault="00420589" w:rsidP="00667BE4">
      <w:pPr>
        <w:pStyle w:val="Default"/>
        <w:numPr>
          <w:ilvl w:val="2"/>
          <w:numId w:val="3"/>
        </w:numPr>
        <w:ind w:left="1560" w:hanging="567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>Identificação do retorno de mercadoria</w:t>
      </w:r>
    </w:p>
    <w:p w14:paraId="5524069E" w14:textId="77777777" w:rsidR="00420589" w:rsidRPr="00065337" w:rsidRDefault="00420589" w:rsidP="00420589">
      <w:pPr>
        <w:pStyle w:val="Default"/>
        <w:ind w:left="720"/>
        <w:contextualSpacing/>
        <w:jc w:val="both"/>
        <w:rPr>
          <w:sz w:val="20"/>
          <w:szCs w:val="20"/>
        </w:rPr>
      </w:pPr>
    </w:p>
    <w:p w14:paraId="621EB2FD" w14:textId="2B369C9D" w:rsidR="00420589" w:rsidRPr="00065337" w:rsidRDefault="00420589" w:rsidP="002C6E40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 xml:space="preserve">A área Comercial iniciará o processo de retorno do </w:t>
      </w:r>
      <w:r w:rsidR="00EF262C">
        <w:rPr>
          <w:sz w:val="20"/>
          <w:szCs w:val="20"/>
        </w:rPr>
        <w:t>contêiner</w:t>
      </w:r>
      <w:r w:rsidRPr="00065337">
        <w:rPr>
          <w:sz w:val="20"/>
          <w:szCs w:val="20"/>
        </w:rPr>
        <w:t xml:space="preserve"> exportado depois de verificada a impossibilidade de revenda ou outra destinação para o produto no exterior;</w:t>
      </w:r>
    </w:p>
    <w:p w14:paraId="4EC57AB6" w14:textId="77777777" w:rsidR="00420589" w:rsidRPr="00065337" w:rsidRDefault="00420589" w:rsidP="0096693F">
      <w:pPr>
        <w:pStyle w:val="Default"/>
        <w:ind w:left="2552"/>
        <w:contextualSpacing/>
        <w:jc w:val="both"/>
        <w:rPr>
          <w:sz w:val="20"/>
          <w:szCs w:val="20"/>
        </w:rPr>
      </w:pPr>
    </w:p>
    <w:p w14:paraId="09017A0D" w14:textId="77777777" w:rsidR="00420589" w:rsidRPr="00065337" w:rsidRDefault="00420589" w:rsidP="002C6E40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>Em casos de retorno da mercadoria por problemas com especificação técnica, a área de Garantia da Qualidade deverá ser acionada para auxiliar na análise do processo;</w:t>
      </w:r>
    </w:p>
    <w:p w14:paraId="18B407B6" w14:textId="77777777" w:rsidR="00420589" w:rsidRPr="00065337" w:rsidRDefault="00420589" w:rsidP="00420589">
      <w:pPr>
        <w:pStyle w:val="Default"/>
        <w:ind w:left="2160"/>
        <w:contextualSpacing/>
        <w:jc w:val="both"/>
        <w:rPr>
          <w:sz w:val="20"/>
          <w:szCs w:val="20"/>
        </w:rPr>
      </w:pPr>
    </w:p>
    <w:p w14:paraId="4D98936E" w14:textId="77777777" w:rsidR="00420589" w:rsidRPr="00065337" w:rsidRDefault="00420589" w:rsidP="002C6E40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>A área Comercial deverá comunicar as áreas de Logística, Documentação de Exportação e Importação sobre início do processo de retorno;</w:t>
      </w:r>
    </w:p>
    <w:p w14:paraId="715CB348" w14:textId="77777777" w:rsidR="00420589" w:rsidRPr="00065337" w:rsidRDefault="00420589" w:rsidP="00420589">
      <w:pPr>
        <w:pStyle w:val="Default"/>
        <w:contextualSpacing/>
        <w:jc w:val="both"/>
        <w:rPr>
          <w:sz w:val="20"/>
          <w:szCs w:val="20"/>
        </w:rPr>
      </w:pPr>
    </w:p>
    <w:p w14:paraId="0C56C693" w14:textId="77777777" w:rsidR="00420589" w:rsidRPr="00065337" w:rsidRDefault="00420589" w:rsidP="002C6E40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 xml:space="preserve">Caso o produto tenha sido legalizado no país de exportação, para realizar o retorno deverá ser obtido, junto ao cliente ou autoridade sanitária, o </w:t>
      </w:r>
      <w:r w:rsidRPr="00065337">
        <w:rPr>
          <w:i/>
          <w:sz w:val="20"/>
          <w:szCs w:val="20"/>
        </w:rPr>
        <w:t>refused certificate</w:t>
      </w:r>
      <w:r w:rsidRPr="00065337">
        <w:rPr>
          <w:sz w:val="20"/>
          <w:szCs w:val="20"/>
        </w:rPr>
        <w:t xml:space="preserve"> e a declaração com os motivos do retorno. Se o retorno ocorrer por motivo de contaminação, o laudo de análise deverá ser anexado ao certificado;</w:t>
      </w:r>
    </w:p>
    <w:p w14:paraId="169B29BA" w14:textId="3874A76E" w:rsidR="00420589" w:rsidRPr="00065337" w:rsidRDefault="00420589" w:rsidP="002C6E40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lastRenderedPageBreak/>
        <w:t>Se o produto não tiver sido legalizado no país de exportação, deverá ser recolhido o certificado sanitário original e anexada a carta da autoridade sanitária do país do cliente, informando o motivo do retorno.</w:t>
      </w:r>
    </w:p>
    <w:p w14:paraId="711A2417" w14:textId="77777777" w:rsidR="002C6E40" w:rsidRPr="00065337" w:rsidRDefault="002C6E40" w:rsidP="002C6E40">
      <w:pPr>
        <w:pStyle w:val="PargrafodaLista"/>
        <w:rPr>
          <w:rFonts w:cs="Tahoma"/>
          <w:szCs w:val="20"/>
        </w:rPr>
      </w:pPr>
    </w:p>
    <w:p w14:paraId="599C7F3D" w14:textId="77777777" w:rsidR="00420589" w:rsidRPr="00065337" w:rsidRDefault="00420589" w:rsidP="002C6E40">
      <w:pPr>
        <w:pStyle w:val="Default"/>
        <w:numPr>
          <w:ilvl w:val="2"/>
          <w:numId w:val="3"/>
        </w:numPr>
        <w:ind w:left="1701" w:hanging="708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>Solicitação da licença de importação</w:t>
      </w:r>
    </w:p>
    <w:p w14:paraId="63CA299D" w14:textId="77777777" w:rsidR="00420589" w:rsidRPr="00065337" w:rsidRDefault="00420589" w:rsidP="00420589">
      <w:pPr>
        <w:widowControl w:val="0"/>
        <w:autoSpaceDE w:val="0"/>
        <w:autoSpaceDN w:val="0"/>
        <w:adjustRightInd w:val="0"/>
        <w:rPr>
          <w:rFonts w:cs="Tahoma"/>
          <w:color w:val="000000"/>
          <w:szCs w:val="20"/>
          <w:lang w:eastAsia="pt-BR"/>
        </w:rPr>
      </w:pPr>
    </w:p>
    <w:p w14:paraId="5DAB5FCC" w14:textId="6AD11748" w:rsidR="00420589" w:rsidRPr="00065337" w:rsidRDefault="00420589" w:rsidP="002C6E40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 xml:space="preserve">A área Logística deverá providenciar cópia dos documentos de exportação </w:t>
      </w:r>
      <w:r w:rsidRPr="00065337">
        <w:rPr>
          <w:i/>
          <w:sz w:val="20"/>
          <w:szCs w:val="20"/>
        </w:rPr>
        <w:t>Bill of</w:t>
      </w:r>
      <w:r w:rsidRPr="00065337">
        <w:rPr>
          <w:sz w:val="20"/>
          <w:szCs w:val="20"/>
        </w:rPr>
        <w:t xml:space="preserve"> </w:t>
      </w:r>
      <w:r w:rsidRPr="00065337">
        <w:rPr>
          <w:i/>
          <w:sz w:val="20"/>
          <w:szCs w:val="20"/>
        </w:rPr>
        <w:t>Lading</w:t>
      </w:r>
      <w:r w:rsidRPr="00065337">
        <w:rPr>
          <w:sz w:val="20"/>
          <w:szCs w:val="20"/>
        </w:rPr>
        <w:t xml:space="preserve"> (BL) ou Conhecimento de Transporte Rodoviário (CRT), fatura, </w:t>
      </w:r>
      <w:r w:rsidRPr="00065337">
        <w:rPr>
          <w:i/>
          <w:sz w:val="20"/>
          <w:szCs w:val="20"/>
        </w:rPr>
        <w:t>packing</w:t>
      </w:r>
      <w:r w:rsidRPr="00065337">
        <w:rPr>
          <w:sz w:val="20"/>
          <w:szCs w:val="20"/>
        </w:rPr>
        <w:t xml:space="preserve"> exportação, certificado de origem, extrato da declaração de exportação por registro de exportação (</w:t>
      </w:r>
      <w:r w:rsidR="00881ED0" w:rsidRPr="00065337">
        <w:rPr>
          <w:sz w:val="20"/>
          <w:szCs w:val="20"/>
        </w:rPr>
        <w:t>Declaração Única de Expor</w:t>
      </w:r>
      <w:r w:rsidR="00881ED0">
        <w:rPr>
          <w:sz w:val="20"/>
          <w:szCs w:val="20"/>
        </w:rPr>
        <w:t>tação - DU-E</w:t>
      </w:r>
      <w:r w:rsidRPr="00065337">
        <w:rPr>
          <w:sz w:val="20"/>
          <w:szCs w:val="20"/>
        </w:rPr>
        <w:t>) e nota fiscal da exportação, bem como certificado sanitário original, que será necessário para liberação da mercadoria no porto;</w:t>
      </w:r>
    </w:p>
    <w:p w14:paraId="1287074E" w14:textId="77777777" w:rsidR="00420589" w:rsidRPr="00065337" w:rsidRDefault="00420589" w:rsidP="00420589">
      <w:pPr>
        <w:pStyle w:val="Default"/>
        <w:ind w:left="1985"/>
        <w:contextualSpacing/>
        <w:jc w:val="both"/>
        <w:rPr>
          <w:sz w:val="20"/>
          <w:szCs w:val="20"/>
        </w:rPr>
      </w:pPr>
    </w:p>
    <w:p w14:paraId="612FE7EB" w14:textId="77777777" w:rsidR="00420589" w:rsidRPr="00065337" w:rsidRDefault="00420589" w:rsidP="002C6E40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>Deverão ser solicitados à Garantia da Qualidade da unidade o croqui dos rótulos aprovados pelo Departamento de Inspeção de Produtos de Origem Animal (DIPOA) e a circular de habilitação da planta;</w:t>
      </w:r>
    </w:p>
    <w:p w14:paraId="05E0FF23" w14:textId="77777777" w:rsidR="00420589" w:rsidRPr="00065337" w:rsidRDefault="00420589" w:rsidP="00420589">
      <w:pPr>
        <w:pStyle w:val="Default"/>
        <w:ind w:left="1985"/>
        <w:contextualSpacing/>
        <w:jc w:val="both"/>
        <w:rPr>
          <w:sz w:val="20"/>
          <w:szCs w:val="20"/>
        </w:rPr>
      </w:pPr>
    </w:p>
    <w:p w14:paraId="23A8903F" w14:textId="77777777" w:rsidR="00420589" w:rsidRPr="00065337" w:rsidRDefault="00420589" w:rsidP="002C6E40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>A área de Importação deverá enviar os documentos listados nos itens 4.2.1 e 4.2.2 ao despachante para abertura do processo, emissão da Licença de Importação (LI) e do requerimento da anuência;</w:t>
      </w:r>
    </w:p>
    <w:p w14:paraId="14B29303" w14:textId="77777777" w:rsidR="00420589" w:rsidRPr="00065337" w:rsidRDefault="00420589" w:rsidP="00420589">
      <w:pPr>
        <w:pStyle w:val="Default"/>
        <w:ind w:left="1985"/>
        <w:contextualSpacing/>
        <w:jc w:val="both"/>
        <w:rPr>
          <w:sz w:val="20"/>
          <w:szCs w:val="20"/>
        </w:rPr>
      </w:pPr>
    </w:p>
    <w:p w14:paraId="21BE9091" w14:textId="77777777" w:rsidR="00420589" w:rsidRPr="00065337" w:rsidRDefault="00420589" w:rsidP="002C6E40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>Após o recebimento dos documentos, o despachante deverá registrar a LI e enviar ao Ministério da Agricultura, Pecuária e Abastecimento (MAPA) do Estado do importador para autorização;</w:t>
      </w:r>
    </w:p>
    <w:p w14:paraId="26BCC02D" w14:textId="77777777" w:rsidR="00420589" w:rsidRPr="00065337" w:rsidRDefault="00420589" w:rsidP="00420589">
      <w:pPr>
        <w:pStyle w:val="Default"/>
        <w:ind w:left="1985"/>
        <w:contextualSpacing/>
        <w:jc w:val="both"/>
        <w:rPr>
          <w:sz w:val="20"/>
          <w:szCs w:val="20"/>
        </w:rPr>
      </w:pPr>
    </w:p>
    <w:p w14:paraId="32254C59" w14:textId="77777777" w:rsidR="00420589" w:rsidRPr="00065337" w:rsidRDefault="00420589" w:rsidP="002C6E40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>A anuência do MAPA deverá ser obtida antes do embarque da mercadoria no exterior.</w:t>
      </w:r>
    </w:p>
    <w:p w14:paraId="5BEECF8B" w14:textId="77777777" w:rsidR="00420589" w:rsidRPr="00065337" w:rsidRDefault="00420589" w:rsidP="00420589">
      <w:pPr>
        <w:pStyle w:val="Default"/>
        <w:contextualSpacing/>
        <w:jc w:val="both"/>
        <w:rPr>
          <w:sz w:val="20"/>
          <w:szCs w:val="20"/>
        </w:rPr>
      </w:pPr>
    </w:p>
    <w:p w14:paraId="739CDFD5" w14:textId="77777777" w:rsidR="00420589" w:rsidRPr="00065337" w:rsidRDefault="00420589" w:rsidP="00667BE4">
      <w:pPr>
        <w:pStyle w:val="Default"/>
        <w:numPr>
          <w:ilvl w:val="2"/>
          <w:numId w:val="3"/>
        </w:numPr>
        <w:ind w:left="1701" w:hanging="708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>Autorização do embarque</w:t>
      </w:r>
    </w:p>
    <w:p w14:paraId="6443F480" w14:textId="77777777" w:rsidR="00420589" w:rsidRPr="00065337" w:rsidRDefault="00420589" w:rsidP="00420589">
      <w:pPr>
        <w:pStyle w:val="Default"/>
        <w:ind w:left="1080"/>
        <w:contextualSpacing/>
        <w:jc w:val="both"/>
        <w:rPr>
          <w:b/>
          <w:sz w:val="20"/>
          <w:szCs w:val="20"/>
        </w:rPr>
      </w:pPr>
    </w:p>
    <w:p w14:paraId="1E07B1BC" w14:textId="77777777" w:rsidR="00420589" w:rsidRPr="00065337" w:rsidRDefault="00420589" w:rsidP="00667BE4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>Após a autorização da licença, a área de Importação deverá solicitar às demais áreas envolvidas que procedam com o retorno da carga;</w:t>
      </w:r>
    </w:p>
    <w:p w14:paraId="283A4DF8" w14:textId="77777777" w:rsidR="00420589" w:rsidRPr="00065337" w:rsidRDefault="00420589" w:rsidP="00420589">
      <w:pPr>
        <w:pStyle w:val="Default"/>
        <w:ind w:left="1985"/>
        <w:contextualSpacing/>
        <w:jc w:val="both"/>
        <w:rPr>
          <w:sz w:val="20"/>
          <w:szCs w:val="20"/>
        </w:rPr>
      </w:pPr>
    </w:p>
    <w:p w14:paraId="5FCDE04F" w14:textId="77777777" w:rsidR="00420589" w:rsidRPr="00065337" w:rsidRDefault="00420589" w:rsidP="00667BE4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 xml:space="preserve">A área de Logística deverá negociar o frete internacional e </w:t>
      </w:r>
      <w:r w:rsidRPr="00065337">
        <w:rPr>
          <w:i/>
          <w:sz w:val="20"/>
          <w:szCs w:val="20"/>
        </w:rPr>
        <w:t>free time</w:t>
      </w:r>
      <w:r w:rsidRPr="00065337">
        <w:rPr>
          <w:sz w:val="20"/>
          <w:szCs w:val="20"/>
        </w:rPr>
        <w:t xml:space="preserve"> no Brasil (sugerido </w:t>
      </w:r>
      <w:r w:rsidRPr="00065337">
        <w:rPr>
          <w:i/>
          <w:sz w:val="20"/>
          <w:szCs w:val="20"/>
        </w:rPr>
        <w:t>free time</w:t>
      </w:r>
      <w:r w:rsidRPr="00065337">
        <w:rPr>
          <w:sz w:val="20"/>
          <w:szCs w:val="20"/>
        </w:rPr>
        <w:t xml:space="preserve"> mínimo de 30 dias), solicitar ao cliente o </w:t>
      </w:r>
      <w:r w:rsidRPr="00065337">
        <w:rPr>
          <w:i/>
          <w:sz w:val="20"/>
          <w:szCs w:val="20"/>
        </w:rPr>
        <w:t>draft</w:t>
      </w:r>
      <w:r w:rsidRPr="00065337">
        <w:rPr>
          <w:sz w:val="20"/>
          <w:szCs w:val="20"/>
        </w:rPr>
        <w:t xml:space="preserve"> do BL de retorno, enviá-lo para validação da equipe de Importação e coordenar com o cliente o embarque da mercadoria na origem, informando o </w:t>
      </w:r>
      <w:r w:rsidRPr="00065337">
        <w:rPr>
          <w:i/>
          <w:sz w:val="20"/>
          <w:szCs w:val="20"/>
        </w:rPr>
        <w:t>estimated time of departure</w:t>
      </w:r>
      <w:r w:rsidRPr="00065337">
        <w:rPr>
          <w:sz w:val="20"/>
          <w:szCs w:val="20"/>
        </w:rPr>
        <w:t xml:space="preserve"> (ETD) e o </w:t>
      </w:r>
      <w:r w:rsidRPr="00065337">
        <w:rPr>
          <w:i/>
          <w:sz w:val="20"/>
          <w:szCs w:val="20"/>
        </w:rPr>
        <w:t>estimated time of arrival</w:t>
      </w:r>
      <w:r w:rsidRPr="00065337">
        <w:rPr>
          <w:sz w:val="20"/>
          <w:szCs w:val="20"/>
        </w:rPr>
        <w:t xml:space="preserve"> (ETA) do navio para o monitoramento.</w:t>
      </w:r>
    </w:p>
    <w:p w14:paraId="78231FE5" w14:textId="77777777" w:rsidR="00420589" w:rsidRPr="00065337" w:rsidRDefault="00420589" w:rsidP="00420589">
      <w:pPr>
        <w:pStyle w:val="Default"/>
        <w:ind w:left="1080"/>
        <w:contextualSpacing/>
        <w:jc w:val="both"/>
        <w:rPr>
          <w:b/>
          <w:sz w:val="20"/>
          <w:szCs w:val="20"/>
        </w:rPr>
      </w:pPr>
    </w:p>
    <w:p w14:paraId="768B954A" w14:textId="77777777" w:rsidR="00420589" w:rsidRPr="00065337" w:rsidRDefault="00420589" w:rsidP="00667BE4">
      <w:pPr>
        <w:pStyle w:val="Default"/>
        <w:numPr>
          <w:ilvl w:val="2"/>
          <w:numId w:val="3"/>
        </w:numPr>
        <w:ind w:left="1701" w:hanging="708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 xml:space="preserve">Desembaraço da mercadoria </w:t>
      </w:r>
    </w:p>
    <w:p w14:paraId="650938AD" w14:textId="13304226" w:rsidR="009D3070" w:rsidRDefault="009D3070" w:rsidP="00420589">
      <w:pPr>
        <w:pStyle w:val="Default"/>
        <w:contextualSpacing/>
        <w:jc w:val="both"/>
        <w:rPr>
          <w:sz w:val="20"/>
          <w:szCs w:val="20"/>
        </w:rPr>
      </w:pPr>
    </w:p>
    <w:p w14:paraId="6C65922C" w14:textId="5C450E5C" w:rsidR="009D3070" w:rsidRPr="009D3070" w:rsidRDefault="009D3070" w:rsidP="009D3070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9D3070">
        <w:rPr>
          <w:sz w:val="20"/>
          <w:szCs w:val="20"/>
        </w:rPr>
        <w:t>Conforme as condições previstas no art. 70 do Regulamento Aduaneiro, antes de registrar o documento de importação (DI), é necessário retificar a DU-E registrada para exportar essa mercadoria, a fim de que sejam ajustados as quantidades, os valores e os pesos de acordo com o que está se retornando</w:t>
      </w:r>
      <w:r w:rsidR="00B225F0">
        <w:rPr>
          <w:sz w:val="20"/>
          <w:szCs w:val="20"/>
        </w:rPr>
        <w:t>, e aguardar seu deferimento</w:t>
      </w:r>
      <w:r w:rsidRPr="009D3070">
        <w:rPr>
          <w:sz w:val="20"/>
          <w:szCs w:val="20"/>
        </w:rPr>
        <w:t>;</w:t>
      </w:r>
    </w:p>
    <w:p w14:paraId="2FB5D7F4" w14:textId="77777777" w:rsidR="009D3070" w:rsidRPr="00065337" w:rsidRDefault="009D3070" w:rsidP="009D3070">
      <w:pPr>
        <w:pStyle w:val="Default"/>
        <w:ind w:left="360"/>
        <w:contextualSpacing/>
        <w:jc w:val="both"/>
        <w:rPr>
          <w:sz w:val="20"/>
          <w:szCs w:val="20"/>
        </w:rPr>
      </w:pPr>
    </w:p>
    <w:p w14:paraId="51A577CF" w14:textId="491FA396" w:rsidR="00420589" w:rsidRDefault="00420589" w:rsidP="00667BE4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 xml:space="preserve">Após a chegada do </w:t>
      </w:r>
      <w:r w:rsidR="00EF262C">
        <w:rPr>
          <w:sz w:val="20"/>
          <w:szCs w:val="20"/>
        </w:rPr>
        <w:t>contêiner</w:t>
      </w:r>
      <w:r w:rsidRPr="00065337">
        <w:rPr>
          <w:sz w:val="20"/>
          <w:szCs w:val="20"/>
        </w:rPr>
        <w:t xml:space="preserve"> no porto, a área de Importação deverá transferir o </w:t>
      </w:r>
      <w:r w:rsidR="00EF262C">
        <w:rPr>
          <w:sz w:val="20"/>
          <w:szCs w:val="20"/>
        </w:rPr>
        <w:t>contêiner</w:t>
      </w:r>
      <w:r w:rsidRPr="00065337">
        <w:rPr>
          <w:sz w:val="20"/>
          <w:szCs w:val="20"/>
        </w:rPr>
        <w:t xml:space="preserve"> para o armazém, em caso de desova, e acompanhar junto ao despachante o processo de deferimento da LI com os órgãos anuentes (na maioria dos casos, MAPA e Anvisa). Deferida a </w:t>
      </w:r>
      <w:r w:rsidRPr="00065337">
        <w:rPr>
          <w:sz w:val="20"/>
          <w:szCs w:val="20"/>
        </w:rPr>
        <w:lastRenderedPageBreak/>
        <w:t>LI, deverá ser registrada a declaração da importação;</w:t>
      </w:r>
    </w:p>
    <w:p w14:paraId="705B1779" w14:textId="77777777" w:rsidR="007546BA" w:rsidRDefault="007546BA" w:rsidP="007546BA">
      <w:pPr>
        <w:pStyle w:val="PargrafodaLista"/>
        <w:rPr>
          <w:szCs w:val="20"/>
        </w:rPr>
      </w:pPr>
    </w:p>
    <w:p w14:paraId="0939EAAE" w14:textId="072F8502" w:rsidR="00420589" w:rsidRPr="007546BA" w:rsidRDefault="00420589" w:rsidP="00667BE4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7546BA">
        <w:rPr>
          <w:sz w:val="20"/>
          <w:szCs w:val="20"/>
        </w:rPr>
        <w:t xml:space="preserve">Para realização de retorno do </w:t>
      </w:r>
      <w:r w:rsidR="00EF262C" w:rsidRPr="007546BA">
        <w:rPr>
          <w:sz w:val="20"/>
          <w:szCs w:val="20"/>
        </w:rPr>
        <w:t>contêiner</w:t>
      </w:r>
      <w:r w:rsidRPr="007546BA">
        <w:rPr>
          <w:sz w:val="20"/>
          <w:szCs w:val="20"/>
        </w:rPr>
        <w:t xml:space="preserve"> para a unidade</w:t>
      </w:r>
      <w:r w:rsidR="00972CD2" w:rsidRPr="007546BA">
        <w:rPr>
          <w:sz w:val="20"/>
          <w:szCs w:val="20"/>
        </w:rPr>
        <w:t xml:space="preserve"> de origem da mercadoria</w:t>
      </w:r>
      <w:r w:rsidRPr="007546BA">
        <w:rPr>
          <w:sz w:val="20"/>
          <w:szCs w:val="20"/>
        </w:rPr>
        <w:t xml:space="preserve">, a área de Importação receberá a declaração de importação e solicitará </w:t>
      </w:r>
      <w:r w:rsidR="00972CD2" w:rsidRPr="007546BA">
        <w:rPr>
          <w:sz w:val="20"/>
          <w:szCs w:val="20"/>
        </w:rPr>
        <w:t xml:space="preserve">à referida unidade, </w:t>
      </w:r>
      <w:r w:rsidRPr="007546BA">
        <w:rPr>
          <w:sz w:val="20"/>
          <w:szCs w:val="20"/>
        </w:rPr>
        <w:t>a nota fiscal de</w:t>
      </w:r>
      <w:r w:rsidR="00972CD2" w:rsidRPr="007546BA">
        <w:rPr>
          <w:sz w:val="20"/>
          <w:szCs w:val="20"/>
        </w:rPr>
        <w:t xml:space="preserve"> entrada </w:t>
      </w:r>
      <w:r w:rsidRPr="007546BA">
        <w:rPr>
          <w:sz w:val="20"/>
          <w:szCs w:val="20"/>
        </w:rPr>
        <w:t>e a guia de desoneração de ICMS, conforme regulamentação de cada estado, para a planta de origem;</w:t>
      </w:r>
    </w:p>
    <w:p w14:paraId="4F5B0AC9" w14:textId="77777777" w:rsidR="00972CD2" w:rsidRPr="007546BA" w:rsidRDefault="00972CD2" w:rsidP="00972CD2">
      <w:pPr>
        <w:pStyle w:val="Default"/>
        <w:ind w:left="2552"/>
        <w:contextualSpacing/>
        <w:jc w:val="both"/>
        <w:rPr>
          <w:sz w:val="20"/>
          <w:szCs w:val="20"/>
        </w:rPr>
      </w:pPr>
    </w:p>
    <w:p w14:paraId="6535272F" w14:textId="4D2D3C87" w:rsidR="00972CD2" w:rsidRPr="007546BA" w:rsidRDefault="00972CD2" w:rsidP="00667BE4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7546BA">
        <w:rPr>
          <w:sz w:val="20"/>
          <w:szCs w:val="20"/>
        </w:rPr>
        <w:t>A guia de desoneração do ICMS deverá ser emitida pela Secretaria d</w:t>
      </w:r>
      <w:r w:rsidR="00B34C95">
        <w:rPr>
          <w:sz w:val="20"/>
          <w:szCs w:val="20"/>
        </w:rPr>
        <w:t>a</w:t>
      </w:r>
      <w:r w:rsidRPr="007546BA">
        <w:rPr>
          <w:sz w:val="20"/>
          <w:szCs w:val="20"/>
        </w:rPr>
        <w:t xml:space="preserve"> Fazenda do Estado de origem da mercadoria;</w:t>
      </w:r>
    </w:p>
    <w:p w14:paraId="0DECCCF6" w14:textId="77777777" w:rsidR="00420589" w:rsidRDefault="00420589" w:rsidP="00420589">
      <w:pPr>
        <w:pStyle w:val="Default"/>
        <w:ind w:left="1985"/>
        <w:contextualSpacing/>
        <w:jc w:val="both"/>
        <w:rPr>
          <w:sz w:val="20"/>
          <w:szCs w:val="20"/>
        </w:rPr>
      </w:pPr>
    </w:p>
    <w:p w14:paraId="507FB23D" w14:textId="77777777" w:rsidR="00420589" w:rsidRPr="00065337" w:rsidRDefault="00420589" w:rsidP="00667BE4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 xml:space="preserve">A nota fiscal e a guia de exoneração serão encaminhadas ao despachante, que liberará a mercadoria com o Controle de Trânsito de Produto Importado (CTPI) emitido pelo MAPA; </w:t>
      </w:r>
    </w:p>
    <w:p w14:paraId="4DE5A2D4" w14:textId="77777777" w:rsidR="00420589" w:rsidRPr="00065337" w:rsidRDefault="00420589" w:rsidP="00420589">
      <w:pPr>
        <w:pStyle w:val="Default"/>
        <w:ind w:left="1985"/>
        <w:contextualSpacing/>
        <w:jc w:val="both"/>
        <w:rPr>
          <w:sz w:val="20"/>
          <w:szCs w:val="20"/>
        </w:rPr>
      </w:pPr>
    </w:p>
    <w:p w14:paraId="2B32EA6B" w14:textId="7139866F" w:rsidR="00420589" w:rsidRPr="00065337" w:rsidRDefault="00420589" w:rsidP="00667BE4">
      <w:pPr>
        <w:pStyle w:val="Default"/>
        <w:numPr>
          <w:ilvl w:val="3"/>
          <w:numId w:val="3"/>
        </w:numPr>
        <w:ind w:left="2552" w:hanging="851"/>
        <w:contextualSpacing/>
        <w:jc w:val="both"/>
        <w:rPr>
          <w:sz w:val="20"/>
          <w:szCs w:val="20"/>
        </w:rPr>
      </w:pPr>
      <w:r w:rsidRPr="00065337">
        <w:rPr>
          <w:sz w:val="20"/>
          <w:szCs w:val="20"/>
        </w:rPr>
        <w:t xml:space="preserve">A área de Transportes deverá coordenar a coleta do </w:t>
      </w:r>
      <w:r w:rsidR="00EF262C">
        <w:rPr>
          <w:sz w:val="20"/>
          <w:szCs w:val="20"/>
        </w:rPr>
        <w:t>contêiner</w:t>
      </w:r>
      <w:r w:rsidRPr="00065337">
        <w:rPr>
          <w:sz w:val="20"/>
          <w:szCs w:val="20"/>
        </w:rPr>
        <w:t xml:space="preserve"> no porto ou armazém, acompanhar até a devolução no local de destino determinado pela área Comercial e devolver o </w:t>
      </w:r>
      <w:r w:rsidR="00EF262C">
        <w:rPr>
          <w:sz w:val="20"/>
          <w:szCs w:val="20"/>
        </w:rPr>
        <w:t>contêiner</w:t>
      </w:r>
      <w:r w:rsidRPr="00065337">
        <w:rPr>
          <w:sz w:val="20"/>
          <w:szCs w:val="20"/>
        </w:rPr>
        <w:t xml:space="preserve"> vazio ao armador.</w:t>
      </w:r>
    </w:p>
    <w:p w14:paraId="540BEDEF" w14:textId="4619187F" w:rsidR="00420589" w:rsidRDefault="00420589">
      <w:pPr>
        <w:rPr>
          <w:rFonts w:cs="Tahoma"/>
          <w:b/>
          <w:szCs w:val="20"/>
        </w:rPr>
      </w:pPr>
    </w:p>
    <w:p w14:paraId="6423D4DC" w14:textId="278393B0" w:rsidR="00065337" w:rsidRPr="00065337" w:rsidRDefault="00065337" w:rsidP="00065337">
      <w:pPr>
        <w:numPr>
          <w:ilvl w:val="1"/>
          <w:numId w:val="1"/>
        </w:numPr>
        <w:ind w:left="993" w:hanging="567"/>
        <w:rPr>
          <w:rFonts w:cs="Tahoma"/>
          <w:szCs w:val="20"/>
        </w:rPr>
      </w:pPr>
      <w:r>
        <w:rPr>
          <w:rFonts w:cs="Tahoma"/>
          <w:szCs w:val="20"/>
        </w:rPr>
        <w:t>Seara</w:t>
      </w:r>
    </w:p>
    <w:p w14:paraId="4E48AA07" w14:textId="77777777" w:rsidR="00420589" w:rsidRPr="00065337" w:rsidRDefault="00420589">
      <w:pPr>
        <w:rPr>
          <w:rFonts w:cs="Tahoma"/>
          <w:b/>
          <w:szCs w:val="20"/>
        </w:rPr>
      </w:pPr>
    </w:p>
    <w:p w14:paraId="7757C67E" w14:textId="77777777" w:rsidR="00065337" w:rsidRDefault="00544FCB" w:rsidP="00065337">
      <w:pPr>
        <w:numPr>
          <w:ilvl w:val="2"/>
          <w:numId w:val="1"/>
        </w:numPr>
        <w:ind w:left="1701" w:hanging="708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Identificação do retorno de mercadoria </w:t>
      </w:r>
    </w:p>
    <w:p w14:paraId="5DA1C99D" w14:textId="77777777" w:rsidR="00065337" w:rsidRDefault="00065337" w:rsidP="00065337">
      <w:pPr>
        <w:ind w:left="1560"/>
        <w:rPr>
          <w:rFonts w:cs="Tahoma"/>
          <w:szCs w:val="20"/>
        </w:rPr>
      </w:pPr>
    </w:p>
    <w:p w14:paraId="3196DB04" w14:textId="7DB681E2" w:rsidR="00544FCB" w:rsidRPr="00065337" w:rsidRDefault="00544FCB" w:rsidP="00065337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A área </w:t>
      </w:r>
      <w:r w:rsidR="00D0208E" w:rsidRPr="00065337">
        <w:rPr>
          <w:rFonts w:cs="Tahoma"/>
          <w:szCs w:val="20"/>
        </w:rPr>
        <w:t xml:space="preserve">de </w:t>
      </w:r>
      <w:r w:rsidR="00D0208E" w:rsidRPr="00065337">
        <w:rPr>
          <w:rFonts w:cs="Tahoma"/>
          <w:i/>
          <w:szCs w:val="20"/>
        </w:rPr>
        <w:t>Customer Service</w:t>
      </w:r>
      <w:r w:rsidRPr="00065337">
        <w:rPr>
          <w:rFonts w:cs="Tahoma"/>
          <w:szCs w:val="20"/>
        </w:rPr>
        <w:t xml:space="preserve"> </w:t>
      </w:r>
      <w:r w:rsidR="00C409F7" w:rsidRPr="00065337">
        <w:rPr>
          <w:rFonts w:cs="Tahoma"/>
          <w:szCs w:val="20"/>
        </w:rPr>
        <w:t xml:space="preserve">iniciará </w:t>
      </w:r>
      <w:r w:rsidRPr="00065337">
        <w:rPr>
          <w:rFonts w:cs="Tahoma"/>
          <w:szCs w:val="20"/>
        </w:rPr>
        <w:t xml:space="preserve">o processo de retorno </w:t>
      </w:r>
      <w:r w:rsidR="007F71A2" w:rsidRPr="00065337">
        <w:rPr>
          <w:rFonts w:cs="Tahoma"/>
          <w:szCs w:val="20"/>
        </w:rPr>
        <w:t>da mercadoria</w:t>
      </w:r>
      <w:r w:rsidRPr="00065337">
        <w:rPr>
          <w:rFonts w:cs="Tahoma"/>
          <w:szCs w:val="20"/>
        </w:rPr>
        <w:t xml:space="preserve"> exportad</w:t>
      </w:r>
      <w:r w:rsidR="007F71A2" w:rsidRPr="00065337">
        <w:rPr>
          <w:rFonts w:cs="Tahoma"/>
          <w:szCs w:val="20"/>
        </w:rPr>
        <w:t>a</w:t>
      </w:r>
      <w:r w:rsidRPr="00065337">
        <w:rPr>
          <w:rFonts w:cs="Tahoma"/>
          <w:szCs w:val="20"/>
        </w:rPr>
        <w:t xml:space="preserve"> depois de verificada a impossibilidade de revenda ou outra destinação para o produto no exterior</w:t>
      </w:r>
      <w:r w:rsidR="00124AEF" w:rsidRPr="00065337">
        <w:rPr>
          <w:rFonts w:cs="Tahoma"/>
          <w:szCs w:val="20"/>
        </w:rPr>
        <w:t xml:space="preserve"> com a área Comercial</w:t>
      </w:r>
      <w:r w:rsidRPr="00065337">
        <w:rPr>
          <w:rFonts w:cs="Tahoma"/>
          <w:szCs w:val="20"/>
        </w:rPr>
        <w:t xml:space="preserve">; </w:t>
      </w:r>
    </w:p>
    <w:p w14:paraId="4792ABAD" w14:textId="77777777" w:rsidR="00065337" w:rsidRDefault="00065337">
      <w:pPr>
        <w:ind w:left="1416"/>
        <w:rPr>
          <w:rFonts w:cs="Tahoma"/>
          <w:szCs w:val="20"/>
        </w:rPr>
      </w:pPr>
    </w:p>
    <w:p w14:paraId="035CE47A" w14:textId="3D7ADF79" w:rsidR="00544FCB" w:rsidRPr="00065337" w:rsidRDefault="00544FCB" w:rsidP="00065337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Em casos de retorno </w:t>
      </w:r>
      <w:r w:rsidR="007E1971" w:rsidRPr="00065337">
        <w:rPr>
          <w:rFonts w:cs="Tahoma"/>
          <w:szCs w:val="20"/>
        </w:rPr>
        <w:t xml:space="preserve">de </w:t>
      </w:r>
      <w:r w:rsidRPr="00065337">
        <w:rPr>
          <w:rFonts w:cs="Tahoma"/>
          <w:szCs w:val="20"/>
        </w:rPr>
        <w:t>mercadoria por problemas com especificação técnica, a área de Qualidade deverá ser acionada para auxiliar na análise do processo;</w:t>
      </w:r>
    </w:p>
    <w:p w14:paraId="4B4EABAD" w14:textId="77777777" w:rsidR="00065337" w:rsidRDefault="00065337">
      <w:pPr>
        <w:ind w:left="1416"/>
        <w:rPr>
          <w:rFonts w:cs="Tahoma"/>
          <w:szCs w:val="20"/>
        </w:rPr>
      </w:pPr>
    </w:p>
    <w:p w14:paraId="1DB5BC64" w14:textId="354DEDB9" w:rsidR="00544FCB" w:rsidRPr="00065337" w:rsidRDefault="00544FCB" w:rsidP="00065337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A área </w:t>
      </w:r>
      <w:r w:rsidR="00D0208E" w:rsidRPr="00065337">
        <w:rPr>
          <w:rFonts w:cs="Tahoma"/>
          <w:szCs w:val="20"/>
        </w:rPr>
        <w:t xml:space="preserve">de </w:t>
      </w:r>
      <w:r w:rsidR="00D0208E" w:rsidRPr="00881ED0">
        <w:rPr>
          <w:rFonts w:cs="Tahoma"/>
          <w:i/>
          <w:szCs w:val="20"/>
        </w:rPr>
        <w:t>Customer Service</w:t>
      </w:r>
      <w:r w:rsidRPr="00065337">
        <w:rPr>
          <w:rFonts w:cs="Tahoma"/>
          <w:szCs w:val="20"/>
        </w:rPr>
        <w:t xml:space="preserve"> deverá comunicar a</w:t>
      </w:r>
      <w:r w:rsidR="00124AEF" w:rsidRPr="00065337">
        <w:rPr>
          <w:rFonts w:cs="Tahoma"/>
          <w:szCs w:val="20"/>
        </w:rPr>
        <w:t>s</w:t>
      </w:r>
      <w:r w:rsidRPr="00065337">
        <w:rPr>
          <w:rFonts w:cs="Tahoma"/>
          <w:szCs w:val="20"/>
        </w:rPr>
        <w:t xml:space="preserve"> área</w:t>
      </w:r>
      <w:r w:rsidR="00124AEF" w:rsidRPr="00065337">
        <w:rPr>
          <w:rFonts w:cs="Tahoma"/>
          <w:szCs w:val="20"/>
        </w:rPr>
        <w:t>s</w:t>
      </w:r>
      <w:r w:rsidRPr="00065337">
        <w:rPr>
          <w:rFonts w:cs="Tahoma"/>
          <w:szCs w:val="20"/>
        </w:rPr>
        <w:t xml:space="preserve"> de </w:t>
      </w:r>
      <w:r w:rsidR="007F71A2" w:rsidRPr="00881ED0">
        <w:rPr>
          <w:rFonts w:cs="Tahoma"/>
          <w:i/>
          <w:szCs w:val="20"/>
        </w:rPr>
        <w:t>Shipping</w:t>
      </w:r>
      <w:r w:rsidR="007F71A2" w:rsidRPr="00065337">
        <w:rPr>
          <w:rFonts w:cs="Tahoma"/>
          <w:szCs w:val="20"/>
        </w:rPr>
        <w:t xml:space="preserve">, </w:t>
      </w:r>
      <w:r w:rsidR="001354AA" w:rsidRPr="00065337">
        <w:rPr>
          <w:rFonts w:cs="Tahoma"/>
          <w:szCs w:val="20"/>
        </w:rPr>
        <w:t xml:space="preserve">de </w:t>
      </w:r>
      <w:r w:rsidR="007F71A2" w:rsidRPr="00065337">
        <w:rPr>
          <w:rFonts w:cs="Tahoma"/>
          <w:szCs w:val="20"/>
        </w:rPr>
        <w:t xml:space="preserve">Operações Portuárias e </w:t>
      </w:r>
      <w:r w:rsidR="001354AA" w:rsidRPr="00065337">
        <w:rPr>
          <w:rFonts w:cs="Tahoma"/>
          <w:szCs w:val="20"/>
        </w:rPr>
        <w:t xml:space="preserve">de </w:t>
      </w:r>
      <w:r w:rsidR="007F71A2" w:rsidRPr="00065337">
        <w:rPr>
          <w:rFonts w:cs="Tahoma"/>
          <w:szCs w:val="20"/>
        </w:rPr>
        <w:t>Documentação</w:t>
      </w:r>
      <w:r w:rsidRPr="00065337">
        <w:rPr>
          <w:rFonts w:cs="Tahoma"/>
          <w:szCs w:val="20"/>
        </w:rPr>
        <w:t xml:space="preserve"> sobre início do processo de retorno</w:t>
      </w:r>
      <w:r w:rsidR="00B53DEE" w:rsidRPr="00065337">
        <w:rPr>
          <w:rFonts w:cs="Tahoma"/>
          <w:szCs w:val="20"/>
        </w:rPr>
        <w:t xml:space="preserve"> e </w:t>
      </w:r>
      <w:r w:rsidR="00D0208E" w:rsidRPr="00065337">
        <w:rPr>
          <w:rFonts w:cs="Tahoma"/>
          <w:szCs w:val="20"/>
        </w:rPr>
        <w:t>informar</w:t>
      </w:r>
      <w:r w:rsidR="00B53DEE" w:rsidRPr="00065337">
        <w:rPr>
          <w:rFonts w:cs="Tahoma"/>
          <w:szCs w:val="20"/>
        </w:rPr>
        <w:t xml:space="preserve"> </w:t>
      </w:r>
      <w:r w:rsidR="00D0208E" w:rsidRPr="00065337">
        <w:rPr>
          <w:rFonts w:cs="Tahoma"/>
          <w:szCs w:val="20"/>
        </w:rPr>
        <w:t>detalhadamente o problema ocorrido</w:t>
      </w:r>
      <w:r w:rsidRPr="00065337">
        <w:rPr>
          <w:rFonts w:cs="Tahoma"/>
          <w:szCs w:val="20"/>
        </w:rPr>
        <w:t xml:space="preserve">; </w:t>
      </w:r>
    </w:p>
    <w:p w14:paraId="44C3FDC5" w14:textId="77777777" w:rsidR="00065337" w:rsidRDefault="00065337">
      <w:pPr>
        <w:ind w:left="1416"/>
        <w:rPr>
          <w:rFonts w:cs="Tahoma"/>
          <w:szCs w:val="20"/>
        </w:rPr>
      </w:pPr>
    </w:p>
    <w:p w14:paraId="60091846" w14:textId="0E285A22" w:rsidR="00544FCB" w:rsidRDefault="00934878" w:rsidP="00065337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O Certificado Sanitário Internacional (CSI) original deverá retornar ao Brasil. Caso o documento fique retido no país importador, </w:t>
      </w:r>
      <w:r w:rsidR="001354AA" w:rsidRPr="00065337">
        <w:rPr>
          <w:rFonts w:cs="Tahoma"/>
          <w:szCs w:val="20"/>
        </w:rPr>
        <w:t xml:space="preserve">a área </w:t>
      </w:r>
      <w:r w:rsidR="007D7CE4" w:rsidRPr="00065337">
        <w:rPr>
          <w:rFonts w:cs="Tahoma"/>
          <w:szCs w:val="20"/>
        </w:rPr>
        <w:t xml:space="preserve">de </w:t>
      </w:r>
      <w:r w:rsidR="007D7CE4" w:rsidRPr="00881ED0">
        <w:rPr>
          <w:rFonts w:cs="Tahoma"/>
          <w:i/>
          <w:szCs w:val="20"/>
        </w:rPr>
        <w:t>Customer Service</w:t>
      </w:r>
      <w:r w:rsidR="007D7CE4" w:rsidRPr="00065337">
        <w:rPr>
          <w:rFonts w:cs="Tahoma"/>
          <w:szCs w:val="20"/>
        </w:rPr>
        <w:t xml:space="preserve"> </w:t>
      </w:r>
      <w:r w:rsidRPr="00065337">
        <w:rPr>
          <w:rFonts w:cs="Tahoma"/>
          <w:szCs w:val="20"/>
        </w:rPr>
        <w:t xml:space="preserve">deverá </w:t>
      </w:r>
      <w:r w:rsidR="007D7CE4" w:rsidRPr="00065337">
        <w:rPr>
          <w:rFonts w:cs="Tahoma"/>
          <w:szCs w:val="20"/>
        </w:rPr>
        <w:t>solicitar que o cliente apresente</w:t>
      </w:r>
      <w:r w:rsidRPr="00065337">
        <w:rPr>
          <w:rFonts w:cs="Tahoma"/>
          <w:szCs w:val="20"/>
        </w:rPr>
        <w:t xml:space="preserve"> um documento oficial do país que devolveu a mercadoria justificando o ato (IN MAPA 39/2017, Anexo XXI).</w:t>
      </w:r>
    </w:p>
    <w:p w14:paraId="780A4654" w14:textId="77777777" w:rsidR="00065337" w:rsidRDefault="00065337" w:rsidP="00065337">
      <w:pPr>
        <w:pStyle w:val="PargrafodaLista"/>
        <w:rPr>
          <w:rFonts w:cs="Tahoma"/>
          <w:szCs w:val="20"/>
        </w:rPr>
      </w:pPr>
    </w:p>
    <w:p w14:paraId="74008611" w14:textId="0480074E" w:rsidR="005673B9" w:rsidRPr="00881ED0" w:rsidRDefault="00544FCB" w:rsidP="00881ED0">
      <w:pPr>
        <w:numPr>
          <w:ilvl w:val="2"/>
          <w:numId w:val="1"/>
        </w:numPr>
        <w:ind w:left="1701" w:hanging="708"/>
        <w:rPr>
          <w:rFonts w:cs="Tahoma"/>
          <w:szCs w:val="20"/>
        </w:rPr>
      </w:pPr>
      <w:r w:rsidRPr="00881ED0">
        <w:rPr>
          <w:rFonts w:cs="Tahoma"/>
          <w:szCs w:val="20"/>
        </w:rPr>
        <w:t xml:space="preserve">Solicitação da </w:t>
      </w:r>
      <w:r w:rsidR="007711AB" w:rsidRPr="00881ED0">
        <w:rPr>
          <w:rFonts w:cs="Tahoma"/>
          <w:szCs w:val="20"/>
        </w:rPr>
        <w:t>L</w:t>
      </w:r>
      <w:r w:rsidRPr="00881ED0">
        <w:rPr>
          <w:rFonts w:cs="Tahoma"/>
          <w:szCs w:val="20"/>
        </w:rPr>
        <w:t xml:space="preserve">icença de </w:t>
      </w:r>
      <w:r w:rsidR="007711AB" w:rsidRPr="00881ED0">
        <w:rPr>
          <w:rFonts w:cs="Tahoma"/>
          <w:szCs w:val="20"/>
        </w:rPr>
        <w:t>I</w:t>
      </w:r>
      <w:r w:rsidRPr="00881ED0">
        <w:rPr>
          <w:rFonts w:cs="Tahoma"/>
          <w:szCs w:val="20"/>
        </w:rPr>
        <w:t xml:space="preserve">mportação </w:t>
      </w:r>
    </w:p>
    <w:p w14:paraId="3EA4E6CB" w14:textId="77777777" w:rsidR="00881ED0" w:rsidRPr="00065337" w:rsidRDefault="00881ED0" w:rsidP="00881ED0">
      <w:pPr>
        <w:rPr>
          <w:rFonts w:cs="Tahoma"/>
          <w:b/>
          <w:szCs w:val="20"/>
        </w:rPr>
      </w:pPr>
    </w:p>
    <w:p w14:paraId="532423AD" w14:textId="1EF06DB5" w:rsidR="005673B9" w:rsidRDefault="00544FCB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A área </w:t>
      </w:r>
      <w:r w:rsidR="00B53DEE" w:rsidRPr="00065337">
        <w:rPr>
          <w:rFonts w:cs="Tahoma"/>
          <w:szCs w:val="20"/>
        </w:rPr>
        <w:t xml:space="preserve">de Documentação </w:t>
      </w:r>
      <w:r w:rsidRPr="00065337">
        <w:rPr>
          <w:rFonts w:cs="Tahoma"/>
          <w:szCs w:val="20"/>
        </w:rPr>
        <w:t xml:space="preserve">deverá providenciar </w:t>
      </w:r>
      <w:r w:rsidR="00B02909" w:rsidRPr="00065337">
        <w:rPr>
          <w:rFonts w:cs="Tahoma"/>
          <w:szCs w:val="20"/>
        </w:rPr>
        <w:t xml:space="preserve">a </w:t>
      </w:r>
      <w:r w:rsidRPr="00065337">
        <w:rPr>
          <w:rFonts w:cs="Tahoma"/>
          <w:szCs w:val="20"/>
        </w:rPr>
        <w:t xml:space="preserve">cópia dos documentos de exportação </w:t>
      </w:r>
      <w:r w:rsidR="00B53DEE" w:rsidRPr="00065337">
        <w:rPr>
          <w:rFonts w:cs="Tahoma"/>
          <w:szCs w:val="20"/>
        </w:rPr>
        <w:t>(</w:t>
      </w:r>
      <w:r w:rsidR="00BE4B9D" w:rsidRPr="00065337">
        <w:rPr>
          <w:rFonts w:cs="Tahoma"/>
          <w:szCs w:val="20"/>
        </w:rPr>
        <w:t xml:space="preserve">fatura comercial, </w:t>
      </w:r>
      <w:r w:rsidR="00B53DEE" w:rsidRPr="00065337">
        <w:rPr>
          <w:rFonts w:cs="Tahoma"/>
          <w:szCs w:val="20"/>
        </w:rPr>
        <w:t>packing list</w:t>
      </w:r>
      <w:r w:rsidR="00BE4B9D" w:rsidRPr="00065337">
        <w:rPr>
          <w:rFonts w:cs="Tahoma"/>
          <w:szCs w:val="20"/>
        </w:rPr>
        <w:t xml:space="preserve"> e conhecimento de embarque</w:t>
      </w:r>
      <w:r w:rsidR="00B02909" w:rsidRPr="00065337">
        <w:rPr>
          <w:rFonts w:cs="Tahoma"/>
          <w:szCs w:val="20"/>
        </w:rPr>
        <w:t xml:space="preserve">), o recolhimento do CSI original e a devolução do </w:t>
      </w:r>
      <w:r w:rsidR="004B4BF0" w:rsidRPr="00065337">
        <w:rPr>
          <w:rFonts w:cs="Tahoma"/>
          <w:i/>
          <w:szCs w:val="20"/>
        </w:rPr>
        <w:t>Bill of Lading</w:t>
      </w:r>
      <w:r w:rsidR="004B4BF0" w:rsidRPr="00065337">
        <w:rPr>
          <w:rFonts w:cs="Tahoma"/>
          <w:szCs w:val="20"/>
        </w:rPr>
        <w:t xml:space="preserve"> (BL) </w:t>
      </w:r>
      <w:r w:rsidR="00B02909" w:rsidRPr="00065337">
        <w:rPr>
          <w:rFonts w:cs="Tahoma"/>
          <w:szCs w:val="20"/>
        </w:rPr>
        <w:t>original ao armador</w:t>
      </w:r>
      <w:r w:rsidR="004B4BF0" w:rsidRPr="00065337">
        <w:rPr>
          <w:rFonts w:cs="Tahoma"/>
          <w:szCs w:val="20"/>
        </w:rPr>
        <w:t>, se marítimo</w:t>
      </w:r>
      <w:r w:rsidR="00B02909" w:rsidRPr="00065337">
        <w:rPr>
          <w:rFonts w:cs="Tahoma"/>
          <w:szCs w:val="20"/>
        </w:rPr>
        <w:t>;</w:t>
      </w:r>
    </w:p>
    <w:p w14:paraId="08AD7034" w14:textId="77777777" w:rsidR="00881ED0" w:rsidRPr="00065337" w:rsidRDefault="00881ED0" w:rsidP="00C409F7">
      <w:pPr>
        <w:ind w:left="1416"/>
        <w:rPr>
          <w:rFonts w:cs="Tahoma"/>
          <w:szCs w:val="20"/>
        </w:rPr>
      </w:pPr>
    </w:p>
    <w:p w14:paraId="2C797419" w14:textId="11D811C1" w:rsidR="005673B9" w:rsidRDefault="00B53DEE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>A área de</w:t>
      </w:r>
      <w:r w:rsidR="00544FCB" w:rsidRPr="00065337">
        <w:rPr>
          <w:rFonts w:cs="Tahoma"/>
          <w:szCs w:val="20"/>
        </w:rPr>
        <w:t xml:space="preserve"> Qualidade da unidade</w:t>
      </w:r>
      <w:r w:rsidR="00BE4B9D" w:rsidRPr="00065337">
        <w:rPr>
          <w:rFonts w:cs="Tahoma"/>
          <w:szCs w:val="20"/>
        </w:rPr>
        <w:t xml:space="preserve"> produtora</w:t>
      </w:r>
      <w:r w:rsidR="00544FCB" w:rsidRPr="00065337">
        <w:rPr>
          <w:rFonts w:cs="Tahoma"/>
          <w:szCs w:val="20"/>
        </w:rPr>
        <w:t xml:space="preserve"> </w:t>
      </w:r>
      <w:r w:rsidRPr="00065337">
        <w:rPr>
          <w:rFonts w:cs="Tahoma"/>
          <w:szCs w:val="20"/>
        </w:rPr>
        <w:t xml:space="preserve">deverá providenciar </w:t>
      </w:r>
      <w:r w:rsidR="004B4BF0" w:rsidRPr="00065337">
        <w:rPr>
          <w:rFonts w:cs="Tahoma"/>
          <w:szCs w:val="20"/>
        </w:rPr>
        <w:t xml:space="preserve">o Relatório de Solicitação de Registro de Produto no Ministério da Agricultura, Pecuária e Abastecimento (MAPA) e </w:t>
      </w:r>
      <w:r w:rsidR="00544FCB" w:rsidRPr="00065337">
        <w:rPr>
          <w:rFonts w:cs="Tahoma"/>
          <w:szCs w:val="20"/>
        </w:rPr>
        <w:t xml:space="preserve">o croqui dos rótulos </w:t>
      </w:r>
      <w:r w:rsidR="00544FCB" w:rsidRPr="00065337">
        <w:rPr>
          <w:rFonts w:cs="Tahoma"/>
          <w:szCs w:val="20"/>
        </w:rPr>
        <w:lastRenderedPageBreak/>
        <w:t>aprovados pelo Departamento de Inspeção de Produtos de Origem Animal (DIPOA</w:t>
      </w:r>
      <w:r w:rsidR="004B4BF0" w:rsidRPr="00065337">
        <w:rPr>
          <w:rFonts w:cs="Tahoma"/>
          <w:szCs w:val="20"/>
        </w:rPr>
        <w:t>/MAPA</w:t>
      </w:r>
      <w:r w:rsidR="00544FCB" w:rsidRPr="00065337">
        <w:rPr>
          <w:rFonts w:cs="Tahoma"/>
          <w:szCs w:val="20"/>
        </w:rPr>
        <w:t>)</w:t>
      </w:r>
      <w:r w:rsidRPr="00065337">
        <w:rPr>
          <w:rFonts w:cs="Tahoma"/>
          <w:szCs w:val="20"/>
        </w:rPr>
        <w:t>;</w:t>
      </w:r>
    </w:p>
    <w:p w14:paraId="292DC360" w14:textId="77777777" w:rsidR="00881ED0" w:rsidRPr="00065337" w:rsidRDefault="00881ED0">
      <w:pPr>
        <w:ind w:left="1416"/>
        <w:rPr>
          <w:rFonts w:cs="Tahoma"/>
          <w:szCs w:val="20"/>
        </w:rPr>
      </w:pPr>
    </w:p>
    <w:p w14:paraId="4A67AB2A" w14:textId="284C8A21" w:rsidR="005673B9" w:rsidRDefault="00544FCB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A área de </w:t>
      </w:r>
      <w:r w:rsidR="00B53DEE" w:rsidRPr="00065337">
        <w:rPr>
          <w:rFonts w:cs="Tahoma"/>
          <w:szCs w:val="20"/>
        </w:rPr>
        <w:t xml:space="preserve">Operações Portuárias </w:t>
      </w:r>
      <w:r w:rsidRPr="00065337">
        <w:rPr>
          <w:rFonts w:cs="Tahoma"/>
          <w:szCs w:val="20"/>
        </w:rPr>
        <w:t xml:space="preserve">deverá </w:t>
      </w:r>
      <w:r w:rsidR="00B53DEE" w:rsidRPr="00065337">
        <w:rPr>
          <w:rFonts w:cs="Tahoma"/>
          <w:szCs w:val="20"/>
        </w:rPr>
        <w:t>providenciar cópia da Declaração Única de Exportação (DU-E)</w:t>
      </w:r>
      <w:r w:rsidR="009E4324" w:rsidRPr="00065337">
        <w:rPr>
          <w:rFonts w:cs="Tahoma"/>
          <w:szCs w:val="20"/>
        </w:rPr>
        <w:t>;</w:t>
      </w:r>
      <w:r w:rsidRPr="00065337">
        <w:rPr>
          <w:rFonts w:cs="Tahoma"/>
          <w:szCs w:val="20"/>
        </w:rPr>
        <w:t xml:space="preserve"> </w:t>
      </w:r>
    </w:p>
    <w:p w14:paraId="1B5BD2DB" w14:textId="77777777" w:rsidR="00881ED0" w:rsidRPr="00065337" w:rsidRDefault="00881ED0">
      <w:pPr>
        <w:ind w:left="1416"/>
        <w:rPr>
          <w:rFonts w:cs="Tahoma"/>
          <w:szCs w:val="20"/>
        </w:rPr>
      </w:pPr>
    </w:p>
    <w:p w14:paraId="061E3A0F" w14:textId="37398E98" w:rsidR="005673B9" w:rsidRPr="00065337" w:rsidRDefault="00544FCB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>Após o recebimento dos documentos</w:t>
      </w:r>
      <w:r w:rsidR="009E4324" w:rsidRPr="00065337">
        <w:rPr>
          <w:rFonts w:cs="Tahoma"/>
          <w:szCs w:val="20"/>
        </w:rPr>
        <w:t xml:space="preserve"> elencados acima</w:t>
      </w:r>
      <w:r w:rsidRPr="00065337">
        <w:rPr>
          <w:rFonts w:cs="Tahoma"/>
          <w:szCs w:val="20"/>
        </w:rPr>
        <w:t xml:space="preserve">, </w:t>
      </w:r>
      <w:r w:rsidR="007711AB" w:rsidRPr="00065337">
        <w:rPr>
          <w:rFonts w:cs="Tahoma"/>
          <w:szCs w:val="20"/>
        </w:rPr>
        <w:t>a área de Operações Portuárias</w:t>
      </w:r>
      <w:r w:rsidRPr="00065337">
        <w:rPr>
          <w:rFonts w:cs="Tahoma"/>
          <w:szCs w:val="20"/>
        </w:rPr>
        <w:t xml:space="preserve"> deverá registrar </w:t>
      </w:r>
      <w:r w:rsidR="00881ED0" w:rsidRPr="00065337">
        <w:rPr>
          <w:rFonts w:cs="Tahoma"/>
          <w:szCs w:val="20"/>
        </w:rPr>
        <w:t>a Licença</w:t>
      </w:r>
      <w:r w:rsidR="009E4324" w:rsidRPr="00065337">
        <w:rPr>
          <w:rFonts w:cs="Tahoma"/>
          <w:szCs w:val="20"/>
        </w:rPr>
        <w:t xml:space="preserve"> de Importação (LI) e submeter o processo à análise</w:t>
      </w:r>
      <w:r w:rsidR="007711AB" w:rsidRPr="00065337">
        <w:rPr>
          <w:rFonts w:cs="Tahoma"/>
          <w:szCs w:val="20"/>
        </w:rPr>
        <w:t xml:space="preserve"> </w:t>
      </w:r>
      <w:r w:rsidR="00354420" w:rsidRPr="00065337">
        <w:rPr>
          <w:rFonts w:cs="Tahoma"/>
          <w:szCs w:val="20"/>
        </w:rPr>
        <w:t>do</w:t>
      </w:r>
      <w:r w:rsidR="004B4BF0" w:rsidRPr="00065337">
        <w:rPr>
          <w:rFonts w:cs="Tahoma"/>
          <w:szCs w:val="20"/>
        </w:rPr>
        <w:t xml:space="preserve"> MAPA</w:t>
      </w:r>
      <w:r w:rsidR="00881ED0">
        <w:rPr>
          <w:rFonts w:cs="Tahoma"/>
          <w:szCs w:val="20"/>
        </w:rPr>
        <w:t>;</w:t>
      </w:r>
    </w:p>
    <w:p w14:paraId="50A61615" w14:textId="24B92E8A" w:rsidR="005673B9" w:rsidRPr="00EF262C" w:rsidRDefault="009E4324" w:rsidP="00EF262C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É desejável, mas não obrigatório, que a LI seja autorizada antes do embarque pelo </w:t>
      </w:r>
      <w:r w:rsidRPr="00EF262C">
        <w:rPr>
          <w:rFonts w:cs="Tahoma"/>
          <w:szCs w:val="20"/>
        </w:rPr>
        <w:t>MAPA (IN SDA/MAPA 34/2018, art. 4º).</w:t>
      </w:r>
    </w:p>
    <w:p w14:paraId="524039FC" w14:textId="257E3A5F" w:rsidR="00881ED0" w:rsidRDefault="00881ED0">
      <w:pPr>
        <w:ind w:left="1416"/>
        <w:rPr>
          <w:rFonts w:cs="Tahoma"/>
          <w:szCs w:val="20"/>
        </w:rPr>
      </w:pPr>
    </w:p>
    <w:p w14:paraId="76920761" w14:textId="77777777" w:rsidR="00EF262C" w:rsidRPr="00065337" w:rsidRDefault="00EF262C">
      <w:pPr>
        <w:ind w:left="1416"/>
        <w:rPr>
          <w:rFonts w:cs="Tahoma"/>
          <w:szCs w:val="20"/>
        </w:rPr>
      </w:pPr>
    </w:p>
    <w:p w14:paraId="0EAA0C28" w14:textId="50D5B99D" w:rsidR="005673B9" w:rsidRPr="00881ED0" w:rsidRDefault="00544FCB" w:rsidP="00881ED0">
      <w:pPr>
        <w:numPr>
          <w:ilvl w:val="2"/>
          <w:numId w:val="1"/>
        </w:numPr>
        <w:ind w:left="1701" w:hanging="708"/>
        <w:rPr>
          <w:rFonts w:cs="Tahoma"/>
          <w:szCs w:val="20"/>
        </w:rPr>
      </w:pPr>
      <w:r w:rsidRPr="00881ED0">
        <w:rPr>
          <w:rFonts w:cs="Tahoma"/>
          <w:szCs w:val="20"/>
        </w:rPr>
        <w:t xml:space="preserve">Autorização do embarque </w:t>
      </w:r>
    </w:p>
    <w:p w14:paraId="59C75183" w14:textId="77777777" w:rsidR="00881ED0" w:rsidRDefault="00881ED0">
      <w:pPr>
        <w:ind w:left="1416"/>
        <w:rPr>
          <w:rFonts w:cs="Tahoma"/>
          <w:szCs w:val="20"/>
        </w:rPr>
      </w:pPr>
    </w:p>
    <w:p w14:paraId="2CA11CEB" w14:textId="268F128C" w:rsidR="005673B9" w:rsidRPr="00065337" w:rsidRDefault="00354420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>A área de Operações Portuárias</w:t>
      </w:r>
      <w:r w:rsidR="00544FCB" w:rsidRPr="00065337">
        <w:rPr>
          <w:rFonts w:cs="Tahoma"/>
          <w:szCs w:val="20"/>
        </w:rPr>
        <w:t xml:space="preserve"> deverá solicitar às demais áreas envolvidas que procedam com o retorno </w:t>
      </w:r>
      <w:r w:rsidRPr="00065337">
        <w:rPr>
          <w:rFonts w:cs="Tahoma"/>
          <w:szCs w:val="20"/>
        </w:rPr>
        <w:t>da mercadoria</w:t>
      </w:r>
      <w:r w:rsidR="00544FCB" w:rsidRPr="00065337">
        <w:rPr>
          <w:rFonts w:cs="Tahoma"/>
          <w:szCs w:val="20"/>
        </w:rPr>
        <w:t xml:space="preserve">; </w:t>
      </w:r>
    </w:p>
    <w:p w14:paraId="3871599C" w14:textId="77777777" w:rsidR="00881ED0" w:rsidRDefault="00881ED0">
      <w:pPr>
        <w:ind w:left="1416"/>
        <w:rPr>
          <w:rFonts w:cs="Tahoma"/>
          <w:szCs w:val="20"/>
        </w:rPr>
      </w:pPr>
    </w:p>
    <w:p w14:paraId="3BDF3AAA" w14:textId="5234FFA9" w:rsidR="005673B9" w:rsidRDefault="00544FCB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A área de </w:t>
      </w:r>
      <w:r w:rsidR="00C577FB" w:rsidRPr="00881ED0">
        <w:rPr>
          <w:rFonts w:cs="Tahoma"/>
          <w:i/>
          <w:szCs w:val="20"/>
        </w:rPr>
        <w:t>Shipping</w:t>
      </w:r>
      <w:r w:rsidR="00C577FB" w:rsidRPr="00065337">
        <w:rPr>
          <w:rFonts w:cs="Tahoma"/>
          <w:szCs w:val="20"/>
        </w:rPr>
        <w:t xml:space="preserve"> </w:t>
      </w:r>
      <w:r w:rsidRPr="00065337">
        <w:rPr>
          <w:rFonts w:cs="Tahoma"/>
          <w:szCs w:val="20"/>
        </w:rPr>
        <w:t xml:space="preserve">deverá negociar o frete internacional e </w:t>
      </w:r>
      <w:r w:rsidR="009E4324" w:rsidRPr="00065337">
        <w:rPr>
          <w:rFonts w:cs="Tahoma"/>
          <w:szCs w:val="20"/>
        </w:rPr>
        <w:t xml:space="preserve">o </w:t>
      </w:r>
      <w:r w:rsidRPr="00065337">
        <w:rPr>
          <w:rFonts w:cs="Tahoma"/>
          <w:i/>
          <w:szCs w:val="20"/>
        </w:rPr>
        <w:t>free time</w:t>
      </w:r>
      <w:r w:rsidRPr="00065337">
        <w:rPr>
          <w:rFonts w:cs="Tahoma"/>
          <w:szCs w:val="20"/>
        </w:rPr>
        <w:t xml:space="preserve"> no Brasil (sugerido mínimo de 30 dias), solicitar o </w:t>
      </w:r>
      <w:r w:rsidR="009E4324" w:rsidRPr="00065337">
        <w:rPr>
          <w:rFonts w:cs="Tahoma"/>
          <w:szCs w:val="20"/>
        </w:rPr>
        <w:t xml:space="preserve">envio do </w:t>
      </w:r>
      <w:r w:rsidRPr="00065337">
        <w:rPr>
          <w:rFonts w:cs="Tahoma"/>
          <w:szCs w:val="20"/>
        </w:rPr>
        <w:t xml:space="preserve">draft do BL de retorno, e coordenar com o cliente o embarque da mercadoria na origem, </w:t>
      </w:r>
      <w:r w:rsidR="00124AEF" w:rsidRPr="00065337">
        <w:rPr>
          <w:rFonts w:cs="Tahoma"/>
          <w:szCs w:val="20"/>
        </w:rPr>
        <w:t xml:space="preserve">além de informar </w:t>
      </w:r>
      <w:r w:rsidR="00653F60" w:rsidRPr="00065337">
        <w:rPr>
          <w:rFonts w:cs="Tahoma"/>
          <w:szCs w:val="20"/>
        </w:rPr>
        <w:t>a data estimada de saída</w:t>
      </w:r>
      <w:r w:rsidR="00C409F7" w:rsidRPr="00065337">
        <w:rPr>
          <w:rFonts w:cs="Tahoma"/>
          <w:szCs w:val="20"/>
        </w:rPr>
        <w:t xml:space="preserve"> </w:t>
      </w:r>
      <w:r w:rsidRPr="00065337">
        <w:rPr>
          <w:rFonts w:cs="Tahoma"/>
          <w:szCs w:val="20"/>
        </w:rPr>
        <w:t>(</w:t>
      </w:r>
      <w:r w:rsidR="00C409F7" w:rsidRPr="00065337">
        <w:rPr>
          <w:rFonts w:cs="Tahoma"/>
          <w:szCs w:val="20"/>
        </w:rPr>
        <w:t>ETS</w:t>
      </w:r>
      <w:r w:rsidRPr="00065337">
        <w:rPr>
          <w:rFonts w:cs="Tahoma"/>
          <w:szCs w:val="20"/>
        </w:rPr>
        <w:t xml:space="preserve">) e </w:t>
      </w:r>
      <w:r w:rsidR="00653F60" w:rsidRPr="00065337">
        <w:rPr>
          <w:rFonts w:cs="Tahoma"/>
          <w:szCs w:val="20"/>
        </w:rPr>
        <w:t>a data estimada de chegada</w:t>
      </w:r>
      <w:r w:rsidRPr="00065337">
        <w:rPr>
          <w:rFonts w:cs="Tahoma"/>
          <w:szCs w:val="20"/>
        </w:rPr>
        <w:t xml:space="preserve"> (ETA) do navio para o monitoramento</w:t>
      </w:r>
      <w:r w:rsidR="00715B01" w:rsidRPr="00065337">
        <w:rPr>
          <w:rFonts w:cs="Tahoma"/>
          <w:szCs w:val="20"/>
        </w:rPr>
        <w:t xml:space="preserve">, </w:t>
      </w:r>
      <w:r w:rsidR="004B4BF0" w:rsidRPr="00065337">
        <w:rPr>
          <w:rFonts w:cs="Tahoma"/>
          <w:szCs w:val="20"/>
        </w:rPr>
        <w:t>se</w:t>
      </w:r>
      <w:r w:rsidR="00354420" w:rsidRPr="00065337">
        <w:rPr>
          <w:rFonts w:cs="Tahoma"/>
          <w:szCs w:val="20"/>
        </w:rPr>
        <w:t xml:space="preserve"> marítimo</w:t>
      </w:r>
      <w:r w:rsidR="00881ED0">
        <w:rPr>
          <w:rFonts w:cs="Tahoma"/>
          <w:szCs w:val="20"/>
        </w:rPr>
        <w:t>;</w:t>
      </w:r>
    </w:p>
    <w:p w14:paraId="5640CA3D" w14:textId="77777777" w:rsidR="00881ED0" w:rsidRPr="00065337" w:rsidRDefault="00881ED0">
      <w:pPr>
        <w:ind w:left="1416"/>
        <w:rPr>
          <w:rFonts w:cs="Tahoma"/>
          <w:szCs w:val="20"/>
        </w:rPr>
      </w:pPr>
    </w:p>
    <w:p w14:paraId="52B1AC9A" w14:textId="64C98529" w:rsidR="004B4BF0" w:rsidRDefault="004B4BF0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>A área de Operações Portuárias deverá fazer a Confirmação</w:t>
      </w:r>
      <w:r w:rsidR="00DD4617" w:rsidRPr="00065337">
        <w:rPr>
          <w:rFonts w:cs="Tahoma"/>
          <w:szCs w:val="20"/>
        </w:rPr>
        <w:t xml:space="preserve"> de Embarque no SRP/SIMP</w:t>
      </w:r>
      <w:r w:rsidR="00124AEF" w:rsidRPr="00065337">
        <w:rPr>
          <w:rFonts w:cs="Tahoma"/>
          <w:szCs w:val="20"/>
        </w:rPr>
        <w:t xml:space="preserve"> assim que a mercadoria for embarcada</w:t>
      </w:r>
      <w:r w:rsidR="00B13F11" w:rsidRPr="00065337">
        <w:rPr>
          <w:rFonts w:cs="Tahoma"/>
          <w:szCs w:val="20"/>
        </w:rPr>
        <w:t>.</w:t>
      </w:r>
    </w:p>
    <w:p w14:paraId="5B2C4290" w14:textId="77777777" w:rsidR="00881ED0" w:rsidRDefault="00881ED0" w:rsidP="00881ED0">
      <w:pPr>
        <w:pStyle w:val="PargrafodaLista"/>
        <w:rPr>
          <w:rFonts w:cs="Tahoma"/>
          <w:szCs w:val="20"/>
        </w:rPr>
      </w:pPr>
    </w:p>
    <w:p w14:paraId="7DDA56AF" w14:textId="7A1B4535" w:rsidR="005673B9" w:rsidRPr="00881ED0" w:rsidRDefault="00544FCB" w:rsidP="00881ED0">
      <w:pPr>
        <w:numPr>
          <w:ilvl w:val="2"/>
          <w:numId w:val="1"/>
        </w:numPr>
        <w:ind w:left="1701" w:hanging="708"/>
        <w:rPr>
          <w:rFonts w:cs="Tahoma"/>
          <w:szCs w:val="20"/>
        </w:rPr>
      </w:pPr>
      <w:r w:rsidRPr="00881ED0">
        <w:rPr>
          <w:rFonts w:cs="Tahoma"/>
          <w:szCs w:val="20"/>
        </w:rPr>
        <w:t xml:space="preserve">Desembaraço </w:t>
      </w:r>
      <w:r w:rsidR="00124AEF" w:rsidRPr="00881ED0">
        <w:rPr>
          <w:rFonts w:cs="Tahoma"/>
          <w:szCs w:val="20"/>
        </w:rPr>
        <w:t xml:space="preserve">aduaneiro </w:t>
      </w:r>
      <w:r w:rsidRPr="00881ED0">
        <w:rPr>
          <w:rFonts w:cs="Tahoma"/>
          <w:szCs w:val="20"/>
        </w:rPr>
        <w:t xml:space="preserve">da mercadoria </w:t>
      </w:r>
    </w:p>
    <w:p w14:paraId="49F171BF" w14:textId="77777777" w:rsidR="00881ED0" w:rsidRDefault="00881ED0">
      <w:pPr>
        <w:ind w:left="1416"/>
        <w:rPr>
          <w:rFonts w:cs="Tahoma"/>
          <w:szCs w:val="20"/>
        </w:rPr>
      </w:pPr>
    </w:p>
    <w:p w14:paraId="3C3C69FE" w14:textId="7B4C0129" w:rsidR="005673B9" w:rsidRPr="00065337" w:rsidRDefault="00544FCB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Após a chegada </w:t>
      </w:r>
      <w:r w:rsidR="00C577FB" w:rsidRPr="00065337">
        <w:rPr>
          <w:rFonts w:cs="Tahoma"/>
          <w:szCs w:val="20"/>
        </w:rPr>
        <w:t>da mercadoria no Brasil</w:t>
      </w:r>
      <w:r w:rsidRPr="00065337">
        <w:rPr>
          <w:rFonts w:cs="Tahoma"/>
          <w:szCs w:val="20"/>
        </w:rPr>
        <w:t xml:space="preserve">, a área de </w:t>
      </w:r>
      <w:r w:rsidR="00C577FB" w:rsidRPr="00065337">
        <w:rPr>
          <w:rFonts w:cs="Tahoma"/>
          <w:szCs w:val="20"/>
        </w:rPr>
        <w:t xml:space="preserve">Operações Portuárias </w:t>
      </w:r>
      <w:r w:rsidRPr="00065337">
        <w:rPr>
          <w:rFonts w:cs="Tahoma"/>
          <w:szCs w:val="20"/>
        </w:rPr>
        <w:t xml:space="preserve">deverá </w:t>
      </w:r>
      <w:r w:rsidR="00C577FB" w:rsidRPr="00065337">
        <w:rPr>
          <w:rFonts w:cs="Tahoma"/>
          <w:szCs w:val="20"/>
        </w:rPr>
        <w:t xml:space="preserve">providenciar o deferimento da LI junto aos órgãos anuentes e, em seguida, </w:t>
      </w:r>
      <w:r w:rsidR="007C2897" w:rsidRPr="00065337">
        <w:rPr>
          <w:rFonts w:cs="Tahoma"/>
          <w:szCs w:val="20"/>
        </w:rPr>
        <w:t>registrar</w:t>
      </w:r>
      <w:r w:rsidR="00C577FB" w:rsidRPr="00065337">
        <w:rPr>
          <w:rFonts w:cs="Tahoma"/>
          <w:szCs w:val="20"/>
        </w:rPr>
        <w:t xml:space="preserve"> </w:t>
      </w:r>
      <w:r w:rsidR="007E1971" w:rsidRPr="00065337">
        <w:rPr>
          <w:rFonts w:cs="Tahoma"/>
          <w:szCs w:val="20"/>
        </w:rPr>
        <w:t xml:space="preserve">e submeter </w:t>
      </w:r>
      <w:r w:rsidR="007C2897" w:rsidRPr="00065337">
        <w:rPr>
          <w:rFonts w:cs="Tahoma"/>
          <w:szCs w:val="20"/>
        </w:rPr>
        <w:t xml:space="preserve">a </w:t>
      </w:r>
      <w:r w:rsidR="00C577FB" w:rsidRPr="00065337">
        <w:rPr>
          <w:rFonts w:cs="Tahoma"/>
          <w:szCs w:val="20"/>
        </w:rPr>
        <w:t>Declaração de Importação (DI)</w:t>
      </w:r>
      <w:r w:rsidR="007E1971" w:rsidRPr="00065337">
        <w:rPr>
          <w:rFonts w:cs="Tahoma"/>
          <w:szCs w:val="20"/>
        </w:rPr>
        <w:t xml:space="preserve"> à análise da Receita Federal do Brasil </w:t>
      </w:r>
      <w:r w:rsidR="00881ED0">
        <w:rPr>
          <w:rFonts w:cs="Tahoma"/>
          <w:szCs w:val="20"/>
        </w:rPr>
        <w:t>(RFB)</w:t>
      </w:r>
      <w:r w:rsidRPr="00065337">
        <w:rPr>
          <w:rFonts w:cs="Tahoma"/>
          <w:szCs w:val="20"/>
        </w:rPr>
        <w:t xml:space="preserve">; </w:t>
      </w:r>
    </w:p>
    <w:p w14:paraId="728E8172" w14:textId="77777777" w:rsidR="00881ED0" w:rsidRDefault="00881ED0">
      <w:pPr>
        <w:ind w:left="1416"/>
        <w:rPr>
          <w:rFonts w:cs="Tahoma"/>
          <w:szCs w:val="20"/>
        </w:rPr>
      </w:pPr>
    </w:p>
    <w:p w14:paraId="3D336B14" w14:textId="6283BA4A" w:rsidR="00124AEF" w:rsidRPr="00065337" w:rsidRDefault="00C577FB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Após desembaraço aduaneiro, </w:t>
      </w:r>
      <w:r w:rsidR="00544FCB" w:rsidRPr="00065337">
        <w:rPr>
          <w:rFonts w:cs="Tahoma"/>
          <w:szCs w:val="20"/>
        </w:rPr>
        <w:t xml:space="preserve">a área de </w:t>
      </w:r>
      <w:r w:rsidRPr="00065337">
        <w:rPr>
          <w:rFonts w:cs="Tahoma"/>
          <w:szCs w:val="20"/>
        </w:rPr>
        <w:t xml:space="preserve">Operações Portuárias </w:t>
      </w:r>
      <w:r w:rsidR="009E4324" w:rsidRPr="00065337">
        <w:rPr>
          <w:rFonts w:cs="Tahoma"/>
          <w:szCs w:val="20"/>
        </w:rPr>
        <w:t xml:space="preserve">deverá </w:t>
      </w:r>
      <w:r w:rsidRPr="00065337">
        <w:rPr>
          <w:rFonts w:cs="Tahoma"/>
          <w:szCs w:val="20"/>
        </w:rPr>
        <w:t>emiti</w:t>
      </w:r>
      <w:r w:rsidR="009E4324" w:rsidRPr="00065337">
        <w:rPr>
          <w:rFonts w:cs="Tahoma"/>
          <w:szCs w:val="20"/>
        </w:rPr>
        <w:t>r a</w:t>
      </w:r>
      <w:r w:rsidR="00156CDE" w:rsidRPr="00065337">
        <w:rPr>
          <w:rFonts w:cs="Tahoma"/>
          <w:szCs w:val="20"/>
        </w:rPr>
        <w:t xml:space="preserve"> </w:t>
      </w:r>
      <w:r w:rsidR="00544FCB" w:rsidRPr="00065337">
        <w:rPr>
          <w:rFonts w:cs="Tahoma"/>
          <w:szCs w:val="20"/>
        </w:rPr>
        <w:t>nota fiscal de entrada</w:t>
      </w:r>
      <w:r w:rsidR="004E080F" w:rsidRPr="00065337">
        <w:rPr>
          <w:rFonts w:cs="Tahoma"/>
          <w:szCs w:val="20"/>
        </w:rPr>
        <w:t xml:space="preserve"> no SRP/</w:t>
      </w:r>
      <w:r w:rsidR="00653F60" w:rsidRPr="00065337">
        <w:rPr>
          <w:rFonts w:cs="Tahoma"/>
          <w:szCs w:val="20"/>
        </w:rPr>
        <w:t>S</w:t>
      </w:r>
      <w:r w:rsidR="004E080F" w:rsidRPr="00065337">
        <w:rPr>
          <w:rFonts w:cs="Tahoma"/>
          <w:szCs w:val="20"/>
        </w:rPr>
        <w:t>IMP</w:t>
      </w:r>
      <w:r w:rsidR="00DD4617" w:rsidRPr="00065337">
        <w:rPr>
          <w:rFonts w:cs="Tahoma"/>
          <w:szCs w:val="20"/>
        </w:rPr>
        <w:t xml:space="preserve"> </w:t>
      </w:r>
      <w:r w:rsidR="00544FCB" w:rsidRPr="00065337">
        <w:rPr>
          <w:rFonts w:cs="Tahoma"/>
          <w:szCs w:val="20"/>
        </w:rPr>
        <w:t xml:space="preserve">e </w:t>
      </w:r>
      <w:r w:rsidR="007C2897" w:rsidRPr="00065337">
        <w:rPr>
          <w:rFonts w:cs="Tahoma"/>
          <w:szCs w:val="20"/>
        </w:rPr>
        <w:t xml:space="preserve">a Guia </w:t>
      </w:r>
      <w:r w:rsidR="00544FCB" w:rsidRPr="00065337">
        <w:rPr>
          <w:rFonts w:cs="Tahoma"/>
          <w:szCs w:val="20"/>
        </w:rPr>
        <w:t xml:space="preserve">de </w:t>
      </w:r>
      <w:r w:rsidR="007C2897" w:rsidRPr="00065337">
        <w:rPr>
          <w:rFonts w:cs="Tahoma"/>
          <w:szCs w:val="20"/>
        </w:rPr>
        <w:t xml:space="preserve">Exoneração </w:t>
      </w:r>
      <w:r w:rsidR="00544FCB" w:rsidRPr="00065337">
        <w:rPr>
          <w:rFonts w:cs="Tahoma"/>
          <w:szCs w:val="20"/>
        </w:rPr>
        <w:t>d</w:t>
      </w:r>
      <w:r w:rsidR="007C2897" w:rsidRPr="00065337">
        <w:rPr>
          <w:rFonts w:cs="Tahoma"/>
          <w:szCs w:val="20"/>
        </w:rPr>
        <w:t>o</w:t>
      </w:r>
      <w:r w:rsidR="00544FCB" w:rsidRPr="00065337">
        <w:rPr>
          <w:rFonts w:cs="Tahoma"/>
          <w:szCs w:val="20"/>
        </w:rPr>
        <w:t xml:space="preserve"> ICMS</w:t>
      </w:r>
      <w:r w:rsidR="007C2897" w:rsidRPr="00065337">
        <w:rPr>
          <w:rFonts w:cs="Tahoma"/>
          <w:szCs w:val="20"/>
        </w:rPr>
        <w:t>;</w:t>
      </w:r>
    </w:p>
    <w:p w14:paraId="335101CE" w14:textId="77777777" w:rsidR="00881ED0" w:rsidRDefault="00881ED0">
      <w:pPr>
        <w:ind w:left="1416"/>
        <w:rPr>
          <w:rFonts w:cs="Tahoma"/>
          <w:szCs w:val="20"/>
        </w:rPr>
      </w:pPr>
    </w:p>
    <w:p w14:paraId="439C471C" w14:textId="2474E3B9" w:rsidR="005673B9" w:rsidRPr="00065337" w:rsidRDefault="007A48AE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A área de Operações Portuárias deverá </w:t>
      </w:r>
      <w:r w:rsidR="00934878" w:rsidRPr="00065337">
        <w:rPr>
          <w:rFonts w:cs="Tahoma"/>
          <w:szCs w:val="20"/>
        </w:rPr>
        <w:t>encaminhar o</w:t>
      </w:r>
      <w:r w:rsidR="00EA7274" w:rsidRPr="00065337">
        <w:rPr>
          <w:rFonts w:cs="Tahoma"/>
          <w:szCs w:val="20"/>
        </w:rPr>
        <w:t xml:space="preserve">s documentos </w:t>
      </w:r>
      <w:r w:rsidRPr="00065337">
        <w:rPr>
          <w:rFonts w:cs="Tahoma"/>
          <w:szCs w:val="20"/>
        </w:rPr>
        <w:t>instrutivos do processo de</w:t>
      </w:r>
      <w:r w:rsidR="00EA7274" w:rsidRPr="00065337">
        <w:rPr>
          <w:rFonts w:cs="Tahoma"/>
          <w:szCs w:val="20"/>
        </w:rPr>
        <w:t xml:space="preserve"> reimportação</w:t>
      </w:r>
      <w:r w:rsidR="008D4180" w:rsidRPr="00065337">
        <w:rPr>
          <w:rFonts w:cs="Tahoma"/>
          <w:szCs w:val="20"/>
        </w:rPr>
        <w:t xml:space="preserve"> </w:t>
      </w:r>
      <w:r w:rsidR="00EA7274" w:rsidRPr="00065337">
        <w:rPr>
          <w:rFonts w:cs="Tahoma"/>
          <w:szCs w:val="20"/>
        </w:rPr>
        <w:t xml:space="preserve">ao recinto </w:t>
      </w:r>
      <w:r w:rsidR="008D4180" w:rsidRPr="00065337">
        <w:rPr>
          <w:rFonts w:cs="Tahoma"/>
          <w:szCs w:val="20"/>
        </w:rPr>
        <w:t>alfandegado</w:t>
      </w:r>
      <w:r w:rsidR="00EA7274" w:rsidRPr="00065337">
        <w:rPr>
          <w:rFonts w:cs="Tahoma"/>
          <w:szCs w:val="20"/>
        </w:rPr>
        <w:t xml:space="preserve">, à área de Transporte e </w:t>
      </w:r>
      <w:r w:rsidRPr="00065337">
        <w:rPr>
          <w:rFonts w:cs="Tahoma"/>
          <w:szCs w:val="20"/>
        </w:rPr>
        <w:t>ao local de reinspeção</w:t>
      </w:r>
      <w:r w:rsidR="007C2897" w:rsidRPr="00065337">
        <w:rPr>
          <w:rFonts w:cs="Tahoma"/>
          <w:szCs w:val="20"/>
        </w:rPr>
        <w:t xml:space="preserve"> (</w:t>
      </w:r>
      <w:r w:rsidR="00124AEF" w:rsidRPr="00065337">
        <w:rPr>
          <w:rFonts w:cs="Tahoma"/>
          <w:szCs w:val="20"/>
        </w:rPr>
        <w:t xml:space="preserve">área de Expedição e de Qualidade da </w:t>
      </w:r>
      <w:r w:rsidR="007C2897" w:rsidRPr="00065337">
        <w:rPr>
          <w:rFonts w:cs="Tahoma"/>
          <w:szCs w:val="20"/>
        </w:rPr>
        <w:t xml:space="preserve">unidade produtora ou </w:t>
      </w:r>
      <w:r w:rsidR="00124AEF" w:rsidRPr="00065337">
        <w:rPr>
          <w:rFonts w:cs="Tahoma"/>
          <w:szCs w:val="20"/>
        </w:rPr>
        <w:t xml:space="preserve">do </w:t>
      </w:r>
      <w:r w:rsidR="007C2897" w:rsidRPr="00065337">
        <w:rPr>
          <w:rFonts w:cs="Tahoma"/>
          <w:szCs w:val="20"/>
        </w:rPr>
        <w:t>armazém)</w:t>
      </w:r>
      <w:r w:rsidR="00EA7274" w:rsidRPr="00065337">
        <w:rPr>
          <w:rFonts w:cs="Tahoma"/>
          <w:szCs w:val="20"/>
        </w:rPr>
        <w:t xml:space="preserve"> para que seja providenciada a retirada </w:t>
      </w:r>
      <w:r w:rsidR="007E1971" w:rsidRPr="00065337">
        <w:rPr>
          <w:rFonts w:cs="Tahoma"/>
          <w:szCs w:val="20"/>
        </w:rPr>
        <w:t>da mercadoria do porto</w:t>
      </w:r>
      <w:r w:rsidR="00544FCB" w:rsidRPr="00065337">
        <w:rPr>
          <w:rFonts w:cs="Tahoma"/>
          <w:szCs w:val="20"/>
        </w:rPr>
        <w:t>;</w:t>
      </w:r>
    </w:p>
    <w:p w14:paraId="3BDA17A7" w14:textId="77777777" w:rsidR="00881ED0" w:rsidRDefault="00881ED0" w:rsidP="00156CDE">
      <w:pPr>
        <w:ind w:left="1416"/>
        <w:rPr>
          <w:rFonts w:cs="Tahoma"/>
          <w:szCs w:val="20"/>
        </w:rPr>
      </w:pPr>
    </w:p>
    <w:p w14:paraId="45AB6FB0" w14:textId="473A9B77" w:rsidR="00124AEF" w:rsidRPr="00065337" w:rsidRDefault="00544FCB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 xml:space="preserve">A área de Transportes deverá coordenar a coleta </w:t>
      </w:r>
      <w:r w:rsidR="008D4180" w:rsidRPr="00065337">
        <w:rPr>
          <w:rFonts w:cs="Tahoma"/>
          <w:szCs w:val="20"/>
        </w:rPr>
        <w:t xml:space="preserve">imediata </w:t>
      </w:r>
      <w:r w:rsidRPr="00065337">
        <w:rPr>
          <w:rFonts w:cs="Tahoma"/>
          <w:szCs w:val="20"/>
        </w:rPr>
        <w:t>do cont</w:t>
      </w:r>
      <w:r w:rsidR="008D4180" w:rsidRPr="00065337">
        <w:rPr>
          <w:rFonts w:cs="Tahoma"/>
          <w:szCs w:val="20"/>
        </w:rPr>
        <w:t>ê</w:t>
      </w:r>
      <w:r w:rsidRPr="00065337">
        <w:rPr>
          <w:rFonts w:cs="Tahoma"/>
          <w:szCs w:val="20"/>
        </w:rPr>
        <w:t xml:space="preserve">iner no </w:t>
      </w:r>
      <w:r w:rsidR="008D4180" w:rsidRPr="00065337">
        <w:rPr>
          <w:rFonts w:cs="Tahoma"/>
          <w:szCs w:val="20"/>
        </w:rPr>
        <w:t>local indicado</w:t>
      </w:r>
      <w:r w:rsidRPr="00065337">
        <w:rPr>
          <w:rFonts w:cs="Tahoma"/>
          <w:szCs w:val="20"/>
        </w:rPr>
        <w:t xml:space="preserve">, acompanhar </w:t>
      </w:r>
      <w:r w:rsidR="008D4180" w:rsidRPr="00065337">
        <w:rPr>
          <w:rFonts w:cs="Tahoma"/>
          <w:szCs w:val="20"/>
        </w:rPr>
        <w:t>a chega</w:t>
      </w:r>
      <w:r w:rsidR="00076D28" w:rsidRPr="00065337">
        <w:rPr>
          <w:rFonts w:cs="Tahoma"/>
          <w:szCs w:val="20"/>
        </w:rPr>
        <w:t>da</w:t>
      </w:r>
      <w:r w:rsidR="008D4180" w:rsidRPr="00065337">
        <w:rPr>
          <w:rFonts w:cs="Tahoma"/>
          <w:szCs w:val="20"/>
        </w:rPr>
        <w:t xml:space="preserve"> do</w:t>
      </w:r>
      <w:r w:rsidR="00124AEF" w:rsidRPr="00065337">
        <w:rPr>
          <w:rFonts w:cs="Tahoma"/>
          <w:szCs w:val="20"/>
        </w:rPr>
        <w:t xml:space="preserve"> veículo no local de reinspeção</w:t>
      </w:r>
      <w:r w:rsidR="00715B01" w:rsidRPr="00065337">
        <w:rPr>
          <w:rFonts w:cs="Tahoma"/>
          <w:szCs w:val="20"/>
        </w:rPr>
        <w:t>,</w:t>
      </w:r>
      <w:r w:rsidR="00124AEF" w:rsidRPr="00065337">
        <w:rPr>
          <w:rFonts w:cs="Tahoma"/>
          <w:szCs w:val="20"/>
        </w:rPr>
        <w:t xml:space="preserve"> coordenar a devolução imediata</w:t>
      </w:r>
      <w:r w:rsidR="00934878" w:rsidRPr="00065337">
        <w:rPr>
          <w:rFonts w:cs="Tahoma"/>
          <w:szCs w:val="20"/>
        </w:rPr>
        <w:t xml:space="preserve"> </w:t>
      </w:r>
      <w:r w:rsidR="00124AEF" w:rsidRPr="00065337">
        <w:rPr>
          <w:rFonts w:cs="Tahoma"/>
          <w:szCs w:val="20"/>
        </w:rPr>
        <w:t>d</w:t>
      </w:r>
      <w:r w:rsidRPr="00065337">
        <w:rPr>
          <w:rFonts w:cs="Tahoma"/>
          <w:szCs w:val="20"/>
        </w:rPr>
        <w:t>o cont</w:t>
      </w:r>
      <w:r w:rsidR="008D4180" w:rsidRPr="00065337">
        <w:rPr>
          <w:rFonts w:cs="Tahoma"/>
          <w:szCs w:val="20"/>
        </w:rPr>
        <w:t>ê</w:t>
      </w:r>
      <w:r w:rsidRPr="00065337">
        <w:rPr>
          <w:rFonts w:cs="Tahoma"/>
          <w:szCs w:val="20"/>
        </w:rPr>
        <w:t>iner vazio ao armador</w:t>
      </w:r>
      <w:r w:rsidR="00934878" w:rsidRPr="00065337">
        <w:rPr>
          <w:rFonts w:cs="Tahoma"/>
          <w:szCs w:val="20"/>
        </w:rPr>
        <w:t xml:space="preserve"> (</w:t>
      </w:r>
      <w:r w:rsidR="00674B83" w:rsidRPr="00065337">
        <w:rPr>
          <w:rFonts w:cs="Tahoma"/>
          <w:szCs w:val="20"/>
        </w:rPr>
        <w:t>não é permitido a reutilização</w:t>
      </w:r>
      <w:r w:rsidR="00934878" w:rsidRPr="00065337">
        <w:rPr>
          <w:rFonts w:cs="Tahoma"/>
          <w:szCs w:val="20"/>
        </w:rPr>
        <w:t>)</w:t>
      </w:r>
      <w:r w:rsidR="00076D28" w:rsidRPr="00065337">
        <w:rPr>
          <w:rFonts w:cs="Tahoma"/>
          <w:szCs w:val="20"/>
        </w:rPr>
        <w:t>, solicitar o Recibo de Intercâmbio de Contêiner (RIC) ao transportador e enviar o documento à área de Operações Portuárias</w:t>
      </w:r>
      <w:r w:rsidR="00715B01" w:rsidRPr="00065337">
        <w:rPr>
          <w:rFonts w:cs="Tahoma"/>
          <w:szCs w:val="20"/>
        </w:rPr>
        <w:t xml:space="preserve">, </w:t>
      </w:r>
      <w:r w:rsidR="007E1971" w:rsidRPr="00065337">
        <w:rPr>
          <w:rFonts w:cs="Tahoma"/>
          <w:szCs w:val="20"/>
        </w:rPr>
        <w:t>se marítimo</w:t>
      </w:r>
      <w:r w:rsidR="00383636">
        <w:rPr>
          <w:rFonts w:cs="Tahoma"/>
          <w:szCs w:val="20"/>
        </w:rPr>
        <w:t>;</w:t>
      </w:r>
    </w:p>
    <w:p w14:paraId="3BEDADF5" w14:textId="77777777" w:rsidR="00881ED0" w:rsidRDefault="00881ED0">
      <w:pPr>
        <w:ind w:left="1416"/>
        <w:rPr>
          <w:rFonts w:cs="Tahoma"/>
          <w:szCs w:val="20"/>
        </w:rPr>
      </w:pPr>
    </w:p>
    <w:p w14:paraId="315AB1CB" w14:textId="6AC319B8" w:rsidR="00653F60" w:rsidRDefault="00653F60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lastRenderedPageBreak/>
        <w:t>A área de Operações Portuárias deverá finalizar o processo de reimportação no SRP/SIMP.</w:t>
      </w:r>
    </w:p>
    <w:p w14:paraId="329A51E6" w14:textId="77777777" w:rsidR="00881ED0" w:rsidRDefault="00881ED0" w:rsidP="00881ED0">
      <w:pPr>
        <w:pStyle w:val="PargrafodaLista"/>
        <w:rPr>
          <w:rFonts w:cs="Tahoma"/>
          <w:szCs w:val="20"/>
        </w:rPr>
      </w:pPr>
    </w:p>
    <w:p w14:paraId="4E39CA02" w14:textId="6B96C71C" w:rsidR="00124AEF" w:rsidRPr="00881ED0" w:rsidRDefault="00BE1E5B" w:rsidP="00881ED0">
      <w:pPr>
        <w:numPr>
          <w:ilvl w:val="2"/>
          <w:numId w:val="1"/>
        </w:numPr>
        <w:ind w:left="1701" w:hanging="708"/>
        <w:rPr>
          <w:rFonts w:cs="Tahoma"/>
          <w:szCs w:val="20"/>
        </w:rPr>
      </w:pPr>
      <w:r w:rsidRPr="00881ED0">
        <w:rPr>
          <w:rFonts w:cs="Tahoma"/>
          <w:szCs w:val="20"/>
        </w:rPr>
        <w:t xml:space="preserve">Contas a </w:t>
      </w:r>
      <w:r w:rsidR="00FC777B" w:rsidRPr="00881ED0">
        <w:rPr>
          <w:rFonts w:cs="Tahoma"/>
          <w:szCs w:val="20"/>
        </w:rPr>
        <w:t>P</w:t>
      </w:r>
      <w:r w:rsidRPr="00881ED0">
        <w:rPr>
          <w:rFonts w:cs="Tahoma"/>
          <w:szCs w:val="20"/>
        </w:rPr>
        <w:t>agar</w:t>
      </w:r>
    </w:p>
    <w:p w14:paraId="2E64B423" w14:textId="77777777" w:rsidR="00881ED0" w:rsidRDefault="00881ED0" w:rsidP="00B13F11">
      <w:pPr>
        <w:ind w:left="1416"/>
        <w:rPr>
          <w:rFonts w:cs="Tahoma"/>
          <w:szCs w:val="20"/>
        </w:rPr>
      </w:pPr>
    </w:p>
    <w:p w14:paraId="0DADDC8B" w14:textId="674BCEE3" w:rsidR="00B13F11" w:rsidRPr="00065337" w:rsidRDefault="00B13F11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>Após a Confirmação de Embarque, item 4.</w:t>
      </w:r>
      <w:r w:rsidR="00881ED0">
        <w:rPr>
          <w:rFonts w:cs="Tahoma"/>
          <w:szCs w:val="20"/>
        </w:rPr>
        <w:t>2.</w:t>
      </w:r>
      <w:r w:rsidRPr="00065337">
        <w:rPr>
          <w:rFonts w:cs="Tahoma"/>
          <w:szCs w:val="20"/>
        </w:rPr>
        <w:t>3.3, ocorrerá, automaticamente, a provisão do Contas a Pagar e a movimentação de estoque da Seara Meats</w:t>
      </w:r>
      <w:r w:rsidR="00D0208E" w:rsidRPr="00065337">
        <w:rPr>
          <w:rFonts w:cs="Tahoma"/>
          <w:szCs w:val="20"/>
        </w:rPr>
        <w:t xml:space="preserve"> (</w:t>
      </w:r>
      <w:r w:rsidR="007D2CC0" w:rsidRPr="00065337">
        <w:rPr>
          <w:rFonts w:cs="Tahoma"/>
          <w:szCs w:val="20"/>
        </w:rPr>
        <w:t xml:space="preserve">quando venda </w:t>
      </w:r>
      <w:r w:rsidR="00D0208E" w:rsidRPr="00065337">
        <w:rPr>
          <w:rFonts w:cs="Tahoma"/>
          <w:szCs w:val="20"/>
        </w:rPr>
        <w:t>in</w:t>
      </w:r>
      <w:r w:rsidR="007D2CC0" w:rsidRPr="00065337">
        <w:rPr>
          <w:rFonts w:cs="Tahoma"/>
          <w:szCs w:val="20"/>
        </w:rPr>
        <w:t>direta</w:t>
      </w:r>
      <w:r w:rsidR="00D0208E" w:rsidRPr="00065337">
        <w:rPr>
          <w:rFonts w:cs="Tahoma"/>
          <w:szCs w:val="20"/>
        </w:rPr>
        <w:t>)</w:t>
      </w:r>
      <w:r w:rsidRPr="00065337">
        <w:rPr>
          <w:rFonts w:cs="Tahoma"/>
          <w:szCs w:val="20"/>
        </w:rPr>
        <w:t>;</w:t>
      </w:r>
    </w:p>
    <w:p w14:paraId="090506E2" w14:textId="77777777" w:rsidR="00881ED0" w:rsidRDefault="00881ED0" w:rsidP="00065337">
      <w:pPr>
        <w:ind w:left="1416"/>
        <w:rPr>
          <w:rFonts w:cs="Tahoma"/>
          <w:szCs w:val="20"/>
        </w:rPr>
      </w:pPr>
    </w:p>
    <w:p w14:paraId="773A8DBC" w14:textId="761C4674" w:rsidR="004E080F" w:rsidRPr="00065337" w:rsidRDefault="00B13F11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>Após emissão da nota fiscal de entrada, item 4.</w:t>
      </w:r>
      <w:r w:rsidR="00881ED0">
        <w:rPr>
          <w:rFonts w:cs="Tahoma"/>
          <w:szCs w:val="20"/>
        </w:rPr>
        <w:t>2.</w:t>
      </w:r>
      <w:r w:rsidRPr="00065337">
        <w:rPr>
          <w:rFonts w:cs="Tahoma"/>
          <w:szCs w:val="20"/>
        </w:rPr>
        <w:t xml:space="preserve">4.2, ocorrerá, automaticamente, </w:t>
      </w:r>
      <w:r w:rsidR="007D2CC0" w:rsidRPr="00065337">
        <w:rPr>
          <w:rFonts w:cs="Tahoma"/>
          <w:szCs w:val="20"/>
        </w:rPr>
        <w:t xml:space="preserve">o </w:t>
      </w:r>
      <w:r w:rsidRPr="00065337">
        <w:rPr>
          <w:rFonts w:cs="Tahoma"/>
          <w:szCs w:val="20"/>
        </w:rPr>
        <w:t xml:space="preserve">estorno da provisão e a contabilização </w:t>
      </w:r>
      <w:r w:rsidR="007D2CC0" w:rsidRPr="00065337">
        <w:rPr>
          <w:rFonts w:cs="Tahoma"/>
          <w:szCs w:val="20"/>
        </w:rPr>
        <w:t>do Contas a Pagar</w:t>
      </w:r>
      <w:r w:rsidR="00E37221" w:rsidRPr="00065337">
        <w:rPr>
          <w:rFonts w:cs="Tahoma"/>
          <w:szCs w:val="20"/>
        </w:rPr>
        <w:t xml:space="preserve">, </w:t>
      </w:r>
      <w:r w:rsidR="007D2CC0" w:rsidRPr="00065337">
        <w:rPr>
          <w:rFonts w:cs="Tahoma"/>
          <w:szCs w:val="20"/>
        </w:rPr>
        <w:t>bem como a</w:t>
      </w:r>
      <w:r w:rsidRPr="00065337">
        <w:rPr>
          <w:rFonts w:cs="Tahoma"/>
          <w:szCs w:val="20"/>
        </w:rPr>
        <w:t xml:space="preserve"> geração da</w:t>
      </w:r>
      <w:r w:rsidR="00715B01" w:rsidRPr="00065337">
        <w:rPr>
          <w:rFonts w:cs="Tahoma"/>
          <w:szCs w:val="20"/>
        </w:rPr>
        <w:t>s Obrigações</w:t>
      </w:r>
      <w:r w:rsidR="00E37221" w:rsidRPr="00065337">
        <w:rPr>
          <w:rFonts w:cs="Tahoma"/>
          <w:szCs w:val="20"/>
        </w:rPr>
        <w:t xml:space="preserve"> (SRP</w:t>
      </w:r>
      <w:r w:rsidR="00715B01" w:rsidRPr="00065337">
        <w:rPr>
          <w:rFonts w:cs="Tahoma"/>
          <w:szCs w:val="20"/>
        </w:rPr>
        <w:t xml:space="preserve"> e iScala, se aplicável</w:t>
      </w:r>
      <w:r w:rsidR="00E37221" w:rsidRPr="00065337">
        <w:rPr>
          <w:rFonts w:cs="Tahoma"/>
          <w:szCs w:val="20"/>
        </w:rPr>
        <w:t>)</w:t>
      </w:r>
      <w:r w:rsidR="00715B01" w:rsidRPr="00065337">
        <w:rPr>
          <w:rFonts w:cs="Tahoma"/>
          <w:szCs w:val="20"/>
        </w:rPr>
        <w:t>;</w:t>
      </w:r>
    </w:p>
    <w:p w14:paraId="0896A84C" w14:textId="5BCF31A2" w:rsidR="00EF262C" w:rsidRDefault="00EF262C">
      <w:pPr>
        <w:spacing w:after="160" w:line="259" w:lineRule="auto"/>
        <w:jc w:val="left"/>
        <w:rPr>
          <w:rFonts w:cs="Tahoma"/>
          <w:szCs w:val="20"/>
        </w:rPr>
      </w:pPr>
    </w:p>
    <w:p w14:paraId="335FEF20" w14:textId="4F519A3B" w:rsidR="00B13F11" w:rsidRPr="00065337" w:rsidRDefault="00B13F11" w:rsidP="00881ED0">
      <w:pPr>
        <w:numPr>
          <w:ilvl w:val="3"/>
          <w:numId w:val="1"/>
        </w:numPr>
        <w:ind w:left="2552" w:hanging="851"/>
        <w:rPr>
          <w:rFonts w:cs="Tahoma"/>
          <w:szCs w:val="20"/>
        </w:rPr>
      </w:pPr>
      <w:r w:rsidRPr="00065337">
        <w:rPr>
          <w:rFonts w:cs="Tahoma"/>
          <w:szCs w:val="20"/>
        </w:rPr>
        <w:t>A área de Contas a Receber ME</w:t>
      </w:r>
      <w:r w:rsidR="00FA553D" w:rsidRPr="00065337">
        <w:rPr>
          <w:rFonts w:cs="Tahoma"/>
          <w:szCs w:val="20"/>
        </w:rPr>
        <w:t xml:space="preserve">, </w:t>
      </w:r>
      <w:r w:rsidR="00E37221" w:rsidRPr="00065337">
        <w:rPr>
          <w:rFonts w:cs="Tahoma"/>
          <w:szCs w:val="20"/>
        </w:rPr>
        <w:t>será acionada pontualmente a cada carga devolvida</w:t>
      </w:r>
      <w:r w:rsidRPr="00065337">
        <w:rPr>
          <w:rFonts w:cs="Tahoma"/>
          <w:szCs w:val="20"/>
        </w:rPr>
        <w:t xml:space="preserve"> </w:t>
      </w:r>
      <w:r w:rsidR="00E37221" w:rsidRPr="00065337">
        <w:rPr>
          <w:rFonts w:cs="Tahoma"/>
          <w:szCs w:val="20"/>
        </w:rPr>
        <w:t xml:space="preserve">e </w:t>
      </w:r>
      <w:r w:rsidR="00D0208E" w:rsidRPr="00065337">
        <w:rPr>
          <w:rFonts w:cs="Tahoma"/>
          <w:szCs w:val="20"/>
        </w:rPr>
        <w:t>deverá informar à</w:t>
      </w:r>
      <w:r w:rsidR="00FA553D" w:rsidRPr="00065337">
        <w:rPr>
          <w:rFonts w:cs="Tahoma"/>
          <w:szCs w:val="20"/>
        </w:rPr>
        <w:t xml:space="preserve"> área de Tesouraria</w:t>
      </w:r>
      <w:r w:rsidR="007C2897" w:rsidRPr="00065337">
        <w:rPr>
          <w:rFonts w:cs="Tahoma"/>
          <w:szCs w:val="20"/>
        </w:rPr>
        <w:t xml:space="preserve"> se </w:t>
      </w:r>
      <w:r w:rsidR="00BE1E5B" w:rsidRPr="00065337">
        <w:rPr>
          <w:rFonts w:cs="Tahoma"/>
          <w:szCs w:val="20"/>
        </w:rPr>
        <w:t>a</w:t>
      </w:r>
      <w:r w:rsidR="00715B01" w:rsidRPr="00065337">
        <w:rPr>
          <w:rFonts w:cs="Tahoma"/>
          <w:szCs w:val="20"/>
        </w:rPr>
        <w:t>s</w:t>
      </w:r>
      <w:r w:rsidR="00FA553D" w:rsidRPr="00065337">
        <w:rPr>
          <w:rFonts w:cs="Tahoma"/>
          <w:szCs w:val="20"/>
        </w:rPr>
        <w:t xml:space="preserve"> Obrigaç</w:t>
      </w:r>
      <w:r w:rsidR="00715B01" w:rsidRPr="00065337">
        <w:rPr>
          <w:rFonts w:cs="Tahoma"/>
          <w:szCs w:val="20"/>
        </w:rPr>
        <w:t>ões</w:t>
      </w:r>
      <w:r w:rsidR="00BE1E5B" w:rsidRPr="00065337">
        <w:rPr>
          <w:rFonts w:cs="Tahoma"/>
          <w:szCs w:val="20"/>
        </w:rPr>
        <w:t xml:space="preserve"> do processo de reimportação </w:t>
      </w:r>
      <w:r w:rsidR="00FA553D" w:rsidRPr="00065337">
        <w:rPr>
          <w:rFonts w:cs="Tahoma"/>
          <w:szCs w:val="20"/>
        </w:rPr>
        <w:t>deve</w:t>
      </w:r>
      <w:r w:rsidR="00715B01" w:rsidRPr="00065337">
        <w:rPr>
          <w:rFonts w:cs="Tahoma"/>
          <w:szCs w:val="20"/>
        </w:rPr>
        <w:t>rão</w:t>
      </w:r>
      <w:r w:rsidR="00FA553D" w:rsidRPr="00065337">
        <w:rPr>
          <w:rFonts w:cs="Tahoma"/>
          <w:szCs w:val="20"/>
        </w:rPr>
        <w:t xml:space="preserve"> ser</w:t>
      </w:r>
      <w:r w:rsidR="00BE1E5B" w:rsidRPr="00065337">
        <w:rPr>
          <w:rFonts w:cs="Tahoma"/>
          <w:szCs w:val="20"/>
        </w:rPr>
        <w:t xml:space="preserve"> </w:t>
      </w:r>
      <w:r w:rsidR="00FA553D" w:rsidRPr="00065337">
        <w:rPr>
          <w:rFonts w:cs="Tahoma"/>
          <w:szCs w:val="20"/>
        </w:rPr>
        <w:t xml:space="preserve">(i) </w:t>
      </w:r>
      <w:r w:rsidR="00BE1E5B" w:rsidRPr="00065337">
        <w:rPr>
          <w:rFonts w:cs="Tahoma"/>
          <w:szCs w:val="20"/>
        </w:rPr>
        <w:t>paga</w:t>
      </w:r>
      <w:r w:rsidR="00715B01" w:rsidRPr="00065337">
        <w:rPr>
          <w:rFonts w:cs="Tahoma"/>
          <w:szCs w:val="20"/>
        </w:rPr>
        <w:t>s</w:t>
      </w:r>
      <w:r w:rsidR="00BE1E5B" w:rsidRPr="00065337">
        <w:rPr>
          <w:rFonts w:cs="Tahoma"/>
          <w:szCs w:val="20"/>
        </w:rPr>
        <w:t xml:space="preserve"> ao cliente, </w:t>
      </w:r>
      <w:r w:rsidR="00FA553D" w:rsidRPr="00065337">
        <w:rPr>
          <w:rFonts w:cs="Tahoma"/>
          <w:szCs w:val="20"/>
        </w:rPr>
        <w:t xml:space="preserve">(ii) </w:t>
      </w:r>
      <w:r w:rsidR="00BE1E5B" w:rsidRPr="00065337">
        <w:rPr>
          <w:rFonts w:cs="Tahoma"/>
          <w:szCs w:val="20"/>
        </w:rPr>
        <w:t>ba</w:t>
      </w:r>
      <w:bookmarkStart w:id="0" w:name="_GoBack"/>
      <w:bookmarkEnd w:id="0"/>
      <w:r w:rsidR="00BE1E5B" w:rsidRPr="00065337">
        <w:rPr>
          <w:rFonts w:cs="Tahoma"/>
          <w:szCs w:val="20"/>
        </w:rPr>
        <w:t>ixada</w:t>
      </w:r>
      <w:r w:rsidR="00715B01" w:rsidRPr="00065337">
        <w:rPr>
          <w:rFonts w:cs="Tahoma"/>
          <w:szCs w:val="20"/>
        </w:rPr>
        <w:t>s</w:t>
      </w:r>
      <w:r w:rsidR="00BE1E5B" w:rsidRPr="00065337">
        <w:rPr>
          <w:rFonts w:cs="Tahoma"/>
          <w:szCs w:val="20"/>
        </w:rPr>
        <w:t xml:space="preserve"> contra o Contas a Receber ou </w:t>
      </w:r>
      <w:r w:rsidR="00FA553D" w:rsidRPr="00065337">
        <w:rPr>
          <w:rFonts w:cs="Tahoma"/>
          <w:szCs w:val="20"/>
        </w:rPr>
        <w:t xml:space="preserve">(iii) </w:t>
      </w:r>
      <w:r w:rsidR="00BE1E5B" w:rsidRPr="00065337">
        <w:rPr>
          <w:rFonts w:cs="Tahoma"/>
          <w:szCs w:val="20"/>
        </w:rPr>
        <w:t>baixada</w:t>
      </w:r>
      <w:r w:rsidR="00715B01" w:rsidRPr="00065337">
        <w:rPr>
          <w:rFonts w:cs="Tahoma"/>
          <w:szCs w:val="20"/>
        </w:rPr>
        <w:t>s</w:t>
      </w:r>
      <w:r w:rsidR="00BE1E5B" w:rsidRPr="00065337">
        <w:rPr>
          <w:rFonts w:cs="Tahoma"/>
          <w:szCs w:val="20"/>
        </w:rPr>
        <w:t xml:space="preserve"> por realocação do pagamento da exportação.</w:t>
      </w:r>
    </w:p>
    <w:p w14:paraId="533C9099" w14:textId="783C1EFA" w:rsidR="00544FCB" w:rsidRDefault="00544FCB">
      <w:pPr>
        <w:rPr>
          <w:rFonts w:cs="Tahoma"/>
          <w:szCs w:val="20"/>
        </w:rPr>
      </w:pPr>
    </w:p>
    <w:p w14:paraId="357D4F89" w14:textId="77777777" w:rsidR="00881ED0" w:rsidRDefault="00881ED0">
      <w:pPr>
        <w:rPr>
          <w:rFonts w:cs="Tahoma"/>
          <w:szCs w:val="20"/>
        </w:rPr>
      </w:pPr>
    </w:p>
    <w:p w14:paraId="3C2F3BBA" w14:textId="262AED4F" w:rsidR="00881ED0" w:rsidRDefault="00881ED0">
      <w:pPr>
        <w:rPr>
          <w:rFonts w:cs="Tahoma"/>
          <w:szCs w:val="20"/>
        </w:rPr>
      </w:pPr>
    </w:p>
    <w:tbl>
      <w:tblPr>
        <w:tblW w:w="907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1134"/>
        <w:gridCol w:w="3402"/>
        <w:gridCol w:w="3402"/>
        <w:gridCol w:w="1134"/>
      </w:tblGrid>
      <w:tr w:rsidR="00881ED0" w:rsidRPr="0091521B" w14:paraId="32939FA5" w14:textId="77777777" w:rsidTr="00EF29EC">
        <w:trPr>
          <w:trHeight w:val="314"/>
          <w:jc w:val="center"/>
        </w:trPr>
        <w:tc>
          <w:tcPr>
            <w:tcW w:w="1134" w:type="dxa"/>
            <w:shd w:val="clear" w:color="CCFFFF" w:fill="FFFFFF"/>
            <w:vAlign w:val="center"/>
          </w:tcPr>
          <w:p w14:paraId="2C125C53" w14:textId="77777777" w:rsidR="00881ED0" w:rsidRPr="0091521B" w:rsidRDefault="00881ED0" w:rsidP="00EF29EC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91521B">
              <w:rPr>
                <w:rFonts w:cs="Tahoma"/>
                <w:b/>
                <w:sz w:val="16"/>
                <w:szCs w:val="16"/>
                <w:lang w:eastAsia="pt-PT"/>
              </w:rPr>
              <w:t>Revisão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576CA090" w14:textId="77777777" w:rsidR="00881ED0" w:rsidRPr="0091521B" w:rsidRDefault="00881ED0" w:rsidP="00EF29EC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91521B">
              <w:rPr>
                <w:rFonts w:cs="Tahoma"/>
                <w:b/>
                <w:sz w:val="16"/>
                <w:szCs w:val="16"/>
                <w:lang w:eastAsia="pt-PT"/>
              </w:rPr>
              <w:t>Responsáveis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7D5887EE" w14:textId="77777777" w:rsidR="00881ED0" w:rsidRPr="0091521B" w:rsidRDefault="00881ED0" w:rsidP="00EF29EC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91521B">
              <w:rPr>
                <w:rFonts w:cs="Tahoma"/>
                <w:b/>
                <w:sz w:val="16"/>
                <w:szCs w:val="16"/>
                <w:lang w:eastAsia="pt-PT"/>
              </w:rPr>
              <w:t>Área</w:t>
            </w:r>
          </w:p>
        </w:tc>
        <w:tc>
          <w:tcPr>
            <w:tcW w:w="1134" w:type="dxa"/>
            <w:shd w:val="clear" w:color="CCFFFF" w:fill="FFFFFF"/>
            <w:vAlign w:val="center"/>
          </w:tcPr>
          <w:p w14:paraId="4863AA93" w14:textId="77777777" w:rsidR="00881ED0" w:rsidRPr="0091521B" w:rsidRDefault="00881ED0" w:rsidP="00EF29EC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91521B">
              <w:rPr>
                <w:rFonts w:cs="Tahoma"/>
                <w:b/>
                <w:sz w:val="16"/>
                <w:szCs w:val="16"/>
                <w:lang w:eastAsia="pt-PT"/>
              </w:rPr>
              <w:t>Ação</w:t>
            </w:r>
          </w:p>
        </w:tc>
      </w:tr>
      <w:tr w:rsidR="00881ED0" w:rsidRPr="0091521B" w14:paraId="3AE311E5" w14:textId="77777777" w:rsidTr="00EF29EC">
        <w:trPr>
          <w:trHeight w:val="454"/>
          <w:jc w:val="center"/>
        </w:trPr>
        <w:tc>
          <w:tcPr>
            <w:tcW w:w="1134" w:type="dxa"/>
            <w:vAlign w:val="center"/>
          </w:tcPr>
          <w:p w14:paraId="64605967" w14:textId="77777777" w:rsidR="00881ED0" w:rsidRPr="0091521B" w:rsidRDefault="00881ED0" w:rsidP="00EF29EC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91521B">
              <w:rPr>
                <w:rFonts w:cs="Tahoma"/>
                <w:sz w:val="16"/>
                <w:szCs w:val="16"/>
                <w:lang w:val="pt-BR"/>
              </w:rPr>
              <w:t>0</w:t>
            </w:r>
            <w:r>
              <w:rPr>
                <w:rFonts w:cs="Tahoma"/>
                <w:sz w:val="16"/>
                <w:szCs w:val="16"/>
                <w:lang w:val="pt-BR"/>
              </w:rPr>
              <w:t>1</w:t>
            </w:r>
          </w:p>
        </w:tc>
        <w:tc>
          <w:tcPr>
            <w:tcW w:w="3402" w:type="dxa"/>
            <w:vAlign w:val="center"/>
          </w:tcPr>
          <w:p w14:paraId="436AE45A" w14:textId="77777777" w:rsidR="00881ED0" w:rsidRDefault="00881ED0" w:rsidP="00EF29EC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>
              <w:rPr>
                <w:rFonts w:cs="Tahoma"/>
                <w:sz w:val="16"/>
                <w:szCs w:val="16"/>
                <w:lang w:val="pt-BR"/>
              </w:rPr>
              <w:t>Luiz Guilherme Zeferino</w:t>
            </w:r>
          </w:p>
          <w:p w14:paraId="5F52A3CD" w14:textId="2E682899" w:rsidR="00881ED0" w:rsidRPr="0091521B" w:rsidRDefault="00881ED0" w:rsidP="00881ED0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881ED0">
              <w:rPr>
                <w:rFonts w:cs="Tahoma"/>
                <w:sz w:val="16"/>
                <w:szCs w:val="16"/>
                <w:lang w:val="pt-BR"/>
              </w:rPr>
              <w:t>Rafael Piolla Sea</w:t>
            </w:r>
            <w:r>
              <w:rPr>
                <w:rFonts w:cs="Tahoma"/>
                <w:sz w:val="16"/>
                <w:szCs w:val="16"/>
                <w:lang w:val="pt-BR"/>
              </w:rPr>
              <w:t>ra</w:t>
            </w:r>
          </w:p>
        </w:tc>
        <w:tc>
          <w:tcPr>
            <w:tcW w:w="3402" w:type="dxa"/>
            <w:vAlign w:val="center"/>
          </w:tcPr>
          <w:p w14:paraId="4649195E" w14:textId="77777777" w:rsidR="00881ED0" w:rsidRDefault="00881ED0" w:rsidP="00EF29EC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>
              <w:rPr>
                <w:rFonts w:cs="Tahoma"/>
                <w:sz w:val="16"/>
                <w:szCs w:val="16"/>
                <w:lang w:val="pt-BR"/>
              </w:rPr>
              <w:t>Gerência de Suprimentos – Importação</w:t>
            </w:r>
          </w:p>
          <w:p w14:paraId="0062D215" w14:textId="0ABC413E" w:rsidR="00881ED0" w:rsidRPr="0091521B" w:rsidRDefault="00881ED0" w:rsidP="00881ED0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>
              <w:rPr>
                <w:rFonts w:cs="Tahoma"/>
                <w:sz w:val="16"/>
                <w:szCs w:val="16"/>
                <w:lang w:val="pt-BR"/>
              </w:rPr>
              <w:t>Coordenação de Logística – ME</w:t>
            </w:r>
          </w:p>
        </w:tc>
        <w:tc>
          <w:tcPr>
            <w:tcW w:w="1134" w:type="dxa"/>
            <w:vAlign w:val="center"/>
          </w:tcPr>
          <w:p w14:paraId="6A22249A" w14:textId="00763D3A" w:rsidR="00881ED0" w:rsidRPr="0091521B" w:rsidRDefault="00467A5B" w:rsidP="00EF29EC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>
              <w:rPr>
                <w:rFonts w:cs="Tahoma"/>
                <w:sz w:val="16"/>
                <w:szCs w:val="16"/>
                <w:lang w:val="pt-BR"/>
              </w:rPr>
              <w:t>Revisão</w:t>
            </w:r>
          </w:p>
        </w:tc>
      </w:tr>
      <w:tr w:rsidR="00881ED0" w:rsidRPr="0091521B" w14:paraId="1CF5EFD2" w14:textId="77777777" w:rsidTr="00EF29EC">
        <w:trPr>
          <w:trHeight w:val="454"/>
          <w:jc w:val="center"/>
        </w:trPr>
        <w:tc>
          <w:tcPr>
            <w:tcW w:w="1134" w:type="dxa"/>
            <w:vAlign w:val="center"/>
          </w:tcPr>
          <w:p w14:paraId="34326046" w14:textId="77777777" w:rsidR="00881ED0" w:rsidRPr="0091521B" w:rsidRDefault="00881ED0" w:rsidP="00EF29EC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91521B">
              <w:rPr>
                <w:rFonts w:cs="Tahoma"/>
                <w:sz w:val="16"/>
                <w:szCs w:val="16"/>
                <w:lang w:val="pt-BR"/>
              </w:rPr>
              <w:t>0</w:t>
            </w:r>
            <w:r>
              <w:rPr>
                <w:rFonts w:cs="Tahoma"/>
                <w:sz w:val="16"/>
                <w:szCs w:val="16"/>
                <w:lang w:val="pt-BR"/>
              </w:rPr>
              <w:t>1</w:t>
            </w:r>
          </w:p>
        </w:tc>
        <w:tc>
          <w:tcPr>
            <w:tcW w:w="3402" w:type="dxa"/>
            <w:vAlign w:val="center"/>
          </w:tcPr>
          <w:p w14:paraId="2AC87046" w14:textId="77777777" w:rsidR="00881ED0" w:rsidRDefault="00881ED0" w:rsidP="00EF29EC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>
              <w:rPr>
                <w:rFonts w:cs="Tahoma"/>
                <w:sz w:val="16"/>
                <w:szCs w:val="16"/>
                <w:lang w:val="pt-BR"/>
              </w:rPr>
              <w:t>Jerson Nascimento Junior</w:t>
            </w:r>
          </w:p>
          <w:p w14:paraId="0BA42E5B" w14:textId="16E94FA3" w:rsidR="00881ED0" w:rsidRPr="0091521B" w:rsidRDefault="00881ED0" w:rsidP="00EF29EC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>
              <w:rPr>
                <w:rFonts w:cs="Tahoma"/>
                <w:sz w:val="16"/>
                <w:szCs w:val="16"/>
                <w:lang w:val="pt-BR"/>
              </w:rPr>
              <w:t>Osvaldo De Carvalho Filho</w:t>
            </w:r>
          </w:p>
        </w:tc>
        <w:tc>
          <w:tcPr>
            <w:tcW w:w="3402" w:type="dxa"/>
            <w:vAlign w:val="center"/>
          </w:tcPr>
          <w:p w14:paraId="76BB8E02" w14:textId="77777777" w:rsidR="00881ED0" w:rsidRDefault="00881ED0" w:rsidP="00EF29EC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>
              <w:rPr>
                <w:rFonts w:cs="Tahoma"/>
                <w:sz w:val="16"/>
                <w:szCs w:val="16"/>
                <w:lang w:val="pt-BR"/>
              </w:rPr>
              <w:t>Diretoria de Suprimentos</w:t>
            </w:r>
          </w:p>
          <w:p w14:paraId="34931321" w14:textId="4BCA1290" w:rsidR="00881ED0" w:rsidRPr="0091521B" w:rsidRDefault="00881ED0" w:rsidP="00EF29EC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>
              <w:rPr>
                <w:rFonts w:cs="Tahoma"/>
                <w:sz w:val="16"/>
                <w:szCs w:val="16"/>
                <w:lang w:val="pt-BR"/>
              </w:rPr>
              <w:t>Diretoria de Logística ME</w:t>
            </w:r>
          </w:p>
        </w:tc>
        <w:tc>
          <w:tcPr>
            <w:tcW w:w="1134" w:type="dxa"/>
            <w:vAlign w:val="center"/>
          </w:tcPr>
          <w:p w14:paraId="0951AA10" w14:textId="77777777" w:rsidR="00881ED0" w:rsidRPr="0091521B" w:rsidRDefault="00881ED0" w:rsidP="00EF29EC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91521B">
              <w:rPr>
                <w:rFonts w:cs="Tahoma"/>
                <w:sz w:val="16"/>
                <w:szCs w:val="16"/>
                <w:lang w:val="pt-BR"/>
              </w:rPr>
              <w:t>Aprovação</w:t>
            </w:r>
          </w:p>
        </w:tc>
      </w:tr>
    </w:tbl>
    <w:p w14:paraId="57DEBC6D" w14:textId="77777777" w:rsidR="00881ED0" w:rsidRPr="00065337" w:rsidRDefault="00881ED0">
      <w:pPr>
        <w:rPr>
          <w:rFonts w:cs="Tahoma"/>
          <w:szCs w:val="20"/>
        </w:rPr>
      </w:pPr>
    </w:p>
    <w:sectPr w:rsidR="00881ED0" w:rsidRPr="00065337" w:rsidSect="0042058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8" w:bottom="1418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66A95" w14:textId="77777777" w:rsidR="00C3261D" w:rsidRDefault="00C3261D" w:rsidP="00125CC4">
      <w:r>
        <w:separator/>
      </w:r>
    </w:p>
  </w:endnote>
  <w:endnote w:type="continuationSeparator" w:id="0">
    <w:p w14:paraId="18E06757" w14:textId="77777777" w:rsidR="00C3261D" w:rsidRDefault="00C3261D" w:rsidP="0012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bottom w:val="single" w:sz="4" w:space="0" w:color="auto"/>
      </w:tblBorders>
      <w:shd w:val="clear" w:color="auto" w:fill="D9D9D9"/>
      <w:tblLook w:val="04A0" w:firstRow="1" w:lastRow="0" w:firstColumn="1" w:lastColumn="0" w:noHBand="0" w:noVBand="1"/>
    </w:tblPr>
    <w:tblGrid>
      <w:gridCol w:w="2405"/>
      <w:gridCol w:w="4253"/>
      <w:gridCol w:w="2402"/>
    </w:tblGrid>
    <w:tr w:rsidR="00420589" w:rsidRPr="006529DF" w14:paraId="7BCFA953" w14:textId="77777777" w:rsidTr="00EF29EC">
      <w:trPr>
        <w:trHeight w:val="283"/>
        <w:jc w:val="center"/>
      </w:trPr>
      <w:tc>
        <w:tcPr>
          <w:tcW w:w="2405" w:type="dxa"/>
          <w:shd w:val="clear" w:color="auto" w:fill="D9D9D9"/>
          <w:vAlign w:val="center"/>
        </w:tcPr>
        <w:p w14:paraId="7AC98B84" w14:textId="77777777" w:rsidR="00420589" w:rsidRPr="00D1323E" w:rsidRDefault="00420589" w:rsidP="00420589">
          <w:pPr>
            <w:rPr>
              <w:b/>
              <w:sz w:val="16"/>
              <w:szCs w:val="20"/>
            </w:rPr>
          </w:pPr>
          <w:r w:rsidRPr="00D1323E">
            <w:rPr>
              <w:rFonts w:cs="Tahoma"/>
              <w:sz w:val="16"/>
              <w:szCs w:val="20"/>
              <w:lang w:val="pt-PT"/>
            </w:rPr>
            <w:t>Processos Organizacionais</w:t>
          </w:r>
        </w:p>
      </w:tc>
      <w:tc>
        <w:tcPr>
          <w:tcW w:w="4253" w:type="dxa"/>
          <w:shd w:val="clear" w:color="auto" w:fill="D9D9D9"/>
          <w:vAlign w:val="center"/>
        </w:tcPr>
        <w:p w14:paraId="20FA327A" w14:textId="77777777" w:rsidR="00420589" w:rsidRPr="00D1323E" w:rsidRDefault="00420589" w:rsidP="00420589">
          <w:pPr>
            <w:jc w:val="center"/>
            <w:rPr>
              <w:b/>
              <w:sz w:val="16"/>
              <w:szCs w:val="20"/>
            </w:rPr>
          </w:pPr>
          <w:r w:rsidRPr="00D1323E">
            <w:rPr>
              <w:rFonts w:cs="Tahoma"/>
              <w:smallCaps/>
              <w:color w:val="FF0000"/>
              <w:sz w:val="16"/>
              <w:szCs w:val="20"/>
              <w:lang w:val="pt-PT"/>
            </w:rPr>
            <w:t>Documento confidencial para uso  da JBS</w:t>
          </w:r>
        </w:p>
      </w:tc>
      <w:tc>
        <w:tcPr>
          <w:tcW w:w="2402" w:type="dxa"/>
          <w:shd w:val="clear" w:color="auto" w:fill="D9D9D9"/>
          <w:vAlign w:val="center"/>
        </w:tcPr>
        <w:p w14:paraId="396F3EF9" w14:textId="4B6D6E4F" w:rsidR="00420589" w:rsidRPr="006529DF" w:rsidRDefault="00420589" w:rsidP="00420589">
          <w:pPr>
            <w:jc w:val="right"/>
            <w:rPr>
              <w:b/>
              <w:sz w:val="14"/>
              <w:szCs w:val="14"/>
            </w:rPr>
          </w:pPr>
          <w:r w:rsidRPr="006529DF">
            <w:rPr>
              <w:rFonts w:cs="Tahoma"/>
              <w:sz w:val="14"/>
              <w:szCs w:val="14"/>
              <w:lang w:val="pt-PT"/>
            </w:rPr>
            <w:t xml:space="preserve">Página </w:t>
          </w:r>
          <w:r w:rsidRPr="006529DF">
            <w:rPr>
              <w:rFonts w:cs="Tahoma"/>
              <w:sz w:val="14"/>
              <w:szCs w:val="14"/>
              <w:lang w:val="pt-PT"/>
            </w:rPr>
            <w:fldChar w:fldCharType="begin"/>
          </w:r>
          <w:r w:rsidRPr="006529DF">
            <w:rPr>
              <w:rFonts w:cs="Tahoma"/>
              <w:sz w:val="14"/>
              <w:szCs w:val="14"/>
              <w:lang w:val="pt-PT"/>
            </w:rPr>
            <w:instrText xml:space="preserve"> PAGE </w:instrText>
          </w:r>
          <w:r w:rsidRPr="006529DF">
            <w:rPr>
              <w:rFonts w:cs="Tahoma"/>
              <w:sz w:val="14"/>
              <w:szCs w:val="14"/>
              <w:lang w:val="pt-PT"/>
            </w:rPr>
            <w:fldChar w:fldCharType="separate"/>
          </w:r>
          <w:r w:rsidR="00587E99">
            <w:rPr>
              <w:rFonts w:cs="Tahoma"/>
              <w:noProof/>
              <w:sz w:val="14"/>
              <w:szCs w:val="14"/>
              <w:lang w:val="pt-PT"/>
            </w:rPr>
            <w:t>5</w:t>
          </w:r>
          <w:r w:rsidRPr="006529DF">
            <w:rPr>
              <w:rFonts w:cs="Tahoma"/>
              <w:sz w:val="14"/>
              <w:szCs w:val="14"/>
              <w:lang w:val="pt-PT"/>
            </w:rPr>
            <w:fldChar w:fldCharType="end"/>
          </w:r>
          <w:r w:rsidRPr="006529DF">
            <w:rPr>
              <w:rFonts w:cs="Tahoma"/>
              <w:sz w:val="14"/>
              <w:szCs w:val="14"/>
              <w:lang w:val="pt-PT"/>
            </w:rPr>
            <w:t xml:space="preserve"> de </w:t>
          </w:r>
          <w:r w:rsidRPr="006529DF">
            <w:rPr>
              <w:rFonts w:cs="Tahoma"/>
              <w:sz w:val="14"/>
              <w:szCs w:val="14"/>
              <w:lang w:val="pt-PT"/>
            </w:rPr>
            <w:fldChar w:fldCharType="begin"/>
          </w:r>
          <w:r w:rsidRPr="006529DF">
            <w:rPr>
              <w:rFonts w:cs="Tahoma"/>
              <w:sz w:val="14"/>
              <w:szCs w:val="14"/>
              <w:lang w:val="pt-PT"/>
            </w:rPr>
            <w:instrText xml:space="preserve"> NUMPAGES </w:instrText>
          </w:r>
          <w:r w:rsidRPr="006529DF">
            <w:rPr>
              <w:rFonts w:cs="Tahoma"/>
              <w:sz w:val="14"/>
              <w:szCs w:val="14"/>
              <w:lang w:val="pt-PT"/>
            </w:rPr>
            <w:fldChar w:fldCharType="separate"/>
          </w:r>
          <w:r w:rsidR="00587E99">
            <w:rPr>
              <w:rFonts w:cs="Tahoma"/>
              <w:noProof/>
              <w:sz w:val="14"/>
              <w:szCs w:val="14"/>
              <w:lang w:val="pt-PT"/>
            </w:rPr>
            <w:t>5</w:t>
          </w:r>
          <w:r w:rsidRPr="006529DF">
            <w:rPr>
              <w:rFonts w:cs="Tahoma"/>
              <w:sz w:val="14"/>
              <w:szCs w:val="14"/>
              <w:lang w:val="pt-PT"/>
            </w:rPr>
            <w:fldChar w:fldCharType="end"/>
          </w:r>
        </w:p>
      </w:tc>
    </w:tr>
  </w:tbl>
  <w:p w14:paraId="55D7CBB2" w14:textId="77777777" w:rsidR="00420589" w:rsidRDefault="004205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EAD6C" w14:textId="77777777" w:rsidR="00C3261D" w:rsidRDefault="00C3261D" w:rsidP="00125CC4">
      <w:r>
        <w:separator/>
      </w:r>
    </w:p>
  </w:footnote>
  <w:footnote w:type="continuationSeparator" w:id="0">
    <w:p w14:paraId="773CD0FD" w14:textId="77777777" w:rsidR="00C3261D" w:rsidRDefault="00C3261D" w:rsidP="00125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F6FD0" w14:textId="21DDB5F6" w:rsidR="00EF262C" w:rsidRDefault="00C3261D">
    <w:pPr>
      <w:pStyle w:val="Cabealho"/>
    </w:pPr>
    <w:r>
      <w:rPr>
        <w:noProof/>
      </w:rPr>
      <w:pict w14:anchorId="5C6821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7688" o:spid="_x0000_s2050" type="#_x0000_t136" style="position:absolute;left:0;text-align:left;margin-left:0;margin-top:0;width:554.1pt;height:85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EM APROVAÇÃ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91"/>
      <w:gridCol w:w="3402"/>
      <w:gridCol w:w="2835"/>
      <w:gridCol w:w="44"/>
    </w:tblGrid>
    <w:tr w:rsidR="00125CC4" w:rsidRPr="005B4EAE" w14:paraId="4AAF2EF1" w14:textId="77777777" w:rsidTr="00EF29EC">
      <w:trPr>
        <w:gridAfter w:val="1"/>
        <w:wAfter w:w="44" w:type="dxa"/>
        <w:trHeight w:val="1134"/>
        <w:jc w:val="center"/>
      </w:trPr>
      <w:tc>
        <w:tcPr>
          <w:tcW w:w="279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A8DFAF0" w14:textId="77777777" w:rsidR="00125CC4" w:rsidRPr="005B4EAE" w:rsidRDefault="00125CC4" w:rsidP="00125CC4">
          <w:pPr>
            <w:jc w:val="center"/>
            <w:rPr>
              <w:rFonts w:cs="Tahoma"/>
              <w:szCs w:val="20"/>
            </w:rPr>
          </w:pPr>
          <w:r w:rsidRPr="00506C69">
            <w:rPr>
              <w:rFonts w:cs="Tahoma"/>
              <w:noProof/>
              <w:szCs w:val="20"/>
              <w:lang w:eastAsia="pt-BR"/>
            </w:rPr>
            <w:drawing>
              <wp:inline distT="0" distB="0" distL="0" distR="0" wp14:anchorId="3D6A78EB" wp14:editId="38ADA16B">
                <wp:extent cx="1238250" cy="495300"/>
                <wp:effectExtent l="0" t="0" r="0" b="0"/>
                <wp:docPr id="42" name="Imagem 1" descr="logomarc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marc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3E0B35C" w14:textId="77777777" w:rsidR="00125CC4" w:rsidRPr="005B4EAE" w:rsidRDefault="00125CC4" w:rsidP="00125CC4">
          <w:pPr>
            <w:jc w:val="center"/>
            <w:rPr>
              <w:rFonts w:cs="Tahoma"/>
              <w:szCs w:val="20"/>
            </w:rPr>
          </w:pPr>
          <w:r>
            <w:rPr>
              <w:rFonts w:cs="Tahoma"/>
              <w:b/>
              <w:bCs/>
              <w:szCs w:val="20"/>
            </w:rPr>
            <w:t>PROCEDIMENTO INTERNO</w:t>
          </w:r>
        </w:p>
      </w:tc>
      <w:tc>
        <w:tcPr>
          <w:tcW w:w="2835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E4DB906" w14:textId="359F98D1" w:rsidR="00125CC4" w:rsidRPr="005B4EAE" w:rsidRDefault="00125CC4" w:rsidP="00125CC4">
          <w:pPr>
            <w:pStyle w:val="Texto"/>
            <w:jc w:val="center"/>
          </w:pPr>
          <w:r>
            <w:t>PROC-PRESI-SUP-0010</w:t>
          </w:r>
          <w:r w:rsidRPr="005B4EAE">
            <w:br/>
          </w:r>
          <w:r w:rsidR="00D9319A">
            <w:t>23 de junho</w:t>
          </w:r>
          <w:r w:rsidR="009D3070">
            <w:t xml:space="preserve"> de 2021</w:t>
          </w:r>
        </w:p>
        <w:p w14:paraId="46BFE489" w14:textId="77777777" w:rsidR="00125CC4" w:rsidRPr="005B4EAE" w:rsidRDefault="00125CC4" w:rsidP="00125CC4">
          <w:pPr>
            <w:pStyle w:val="Texto"/>
            <w:jc w:val="center"/>
          </w:pPr>
          <w:r>
            <w:t>Revisão: 01</w:t>
          </w:r>
        </w:p>
      </w:tc>
    </w:tr>
    <w:tr w:rsidR="00125CC4" w:rsidRPr="005B4EAE" w14:paraId="08E30018" w14:textId="77777777" w:rsidTr="00EF29EC">
      <w:trPr>
        <w:trHeight w:val="283"/>
        <w:jc w:val="center"/>
      </w:trPr>
      <w:tc>
        <w:tcPr>
          <w:tcW w:w="9072" w:type="dxa"/>
          <w:gridSpan w:val="4"/>
          <w:tcBorders>
            <w:bottom w:val="single" w:sz="4" w:space="0" w:color="auto"/>
          </w:tcBorders>
          <w:shd w:val="clear" w:color="auto" w:fill="D9D9D9"/>
          <w:vAlign w:val="center"/>
        </w:tcPr>
        <w:p w14:paraId="3DA89EDB" w14:textId="100981A3" w:rsidR="00125CC4" w:rsidRPr="005B4EAE" w:rsidRDefault="00125CC4" w:rsidP="00B848C9">
          <w:pPr>
            <w:jc w:val="center"/>
            <w:rPr>
              <w:rFonts w:cs="Tahoma"/>
              <w:szCs w:val="20"/>
            </w:rPr>
          </w:pPr>
          <w:r>
            <w:rPr>
              <w:rFonts w:cs="Tahoma"/>
              <w:b/>
              <w:szCs w:val="20"/>
            </w:rPr>
            <w:t xml:space="preserve">Retorno de </w:t>
          </w:r>
          <w:r w:rsidR="0096693F">
            <w:rPr>
              <w:rFonts w:cs="Tahoma"/>
              <w:b/>
              <w:szCs w:val="20"/>
            </w:rPr>
            <w:t>Mercadoria Exportada</w:t>
          </w:r>
        </w:p>
      </w:tc>
    </w:tr>
    <w:tr w:rsidR="00125CC4" w:rsidRPr="005B4EAE" w14:paraId="6B85F737" w14:textId="77777777" w:rsidTr="00EF29EC">
      <w:trPr>
        <w:jc w:val="center"/>
      </w:trPr>
      <w:tc>
        <w:tcPr>
          <w:tcW w:w="9072" w:type="dxa"/>
          <w:gridSpan w:val="4"/>
          <w:tcBorders>
            <w:top w:val="single" w:sz="4" w:space="0" w:color="auto"/>
            <w:bottom w:val="nil"/>
          </w:tcBorders>
          <w:shd w:val="clear" w:color="auto" w:fill="auto"/>
          <w:vAlign w:val="center"/>
        </w:tcPr>
        <w:p w14:paraId="0787459B" w14:textId="77777777" w:rsidR="00125CC4" w:rsidRPr="005B4EAE" w:rsidRDefault="00125CC4" w:rsidP="00125CC4">
          <w:pPr>
            <w:jc w:val="center"/>
            <w:rPr>
              <w:rFonts w:cs="Tahoma"/>
              <w:sz w:val="4"/>
              <w:szCs w:val="4"/>
            </w:rPr>
          </w:pPr>
        </w:p>
      </w:tc>
    </w:tr>
    <w:tr w:rsidR="00125CC4" w:rsidRPr="005B4EAE" w14:paraId="325336CF" w14:textId="77777777" w:rsidTr="00EF29EC">
      <w:trPr>
        <w:trHeight w:val="283"/>
        <w:jc w:val="center"/>
      </w:trPr>
      <w:tc>
        <w:tcPr>
          <w:tcW w:w="9072" w:type="dxa"/>
          <w:gridSpan w:val="4"/>
          <w:tcBorders>
            <w:top w:val="nil"/>
            <w:bottom w:val="nil"/>
          </w:tcBorders>
          <w:shd w:val="clear" w:color="auto" w:fill="D9D9D9"/>
          <w:vAlign w:val="center"/>
        </w:tcPr>
        <w:p w14:paraId="0D69E3C2" w14:textId="4230AEA9" w:rsidR="00125CC4" w:rsidRPr="005B4EAE" w:rsidRDefault="00125CC4" w:rsidP="00125CC4">
          <w:pPr>
            <w:spacing w:line="276" w:lineRule="auto"/>
            <w:rPr>
              <w:rFonts w:cs="Tahoma"/>
              <w:b/>
              <w:szCs w:val="20"/>
            </w:rPr>
          </w:pPr>
          <w:r w:rsidRPr="005B4EAE">
            <w:rPr>
              <w:rFonts w:cs="Tahoma"/>
              <w:b/>
              <w:szCs w:val="20"/>
            </w:rPr>
            <w:t xml:space="preserve">DESTINATÁRIOS: </w:t>
          </w:r>
          <w:r>
            <w:rPr>
              <w:rFonts w:cs="Tahoma"/>
              <w:szCs w:val="20"/>
            </w:rPr>
            <w:t>Todos os colaboradores da</w:t>
          </w:r>
          <w:r w:rsidRPr="005B4EAE">
            <w:rPr>
              <w:rFonts w:cs="Tahoma"/>
              <w:szCs w:val="20"/>
            </w:rPr>
            <w:t xml:space="preserve"> </w:t>
          </w:r>
          <w:r>
            <w:rPr>
              <w:rFonts w:cs="Tahoma"/>
              <w:szCs w:val="20"/>
            </w:rPr>
            <w:t>JBS e da Seara.</w:t>
          </w:r>
        </w:p>
      </w:tc>
    </w:tr>
  </w:tbl>
  <w:p w14:paraId="7DE4C9D0" w14:textId="3CF112FC" w:rsidR="00125CC4" w:rsidRPr="00125CC4" w:rsidRDefault="00C3261D">
    <w:pPr>
      <w:pStyle w:val="Cabealho"/>
      <w:rPr>
        <w:sz w:val="10"/>
        <w:szCs w:val="10"/>
      </w:rPr>
    </w:pPr>
    <w:r>
      <w:rPr>
        <w:noProof/>
      </w:rPr>
      <w:pict w14:anchorId="0A0355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7689" o:spid="_x0000_s2051" type="#_x0000_t136" style="position:absolute;left:0;text-align:left;margin-left:0;margin-top:0;width:554.1pt;height:85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EM APROVAÇÃ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316EB" w14:textId="1FA9AA4D" w:rsidR="00EF262C" w:rsidRDefault="00C3261D">
    <w:pPr>
      <w:pStyle w:val="Cabealho"/>
    </w:pPr>
    <w:r>
      <w:rPr>
        <w:noProof/>
      </w:rPr>
      <w:pict w14:anchorId="034C42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7687" o:spid="_x0000_s2049" type="#_x0000_t136" style="position:absolute;left:0;text-align:left;margin-left:0;margin-top:0;width:554.1pt;height:85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EM APROVAÇÃ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C008D"/>
    <w:multiLevelType w:val="hybridMultilevel"/>
    <w:tmpl w:val="7EA29226"/>
    <w:lvl w:ilvl="0" w:tplc="0416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 w15:restartNumberingAfterBreak="0">
    <w:nsid w:val="272C06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1009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78E32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CB"/>
    <w:rsid w:val="00065337"/>
    <w:rsid w:val="00076D28"/>
    <w:rsid w:val="000E4C44"/>
    <w:rsid w:val="000F2F21"/>
    <w:rsid w:val="001149BA"/>
    <w:rsid w:val="00124AEF"/>
    <w:rsid w:val="00125CC4"/>
    <w:rsid w:val="001354AA"/>
    <w:rsid w:val="00135662"/>
    <w:rsid w:val="00156CDE"/>
    <w:rsid w:val="001646F7"/>
    <w:rsid w:val="00180955"/>
    <w:rsid w:val="00272653"/>
    <w:rsid w:val="00282D0A"/>
    <w:rsid w:val="002C6E40"/>
    <w:rsid w:val="00354420"/>
    <w:rsid w:val="00383636"/>
    <w:rsid w:val="003D77C3"/>
    <w:rsid w:val="00420589"/>
    <w:rsid w:val="00460075"/>
    <w:rsid w:val="00467A5B"/>
    <w:rsid w:val="00490D8D"/>
    <w:rsid w:val="004A7790"/>
    <w:rsid w:val="004B4BF0"/>
    <w:rsid w:val="004B4D88"/>
    <w:rsid w:val="004E080F"/>
    <w:rsid w:val="00544FCB"/>
    <w:rsid w:val="005673B9"/>
    <w:rsid w:val="00583E9B"/>
    <w:rsid w:val="00587E99"/>
    <w:rsid w:val="005C05BB"/>
    <w:rsid w:val="00633FA7"/>
    <w:rsid w:val="00653F60"/>
    <w:rsid w:val="00667BE4"/>
    <w:rsid w:val="00674B83"/>
    <w:rsid w:val="006A3228"/>
    <w:rsid w:val="006C6AC3"/>
    <w:rsid w:val="00715B01"/>
    <w:rsid w:val="007546BA"/>
    <w:rsid w:val="007711AB"/>
    <w:rsid w:val="007A48AE"/>
    <w:rsid w:val="007C2897"/>
    <w:rsid w:val="007D2CC0"/>
    <w:rsid w:val="007D73C9"/>
    <w:rsid w:val="007D7CE4"/>
    <w:rsid w:val="007E1971"/>
    <w:rsid w:val="007F71A2"/>
    <w:rsid w:val="00881ED0"/>
    <w:rsid w:val="008A7E39"/>
    <w:rsid w:val="008D4180"/>
    <w:rsid w:val="008F7102"/>
    <w:rsid w:val="00916C69"/>
    <w:rsid w:val="0092254C"/>
    <w:rsid w:val="00934878"/>
    <w:rsid w:val="0096693F"/>
    <w:rsid w:val="00972CD2"/>
    <w:rsid w:val="009D3070"/>
    <w:rsid w:val="009E4324"/>
    <w:rsid w:val="00AE0A18"/>
    <w:rsid w:val="00B02909"/>
    <w:rsid w:val="00B13F11"/>
    <w:rsid w:val="00B225F0"/>
    <w:rsid w:val="00B34C95"/>
    <w:rsid w:val="00B53DEE"/>
    <w:rsid w:val="00B70DC1"/>
    <w:rsid w:val="00B848C9"/>
    <w:rsid w:val="00BE1E5B"/>
    <w:rsid w:val="00BE4B9D"/>
    <w:rsid w:val="00C3261D"/>
    <w:rsid w:val="00C409F7"/>
    <w:rsid w:val="00C577FB"/>
    <w:rsid w:val="00C64DD1"/>
    <w:rsid w:val="00C93E22"/>
    <w:rsid w:val="00C96C89"/>
    <w:rsid w:val="00D0208E"/>
    <w:rsid w:val="00D36031"/>
    <w:rsid w:val="00D9319A"/>
    <w:rsid w:val="00DD4617"/>
    <w:rsid w:val="00E37221"/>
    <w:rsid w:val="00E3775F"/>
    <w:rsid w:val="00E57EF3"/>
    <w:rsid w:val="00EA7274"/>
    <w:rsid w:val="00EF262C"/>
    <w:rsid w:val="00F65E34"/>
    <w:rsid w:val="00FA553D"/>
    <w:rsid w:val="00FB1702"/>
    <w:rsid w:val="00F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1BC242E"/>
  <w15:docId w15:val="{737450E8-391F-4D54-8154-22CE1F46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CC4"/>
    <w:pPr>
      <w:spacing w:after="0" w:line="240" w:lineRule="auto"/>
      <w:jc w:val="both"/>
    </w:pPr>
    <w:rPr>
      <w:rFonts w:ascii="Tahoma" w:hAnsi="Tahom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F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44F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673B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3B9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nhideWhenUsed/>
    <w:rsid w:val="007F71A2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7F71A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F71A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1A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71A2"/>
    <w:rPr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076D28"/>
    <w:rPr>
      <w:i/>
      <w:iCs/>
    </w:rPr>
  </w:style>
  <w:style w:type="paragraph" w:styleId="Reviso">
    <w:name w:val="Revision"/>
    <w:hidden/>
    <w:uiPriority w:val="99"/>
    <w:semiHidden/>
    <w:rsid w:val="008A7E39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25CC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5CC4"/>
    <w:rPr>
      <w:rFonts w:ascii="Tahoma" w:hAnsi="Tahoma"/>
      <w:sz w:val="20"/>
    </w:rPr>
  </w:style>
  <w:style w:type="paragraph" w:styleId="Rodap">
    <w:name w:val="footer"/>
    <w:basedOn w:val="Normal"/>
    <w:link w:val="RodapChar"/>
    <w:uiPriority w:val="99"/>
    <w:unhideWhenUsed/>
    <w:rsid w:val="00125CC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5CC4"/>
    <w:rPr>
      <w:rFonts w:ascii="Tahoma" w:hAnsi="Tahoma"/>
      <w:sz w:val="20"/>
    </w:rPr>
  </w:style>
  <w:style w:type="paragraph" w:customStyle="1" w:styleId="Texto">
    <w:name w:val="Texto"/>
    <w:basedOn w:val="Normal"/>
    <w:link w:val="TextoChar"/>
    <w:qFormat/>
    <w:rsid w:val="00125CC4"/>
    <w:pPr>
      <w:widowControl w:val="0"/>
      <w:autoSpaceDE w:val="0"/>
      <w:autoSpaceDN w:val="0"/>
      <w:adjustRightInd w:val="0"/>
    </w:pPr>
    <w:rPr>
      <w:rFonts w:eastAsia="Times New Roman" w:cs="Tahoma"/>
      <w:color w:val="000000"/>
      <w:szCs w:val="20"/>
      <w:lang w:eastAsia="pt-BR"/>
    </w:rPr>
  </w:style>
  <w:style w:type="character" w:customStyle="1" w:styleId="TextoChar">
    <w:name w:val="Texto Char"/>
    <w:link w:val="Texto"/>
    <w:rsid w:val="00125CC4"/>
    <w:rPr>
      <w:rFonts w:ascii="Tahoma" w:eastAsia="Times New Roman" w:hAnsi="Tahoma" w:cs="Tahoma"/>
      <w:color w:val="000000"/>
      <w:sz w:val="20"/>
      <w:szCs w:val="20"/>
      <w:lang w:eastAsia="pt-BR"/>
    </w:rPr>
  </w:style>
  <w:style w:type="paragraph" w:customStyle="1" w:styleId="Default">
    <w:name w:val="Default"/>
    <w:uiPriority w:val="99"/>
    <w:rsid w:val="00420589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881ED0"/>
    <w:pPr>
      <w:spacing w:before="200" w:after="40" w:line="360" w:lineRule="auto"/>
      <w:ind w:left="360" w:hanging="360"/>
    </w:pPr>
    <w:rPr>
      <w:rFonts w:eastAsia="Times New Roman" w:cs="Times New Roman"/>
      <w:sz w:val="18"/>
      <w:szCs w:val="20"/>
      <w:lang w:val="pt-PT" w:eastAsia="pt-PT"/>
    </w:rPr>
  </w:style>
  <w:style w:type="character" w:customStyle="1" w:styleId="CorpodetextoChar">
    <w:name w:val="Corpo de texto Char"/>
    <w:basedOn w:val="Fontepargpadro"/>
    <w:link w:val="Corpodetexto"/>
    <w:rsid w:val="00881ED0"/>
    <w:rPr>
      <w:rFonts w:ascii="Tahoma" w:eastAsia="Times New Roman" w:hAnsi="Tahoma" w:cs="Times New Roman"/>
      <w:sz w:val="18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da856e1-13fb-4a6f-a30a-373ba9fd52ff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27C7F-7F63-4E4D-B5DC-48B947079265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C5162012-DBB9-4B78-9C8F-DE4F1ED59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1560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Piolla Seara</dc:creator>
  <cp:keywords/>
  <dc:description/>
  <cp:lastModifiedBy>Jenny Simão</cp:lastModifiedBy>
  <cp:revision>11</cp:revision>
  <cp:lastPrinted>2021-06-23T13:11:00Z</cp:lastPrinted>
  <dcterms:created xsi:type="dcterms:W3CDTF">2021-05-27T18:03:00Z</dcterms:created>
  <dcterms:modified xsi:type="dcterms:W3CDTF">2021-06-23T13:11:00Z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c2269997-4659-4568-8454-713cfda42d56</vt:lpwstr>
  </property>
  <property fmtid="{D5CDD505-2E9C-101B-9397-08002B2CF9AE}" pid="3" name="bjSaver">
    <vt:lpwstr>n3Iy+9UdISUhGZKdYByl5GlHuDpHcyI6</vt:lpwstr>
  </property>
  <property fmtid="{D5CDD505-2E9C-101B-9397-08002B2CF9AE}" pid="4" name="bjDocumentSecurityLabel">
    <vt:lpwstr>Documento Não Classificado</vt:lpwstr>
  </property>
  <property fmtid="{D5CDD505-2E9C-101B-9397-08002B2CF9AE}" pid="5" name="bjClsUserRVM">
    <vt:lpwstr>[]</vt:lpwstr>
  </property>
</Properties>
</file>