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BFAE" w14:textId="77777777" w:rsidR="00CA5AE5" w:rsidRPr="004374DB" w:rsidRDefault="00CA5AE5" w:rsidP="004374DB">
      <w:pPr>
        <w:pStyle w:val="PargrafodaLista"/>
        <w:numPr>
          <w:ilvl w:val="0"/>
          <w:numId w:val="8"/>
        </w:numPr>
        <w:tabs>
          <w:tab w:val="left" w:pos="1701"/>
        </w:tabs>
        <w:ind w:left="426" w:hanging="426"/>
        <w:rPr>
          <w:rFonts w:cs="Tahoma"/>
          <w:b/>
          <w:szCs w:val="20"/>
        </w:rPr>
      </w:pPr>
      <w:r w:rsidRPr="004374DB">
        <w:rPr>
          <w:rFonts w:cs="Tahoma"/>
          <w:b/>
          <w:szCs w:val="20"/>
        </w:rPr>
        <w:t>OBJETIVO</w:t>
      </w:r>
    </w:p>
    <w:p w14:paraId="3ECA3441" w14:textId="77777777" w:rsidR="002E4D84" w:rsidRPr="004374DB" w:rsidRDefault="002E4D84" w:rsidP="004374DB">
      <w:pPr>
        <w:tabs>
          <w:tab w:val="left" w:pos="1701"/>
        </w:tabs>
        <w:rPr>
          <w:rFonts w:cs="Tahoma"/>
          <w:b/>
          <w:color w:val="auto"/>
        </w:rPr>
      </w:pPr>
    </w:p>
    <w:p w14:paraId="6E43645F" w14:textId="77777777" w:rsidR="00CA5AE5" w:rsidRPr="004374DB" w:rsidRDefault="00D36941" w:rsidP="004374DB">
      <w:pPr>
        <w:tabs>
          <w:tab w:val="left" w:pos="1701"/>
        </w:tabs>
        <w:ind w:left="426"/>
        <w:rPr>
          <w:rFonts w:cs="Tahoma"/>
          <w:color w:val="auto"/>
        </w:rPr>
      </w:pPr>
      <w:r w:rsidRPr="004374DB">
        <w:rPr>
          <w:rFonts w:cs="Tahoma"/>
          <w:color w:val="auto"/>
        </w:rPr>
        <w:t xml:space="preserve">Definir critérios e responsabilidades para o </w:t>
      </w:r>
      <w:r w:rsidR="00983E4C" w:rsidRPr="004374DB">
        <w:rPr>
          <w:rFonts w:cs="Tahoma"/>
          <w:color w:val="auto"/>
        </w:rPr>
        <w:t xml:space="preserve">processo </w:t>
      </w:r>
      <w:r w:rsidR="00D13383" w:rsidRPr="004374DB">
        <w:rPr>
          <w:rFonts w:cs="Tahoma"/>
          <w:color w:val="auto"/>
        </w:rPr>
        <w:t>de adiantamento aos fornecedores de suprimentos da JBS.</w:t>
      </w:r>
    </w:p>
    <w:p w14:paraId="2A6E8AA6" w14:textId="77777777" w:rsidR="00266008" w:rsidRPr="004374DB" w:rsidRDefault="00266008" w:rsidP="004374DB">
      <w:pPr>
        <w:tabs>
          <w:tab w:val="left" w:pos="1701"/>
        </w:tabs>
        <w:rPr>
          <w:rFonts w:cs="Tahoma"/>
          <w:color w:val="auto"/>
        </w:rPr>
      </w:pPr>
    </w:p>
    <w:p w14:paraId="6DC9B8C6" w14:textId="77777777" w:rsidR="00DD08EF" w:rsidRPr="004374DB" w:rsidRDefault="00DD08EF" w:rsidP="004374DB">
      <w:pPr>
        <w:tabs>
          <w:tab w:val="left" w:pos="1701"/>
        </w:tabs>
        <w:rPr>
          <w:rFonts w:cs="Tahoma"/>
          <w:color w:val="auto"/>
        </w:rPr>
      </w:pPr>
    </w:p>
    <w:p w14:paraId="6EC28627" w14:textId="77777777" w:rsidR="00CA5AE5" w:rsidRPr="004374DB" w:rsidRDefault="00CA5AE5" w:rsidP="004374DB">
      <w:pPr>
        <w:pStyle w:val="PargrafodaLista"/>
        <w:numPr>
          <w:ilvl w:val="0"/>
          <w:numId w:val="8"/>
        </w:numPr>
        <w:tabs>
          <w:tab w:val="left" w:pos="1701"/>
        </w:tabs>
        <w:ind w:left="426" w:hanging="426"/>
        <w:rPr>
          <w:rFonts w:cs="Tahoma"/>
          <w:b/>
          <w:szCs w:val="20"/>
        </w:rPr>
      </w:pPr>
      <w:r w:rsidRPr="004374DB">
        <w:rPr>
          <w:rFonts w:cs="Tahoma"/>
          <w:b/>
          <w:szCs w:val="20"/>
        </w:rPr>
        <w:t>RESPONSABILIDADE</w:t>
      </w:r>
      <w:r w:rsidR="002E4D84" w:rsidRPr="004374DB">
        <w:rPr>
          <w:rFonts w:cs="Tahoma"/>
          <w:b/>
          <w:szCs w:val="20"/>
        </w:rPr>
        <w:t xml:space="preserve"> QUANTO AO CUMPRIMENTO</w:t>
      </w:r>
    </w:p>
    <w:p w14:paraId="37A17AAF" w14:textId="77777777" w:rsidR="002E4D84" w:rsidRPr="004374DB" w:rsidRDefault="002E4D84" w:rsidP="004374DB">
      <w:pPr>
        <w:tabs>
          <w:tab w:val="left" w:pos="1701"/>
        </w:tabs>
        <w:rPr>
          <w:rFonts w:cs="Tahoma"/>
          <w:b/>
          <w:color w:val="auto"/>
        </w:rPr>
      </w:pPr>
    </w:p>
    <w:p w14:paraId="48EC506F" w14:textId="77777777" w:rsidR="00FA7794" w:rsidRPr="004374DB" w:rsidRDefault="00FA7794" w:rsidP="004374DB">
      <w:pPr>
        <w:tabs>
          <w:tab w:val="left" w:pos="1701"/>
        </w:tabs>
        <w:ind w:left="426"/>
        <w:rPr>
          <w:rFonts w:eastAsia="Times New Roman" w:cs="Tahoma"/>
          <w:color w:val="auto"/>
        </w:rPr>
      </w:pPr>
      <w:r w:rsidRPr="004374DB">
        <w:rPr>
          <w:rFonts w:eastAsia="Times New Roman" w:cs="Tahoma"/>
          <w:color w:val="auto"/>
        </w:rPr>
        <w:t>Cabe a todas as áreas envolvidas no processo e citadas neste documento a responsabilidade pelo cumpr</w:t>
      </w:r>
      <w:r w:rsidR="00D13383" w:rsidRPr="004374DB">
        <w:rPr>
          <w:rFonts w:eastAsia="Times New Roman" w:cs="Tahoma"/>
          <w:color w:val="auto"/>
        </w:rPr>
        <w:t>imento deste procedimento</w:t>
      </w:r>
      <w:r w:rsidRPr="004374DB">
        <w:rPr>
          <w:rFonts w:eastAsia="Times New Roman" w:cs="Tahoma"/>
          <w:color w:val="auto"/>
        </w:rPr>
        <w:t>.</w:t>
      </w:r>
    </w:p>
    <w:p w14:paraId="2CD68964" w14:textId="77777777" w:rsidR="00DD08EF" w:rsidRPr="004374DB" w:rsidRDefault="00DD08EF" w:rsidP="004374DB">
      <w:pPr>
        <w:tabs>
          <w:tab w:val="left" w:pos="1080"/>
          <w:tab w:val="left" w:pos="1701"/>
        </w:tabs>
        <w:rPr>
          <w:rFonts w:eastAsia="Times New Roman" w:cs="Tahoma"/>
          <w:color w:val="auto"/>
        </w:rPr>
      </w:pPr>
    </w:p>
    <w:p w14:paraId="3D619DB7" w14:textId="77777777" w:rsidR="00DD08EF" w:rsidRPr="004374DB" w:rsidRDefault="00DD08EF" w:rsidP="004374DB">
      <w:pPr>
        <w:tabs>
          <w:tab w:val="left" w:pos="1080"/>
          <w:tab w:val="left" w:pos="1701"/>
        </w:tabs>
        <w:rPr>
          <w:rFonts w:eastAsia="Times New Roman" w:cs="Tahoma"/>
          <w:color w:val="auto"/>
        </w:rPr>
      </w:pPr>
    </w:p>
    <w:p w14:paraId="64EC4DE5" w14:textId="77777777" w:rsidR="00DD08EF" w:rsidRPr="004374DB" w:rsidRDefault="00DD08EF" w:rsidP="004374DB">
      <w:pPr>
        <w:pStyle w:val="PargrafodaLista"/>
        <w:numPr>
          <w:ilvl w:val="0"/>
          <w:numId w:val="8"/>
        </w:numPr>
        <w:tabs>
          <w:tab w:val="left" w:pos="1701"/>
        </w:tabs>
        <w:ind w:left="426" w:hanging="426"/>
        <w:rPr>
          <w:rFonts w:cs="Tahoma"/>
          <w:b/>
          <w:szCs w:val="20"/>
        </w:rPr>
      </w:pPr>
      <w:r w:rsidRPr="004374DB">
        <w:rPr>
          <w:rFonts w:cs="Tahoma"/>
          <w:b/>
          <w:szCs w:val="20"/>
        </w:rPr>
        <w:t>DISPOSIÇÕES GERAIS</w:t>
      </w:r>
    </w:p>
    <w:p w14:paraId="587530EB" w14:textId="77777777" w:rsidR="00DD08EF" w:rsidRPr="004374DB" w:rsidRDefault="00DD08EF" w:rsidP="004374DB">
      <w:pPr>
        <w:tabs>
          <w:tab w:val="left" w:pos="1080"/>
          <w:tab w:val="left" w:pos="1701"/>
        </w:tabs>
        <w:rPr>
          <w:rFonts w:eastAsia="Times New Roman" w:cs="Tahoma"/>
          <w:color w:val="auto"/>
        </w:rPr>
      </w:pPr>
    </w:p>
    <w:p w14:paraId="3C5992CA" w14:textId="6CD733B2" w:rsidR="00FC001E" w:rsidRPr="004374DB" w:rsidRDefault="00FC001E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 xml:space="preserve">Este procedimento está subordinado à </w:t>
      </w:r>
      <w:hyperlink r:id="rId8" w:history="1">
        <w:r w:rsidRPr="004374DB">
          <w:rPr>
            <w:rStyle w:val="Hyperlink"/>
            <w:rFonts w:cs="Tahoma"/>
            <w:szCs w:val="20"/>
          </w:rPr>
          <w:t>IN-PRESI-SUS-0094 –</w:t>
        </w:r>
        <w:r w:rsidRPr="004374DB">
          <w:rPr>
            <w:rStyle w:val="Hyperlink"/>
            <w:rFonts w:cs="Tahoma"/>
            <w:szCs w:val="20"/>
          </w:rPr>
          <w:t xml:space="preserve"> </w:t>
        </w:r>
        <w:r w:rsidRPr="004374DB">
          <w:rPr>
            <w:rStyle w:val="Hyperlink"/>
            <w:rFonts w:cs="Tahoma"/>
            <w:szCs w:val="20"/>
          </w:rPr>
          <w:t>Política de Suprimentos América do Sul</w:t>
        </w:r>
      </w:hyperlink>
      <w:r w:rsidRPr="004374DB">
        <w:rPr>
          <w:rFonts w:cs="Tahoma"/>
          <w:szCs w:val="20"/>
        </w:rPr>
        <w:t>;</w:t>
      </w:r>
    </w:p>
    <w:p w14:paraId="175CB76E" w14:textId="1DA6548E" w:rsidR="00FC001E" w:rsidRPr="004374DB" w:rsidRDefault="00FC001E" w:rsidP="004374DB">
      <w:pPr>
        <w:pStyle w:val="PargrafodaLista"/>
        <w:tabs>
          <w:tab w:val="left" w:pos="1701"/>
        </w:tabs>
        <w:ind w:left="993"/>
        <w:rPr>
          <w:rFonts w:cs="Tahoma"/>
          <w:szCs w:val="20"/>
        </w:rPr>
      </w:pPr>
    </w:p>
    <w:p w14:paraId="1B244879" w14:textId="16E731EC" w:rsidR="004374DB" w:rsidRDefault="004374DB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>
        <w:rPr>
          <w:rFonts w:cs="Tahoma"/>
          <w:szCs w:val="20"/>
        </w:rPr>
        <w:t xml:space="preserve">Adiantamentos a pecuaristas devem seguir as orientações da </w:t>
      </w:r>
      <w:hyperlink r:id="rId9" w:history="1">
        <w:r w:rsidRPr="004374DB">
          <w:rPr>
            <w:rStyle w:val="Hyperlink"/>
            <w:rFonts w:cs="Tahoma"/>
            <w:szCs w:val="20"/>
          </w:rPr>
          <w:t>IN-FRIBOI-01</w:t>
        </w:r>
        <w:r w:rsidRPr="004374DB">
          <w:rPr>
            <w:rStyle w:val="Hyperlink"/>
            <w:rFonts w:cs="Tahoma"/>
            <w:szCs w:val="20"/>
          </w:rPr>
          <w:t>1</w:t>
        </w:r>
        <w:r w:rsidRPr="004374DB">
          <w:rPr>
            <w:rStyle w:val="Hyperlink"/>
            <w:rFonts w:cs="Tahoma"/>
            <w:szCs w:val="20"/>
          </w:rPr>
          <w:t>1 – Política de Originação</w:t>
        </w:r>
      </w:hyperlink>
      <w:r>
        <w:rPr>
          <w:rFonts w:cs="Tahoma"/>
          <w:szCs w:val="20"/>
        </w:rPr>
        <w:t>;</w:t>
      </w:r>
    </w:p>
    <w:p w14:paraId="2DD03D86" w14:textId="77777777" w:rsidR="004374DB" w:rsidRPr="004374DB" w:rsidRDefault="004374DB" w:rsidP="004374DB">
      <w:pPr>
        <w:pStyle w:val="PargrafodaLista"/>
        <w:rPr>
          <w:rFonts w:cs="Tahoma"/>
          <w:szCs w:val="20"/>
        </w:rPr>
      </w:pPr>
    </w:p>
    <w:p w14:paraId="22E28256" w14:textId="3DE5275F" w:rsidR="00DD08EF" w:rsidRPr="004374DB" w:rsidRDefault="00200476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>Cabe ao</w:t>
      </w:r>
      <w:r w:rsidR="00B30604" w:rsidRPr="004374DB">
        <w:rPr>
          <w:rFonts w:cs="Tahoma"/>
          <w:szCs w:val="20"/>
        </w:rPr>
        <w:t xml:space="preserve"> comprador responsável pela </w:t>
      </w:r>
      <w:r w:rsidR="001A5E82" w:rsidRPr="004374DB">
        <w:rPr>
          <w:rFonts w:cs="Tahoma"/>
          <w:szCs w:val="20"/>
        </w:rPr>
        <w:t xml:space="preserve">negociação </w:t>
      </w:r>
      <w:r w:rsidR="00F42860" w:rsidRPr="004374DB">
        <w:rPr>
          <w:rFonts w:cs="Tahoma"/>
          <w:szCs w:val="20"/>
        </w:rPr>
        <w:t xml:space="preserve">avaliar o risco de conceder o adiantamento e </w:t>
      </w:r>
      <w:r w:rsidR="001A5E82" w:rsidRPr="004374DB">
        <w:rPr>
          <w:rFonts w:cs="Tahoma"/>
          <w:szCs w:val="20"/>
        </w:rPr>
        <w:t>alinhar</w:t>
      </w:r>
      <w:r w:rsidR="00F42860" w:rsidRPr="004374DB">
        <w:rPr>
          <w:rFonts w:cs="Tahoma"/>
          <w:szCs w:val="20"/>
        </w:rPr>
        <w:t xml:space="preserve"> </w:t>
      </w:r>
      <w:r w:rsidR="00D13383" w:rsidRPr="004374DB">
        <w:rPr>
          <w:rFonts w:cs="Tahoma"/>
          <w:szCs w:val="20"/>
        </w:rPr>
        <w:t>o adiantamento com o fornecedor;</w:t>
      </w:r>
    </w:p>
    <w:p w14:paraId="66AEE459" w14:textId="77777777" w:rsidR="00D13383" w:rsidRPr="004374DB" w:rsidRDefault="00D13383" w:rsidP="004374DB">
      <w:pPr>
        <w:pStyle w:val="PargrafodaLista"/>
        <w:tabs>
          <w:tab w:val="left" w:pos="1701"/>
        </w:tabs>
        <w:ind w:left="993"/>
        <w:rPr>
          <w:rFonts w:cs="Tahoma"/>
          <w:szCs w:val="20"/>
        </w:rPr>
      </w:pPr>
    </w:p>
    <w:p w14:paraId="5E7B12A1" w14:textId="3E72E0C2" w:rsidR="00D13383" w:rsidRPr="004374DB" w:rsidRDefault="00DB68A4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>Preferencialmente, o</w:t>
      </w:r>
      <w:r w:rsidR="00D13383" w:rsidRPr="004374DB">
        <w:rPr>
          <w:rFonts w:cs="Tahoma"/>
          <w:szCs w:val="20"/>
        </w:rPr>
        <w:t xml:space="preserve"> adiantamento </w:t>
      </w:r>
      <w:r w:rsidRPr="004374DB">
        <w:rPr>
          <w:rFonts w:cs="Tahoma"/>
          <w:szCs w:val="20"/>
        </w:rPr>
        <w:t>dev</w:t>
      </w:r>
      <w:r w:rsidR="00D13383" w:rsidRPr="004374DB">
        <w:rPr>
          <w:rFonts w:cs="Tahoma"/>
          <w:szCs w:val="20"/>
        </w:rPr>
        <w:t>erá ser concedido a fornecedores</w:t>
      </w:r>
      <w:r w:rsidR="00B30604" w:rsidRPr="004374DB">
        <w:rPr>
          <w:rFonts w:cs="Tahoma"/>
          <w:szCs w:val="20"/>
        </w:rPr>
        <w:t xml:space="preserve"> </w:t>
      </w:r>
      <w:r w:rsidR="00B30604" w:rsidRPr="004374DB">
        <w:rPr>
          <w:szCs w:val="20"/>
        </w:rPr>
        <w:t xml:space="preserve">mediante assinatura de contrato jurídico, </w:t>
      </w:r>
      <w:r w:rsidR="005B24F1" w:rsidRPr="004374DB">
        <w:rPr>
          <w:szCs w:val="20"/>
        </w:rPr>
        <w:t>conforme</w:t>
      </w:r>
      <w:r w:rsidR="00B30604" w:rsidRPr="004374DB">
        <w:rPr>
          <w:szCs w:val="20"/>
        </w:rPr>
        <w:t xml:space="preserve"> a </w:t>
      </w:r>
      <w:hyperlink r:id="rId10" w:history="1">
        <w:r w:rsidR="00B30604" w:rsidRPr="004374DB">
          <w:rPr>
            <w:rStyle w:val="Hyperlink"/>
            <w:szCs w:val="20"/>
          </w:rPr>
          <w:t>IN-PRESI-JUR-0017 – Pol</w:t>
        </w:r>
        <w:bookmarkStart w:id="0" w:name="_GoBack"/>
        <w:bookmarkEnd w:id="0"/>
        <w:r w:rsidR="00B30604" w:rsidRPr="004374DB">
          <w:rPr>
            <w:rStyle w:val="Hyperlink"/>
            <w:szCs w:val="20"/>
          </w:rPr>
          <w:t>í</w:t>
        </w:r>
        <w:r w:rsidR="00B30604" w:rsidRPr="004374DB">
          <w:rPr>
            <w:rStyle w:val="Hyperlink"/>
            <w:szCs w:val="20"/>
          </w:rPr>
          <w:t>tica de Contratos</w:t>
        </w:r>
      </w:hyperlink>
      <w:r w:rsidRPr="004374DB">
        <w:rPr>
          <w:rFonts w:cs="Tahoma"/>
          <w:szCs w:val="20"/>
        </w:rPr>
        <w:t xml:space="preserve">. Adiantamentos para </w:t>
      </w:r>
      <w:r w:rsidR="002C270A" w:rsidRPr="004374DB">
        <w:rPr>
          <w:rFonts w:cs="Tahoma"/>
          <w:szCs w:val="20"/>
        </w:rPr>
        <w:t xml:space="preserve">fornecedores </w:t>
      </w:r>
      <w:r w:rsidRPr="004374DB">
        <w:rPr>
          <w:rFonts w:cs="Tahoma"/>
          <w:szCs w:val="20"/>
        </w:rPr>
        <w:t xml:space="preserve">sem contrato deverão ser alinhados entre o comprador, o negócio e </w:t>
      </w:r>
      <w:r w:rsidR="004374DB">
        <w:rPr>
          <w:rFonts w:cs="Tahoma"/>
          <w:szCs w:val="20"/>
        </w:rPr>
        <w:t xml:space="preserve">o gestor de </w:t>
      </w:r>
      <w:r w:rsidRPr="004374DB">
        <w:rPr>
          <w:rFonts w:cs="Tahoma"/>
          <w:szCs w:val="20"/>
        </w:rPr>
        <w:t>Suprimentos Corporativo</w:t>
      </w:r>
      <w:r w:rsidR="004374DB">
        <w:rPr>
          <w:rFonts w:cs="Tahoma"/>
          <w:szCs w:val="20"/>
        </w:rPr>
        <w:t xml:space="preserve"> responsável pela categoria de produto</w:t>
      </w:r>
      <w:r w:rsidRPr="004374DB">
        <w:rPr>
          <w:rFonts w:cs="Tahoma"/>
          <w:szCs w:val="20"/>
        </w:rPr>
        <w:t>;</w:t>
      </w:r>
    </w:p>
    <w:p w14:paraId="46A32798" w14:textId="77777777" w:rsidR="00D13383" w:rsidRPr="004374DB" w:rsidRDefault="00D13383" w:rsidP="004374DB">
      <w:pPr>
        <w:pStyle w:val="PargrafodaLista"/>
        <w:tabs>
          <w:tab w:val="left" w:pos="1701"/>
        </w:tabs>
        <w:rPr>
          <w:rFonts w:cs="Tahoma"/>
          <w:szCs w:val="20"/>
        </w:rPr>
      </w:pPr>
    </w:p>
    <w:p w14:paraId="7C32C8E8" w14:textId="2F9769AB" w:rsidR="00D13383" w:rsidRPr="004374DB" w:rsidRDefault="00594FAF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bookmarkStart w:id="1" w:name="_Ref103592276"/>
      <w:r w:rsidRPr="004374DB">
        <w:rPr>
          <w:rFonts w:cs="Tahoma"/>
          <w:szCs w:val="20"/>
        </w:rPr>
        <w:t>A liberação do adiantamento será realizada mediante aprovação via ERP</w:t>
      </w:r>
      <w:r w:rsidR="009F65BC">
        <w:rPr>
          <w:rFonts w:cs="Tahoma"/>
          <w:szCs w:val="20"/>
        </w:rPr>
        <w:t>,</w:t>
      </w:r>
      <w:r w:rsidRPr="004374DB">
        <w:rPr>
          <w:rFonts w:cs="Tahoma"/>
          <w:szCs w:val="20"/>
        </w:rPr>
        <w:t xml:space="preserve"> conforme as alçadas abaixo:</w:t>
      </w:r>
      <w:bookmarkEnd w:id="1"/>
    </w:p>
    <w:p w14:paraId="4352728E" w14:textId="77777777" w:rsidR="002E4D84" w:rsidRPr="004374DB" w:rsidRDefault="002E4D84" w:rsidP="004374DB">
      <w:pPr>
        <w:widowControl/>
        <w:tabs>
          <w:tab w:val="left" w:pos="1701"/>
        </w:tabs>
        <w:suppressAutoHyphens w:val="0"/>
        <w:rPr>
          <w:rFonts w:cs="Tahoma"/>
          <w:b/>
          <w:color w:val="auto"/>
        </w:rPr>
      </w:pPr>
    </w:p>
    <w:tbl>
      <w:tblPr>
        <w:tblStyle w:val="Tabelacomgrade"/>
        <w:tblW w:w="5811" w:type="dxa"/>
        <w:tblInd w:w="988" w:type="dxa"/>
        <w:tblLook w:val="04A0" w:firstRow="1" w:lastRow="0" w:firstColumn="1" w:lastColumn="0" w:noHBand="0" w:noVBand="1"/>
      </w:tblPr>
      <w:tblGrid>
        <w:gridCol w:w="2268"/>
        <w:gridCol w:w="3543"/>
      </w:tblGrid>
      <w:tr w:rsidR="00594FAF" w:rsidRPr="00D53A58" w14:paraId="50E39A72" w14:textId="77777777" w:rsidTr="00D53A5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D01783E" w14:textId="77777777" w:rsidR="00594FAF" w:rsidRPr="00D53A58" w:rsidRDefault="00594FAF" w:rsidP="00D53A58">
            <w:pPr>
              <w:tabs>
                <w:tab w:val="left" w:pos="1701"/>
              </w:tabs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eastAsia="en-US"/>
              </w:rPr>
            </w:pPr>
            <w:r w:rsidRPr="00D53A58">
              <w:rPr>
                <w:b/>
                <w:color w:val="FFFFFF" w:themeColor="background1"/>
                <w:sz w:val="16"/>
                <w:szCs w:val="16"/>
              </w:rPr>
              <w:t>Alçada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C6EC760" w14:textId="77777777" w:rsidR="00594FAF" w:rsidRPr="00D53A58" w:rsidRDefault="00594FAF" w:rsidP="00D53A58">
            <w:pPr>
              <w:tabs>
                <w:tab w:val="left" w:pos="1701"/>
              </w:tabs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D53A58">
              <w:rPr>
                <w:b/>
                <w:color w:val="FFFFFF" w:themeColor="background1"/>
                <w:sz w:val="16"/>
                <w:szCs w:val="16"/>
              </w:rPr>
              <w:t>Responsável</w:t>
            </w:r>
          </w:p>
        </w:tc>
      </w:tr>
      <w:tr w:rsidR="00594FAF" w:rsidRPr="00D53A58" w14:paraId="55012CDD" w14:textId="77777777" w:rsidTr="00D53A5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E8D2" w14:textId="77777777" w:rsidR="00594FAF" w:rsidRPr="00D53A58" w:rsidRDefault="00594FAF" w:rsidP="004374DB">
            <w:pPr>
              <w:tabs>
                <w:tab w:val="left" w:pos="1701"/>
              </w:tabs>
              <w:rPr>
                <w:sz w:val="16"/>
                <w:szCs w:val="16"/>
              </w:rPr>
            </w:pPr>
            <w:r w:rsidRPr="00D53A58">
              <w:rPr>
                <w:sz w:val="16"/>
                <w:szCs w:val="16"/>
              </w:rPr>
              <w:t>Até R$ 300.000,00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9F39" w14:textId="77777777" w:rsidR="00594FAF" w:rsidRPr="00D53A58" w:rsidRDefault="00594FAF" w:rsidP="004374DB">
            <w:pPr>
              <w:tabs>
                <w:tab w:val="left" w:pos="1701"/>
              </w:tabs>
              <w:rPr>
                <w:sz w:val="16"/>
                <w:szCs w:val="16"/>
              </w:rPr>
            </w:pPr>
            <w:r w:rsidRPr="00D53A58">
              <w:rPr>
                <w:sz w:val="16"/>
                <w:szCs w:val="16"/>
              </w:rPr>
              <w:t>Gestor de Suprimentos Corporativo</w:t>
            </w:r>
          </w:p>
        </w:tc>
      </w:tr>
      <w:tr w:rsidR="00594FAF" w:rsidRPr="00D53A58" w14:paraId="78A69FBA" w14:textId="77777777" w:rsidTr="00D53A5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0E5A" w14:textId="77777777" w:rsidR="00594FAF" w:rsidRPr="00D53A58" w:rsidRDefault="00594FAF" w:rsidP="004374DB">
            <w:pPr>
              <w:tabs>
                <w:tab w:val="left" w:pos="1701"/>
              </w:tabs>
              <w:rPr>
                <w:sz w:val="16"/>
                <w:szCs w:val="16"/>
              </w:rPr>
            </w:pPr>
            <w:r w:rsidRPr="00D53A58">
              <w:rPr>
                <w:sz w:val="16"/>
                <w:szCs w:val="16"/>
              </w:rPr>
              <w:t xml:space="preserve">Acima de R$ </w:t>
            </w:r>
            <w:r w:rsidR="00AF4E94" w:rsidRPr="00D53A58">
              <w:rPr>
                <w:sz w:val="16"/>
                <w:szCs w:val="16"/>
              </w:rPr>
              <w:t>300.000,00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5408" w14:textId="77777777" w:rsidR="00594FAF" w:rsidRPr="00D53A58" w:rsidRDefault="00AF4E94" w:rsidP="004374DB">
            <w:pPr>
              <w:tabs>
                <w:tab w:val="left" w:pos="1701"/>
              </w:tabs>
              <w:rPr>
                <w:sz w:val="16"/>
                <w:szCs w:val="16"/>
              </w:rPr>
            </w:pPr>
            <w:r w:rsidRPr="00D53A58">
              <w:rPr>
                <w:sz w:val="16"/>
                <w:szCs w:val="16"/>
              </w:rPr>
              <w:t>Diretor de Suprimentos Corporativo</w:t>
            </w:r>
          </w:p>
        </w:tc>
      </w:tr>
    </w:tbl>
    <w:p w14:paraId="2B4AA732" w14:textId="77777777" w:rsidR="00594FAF" w:rsidRPr="004374DB" w:rsidRDefault="00594FAF" w:rsidP="004374DB">
      <w:pPr>
        <w:widowControl/>
        <w:tabs>
          <w:tab w:val="left" w:pos="1701"/>
        </w:tabs>
        <w:suppressAutoHyphens w:val="0"/>
        <w:rPr>
          <w:rFonts w:cs="Tahoma"/>
          <w:b/>
          <w:color w:val="auto"/>
        </w:rPr>
      </w:pPr>
    </w:p>
    <w:p w14:paraId="69FCF01E" w14:textId="77777777" w:rsidR="00DD08EF" w:rsidRPr="004374DB" w:rsidRDefault="00DD08EF" w:rsidP="004374DB">
      <w:pPr>
        <w:widowControl/>
        <w:tabs>
          <w:tab w:val="left" w:pos="1701"/>
        </w:tabs>
        <w:suppressAutoHyphens w:val="0"/>
        <w:rPr>
          <w:rFonts w:cs="Tahoma"/>
          <w:b/>
          <w:color w:val="auto"/>
        </w:rPr>
      </w:pPr>
    </w:p>
    <w:p w14:paraId="2794AFA1" w14:textId="77777777" w:rsidR="00CA5AE5" w:rsidRPr="004374DB" w:rsidRDefault="00962D81" w:rsidP="004374DB">
      <w:pPr>
        <w:pStyle w:val="PargrafodaLista"/>
        <w:numPr>
          <w:ilvl w:val="0"/>
          <w:numId w:val="8"/>
        </w:numPr>
        <w:tabs>
          <w:tab w:val="left" w:pos="1701"/>
        </w:tabs>
        <w:ind w:left="426" w:hanging="426"/>
        <w:rPr>
          <w:rFonts w:cs="Tahoma"/>
          <w:b/>
          <w:szCs w:val="20"/>
        </w:rPr>
      </w:pPr>
      <w:r w:rsidRPr="004374DB">
        <w:rPr>
          <w:rFonts w:cs="Tahoma"/>
          <w:b/>
          <w:szCs w:val="20"/>
        </w:rPr>
        <w:t>PROCEDIMENTO</w:t>
      </w:r>
      <w:r w:rsidR="00D62A35" w:rsidRPr="004374DB">
        <w:rPr>
          <w:rFonts w:cs="Tahoma"/>
          <w:b/>
          <w:szCs w:val="20"/>
        </w:rPr>
        <w:t>S</w:t>
      </w:r>
    </w:p>
    <w:p w14:paraId="0E226937" w14:textId="77777777" w:rsidR="006161E3" w:rsidRPr="004374DB" w:rsidRDefault="006161E3" w:rsidP="004374DB">
      <w:pPr>
        <w:tabs>
          <w:tab w:val="left" w:pos="1701"/>
        </w:tabs>
        <w:rPr>
          <w:rFonts w:cs="Tahoma"/>
          <w:b/>
        </w:rPr>
      </w:pPr>
    </w:p>
    <w:p w14:paraId="5082CB6D" w14:textId="336CB036" w:rsidR="002C270A" w:rsidRPr="004374DB" w:rsidRDefault="00B30604" w:rsidP="004374DB">
      <w:pPr>
        <w:pStyle w:val="PargrafodaLista"/>
        <w:numPr>
          <w:ilvl w:val="1"/>
          <w:numId w:val="8"/>
        </w:numPr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 xml:space="preserve">O comprador responsável pela negociação </w:t>
      </w:r>
      <w:r w:rsidR="00AF4E94" w:rsidRPr="004374DB">
        <w:rPr>
          <w:rFonts w:cs="Tahoma"/>
          <w:szCs w:val="20"/>
        </w:rPr>
        <w:t xml:space="preserve">deve lançar o adiantamento na tela cFIRP264 - Adiantamento a Terceiro </w:t>
      </w:r>
      <w:r w:rsidR="002C270A" w:rsidRPr="004374DB">
        <w:rPr>
          <w:rFonts w:cs="Tahoma"/>
          <w:szCs w:val="20"/>
        </w:rPr>
        <w:t>(</w:t>
      </w:r>
      <w:r w:rsidR="00AF4E94" w:rsidRPr="004374DB">
        <w:rPr>
          <w:rFonts w:cs="Tahoma"/>
          <w:szCs w:val="20"/>
        </w:rPr>
        <w:t>Novo</w:t>
      </w:r>
      <w:r w:rsidR="002C270A" w:rsidRPr="004374DB">
        <w:rPr>
          <w:rFonts w:cs="Tahoma"/>
          <w:szCs w:val="20"/>
        </w:rPr>
        <w:t>)</w:t>
      </w:r>
      <w:r w:rsidR="00AF4E94" w:rsidRPr="004374DB">
        <w:rPr>
          <w:rFonts w:cs="Tahoma"/>
          <w:szCs w:val="20"/>
        </w:rPr>
        <w:t xml:space="preserve">, classificando </w:t>
      </w:r>
      <w:r w:rsidR="002C270A" w:rsidRPr="004374DB">
        <w:rPr>
          <w:rFonts w:cs="Tahoma"/>
          <w:szCs w:val="20"/>
        </w:rPr>
        <w:t>por tipo:</w:t>
      </w:r>
    </w:p>
    <w:p w14:paraId="16C1AA11" w14:textId="11345E7A" w:rsidR="002C270A" w:rsidRPr="004374DB" w:rsidRDefault="009F65BC" w:rsidP="004374DB">
      <w:pPr>
        <w:pStyle w:val="PargrafodaLista"/>
        <w:numPr>
          <w:ilvl w:val="0"/>
          <w:numId w:val="23"/>
        </w:numPr>
        <w:ind w:left="1276" w:hanging="298"/>
        <w:rPr>
          <w:rFonts w:cs="Tahoma"/>
          <w:szCs w:val="20"/>
        </w:rPr>
      </w:pPr>
      <w:r>
        <w:rPr>
          <w:rFonts w:cs="Tahoma"/>
          <w:szCs w:val="20"/>
        </w:rPr>
        <w:t>3 – Adiantamento a Fornecedores – Materiais (</w:t>
      </w:r>
      <w:r w:rsidR="002C270A" w:rsidRPr="004374DB">
        <w:rPr>
          <w:rFonts w:cs="Tahoma"/>
          <w:szCs w:val="20"/>
        </w:rPr>
        <w:t>tipo de terceiro 8);</w:t>
      </w:r>
    </w:p>
    <w:p w14:paraId="592B1F85" w14:textId="4780ADAE" w:rsidR="00145134" w:rsidRPr="004374DB" w:rsidRDefault="009F65BC" w:rsidP="004374DB">
      <w:pPr>
        <w:pStyle w:val="PargrafodaLista"/>
        <w:numPr>
          <w:ilvl w:val="0"/>
          <w:numId w:val="23"/>
        </w:numPr>
        <w:ind w:left="1276" w:hanging="298"/>
        <w:rPr>
          <w:rFonts w:cs="Tahoma"/>
          <w:szCs w:val="20"/>
        </w:rPr>
      </w:pPr>
      <w:r>
        <w:rPr>
          <w:rFonts w:cs="Tahoma"/>
          <w:szCs w:val="20"/>
        </w:rPr>
        <w:t xml:space="preserve">12 – Adiantamento a Fornecedores – Serviços </w:t>
      </w:r>
      <w:r w:rsidR="002C270A" w:rsidRPr="004374DB">
        <w:rPr>
          <w:rFonts w:cs="Tahoma"/>
          <w:szCs w:val="20"/>
        </w:rPr>
        <w:t>(tipo de terceiro 79).</w:t>
      </w:r>
    </w:p>
    <w:p w14:paraId="66652886" w14:textId="77777777" w:rsidR="00AF4E94" w:rsidRPr="004374DB" w:rsidRDefault="00AF4E94" w:rsidP="004374DB">
      <w:pPr>
        <w:tabs>
          <w:tab w:val="left" w:pos="1701"/>
        </w:tabs>
        <w:rPr>
          <w:rFonts w:cs="Tahoma"/>
        </w:rPr>
      </w:pPr>
    </w:p>
    <w:p w14:paraId="51D09C82" w14:textId="253F9CA0" w:rsidR="00AF4E94" w:rsidRPr="004374DB" w:rsidRDefault="00AF4E94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>O responsável</w:t>
      </w:r>
      <w:r w:rsidR="00D96422" w:rsidRPr="004374DB">
        <w:rPr>
          <w:rFonts w:cs="Tahoma"/>
          <w:szCs w:val="20"/>
        </w:rPr>
        <w:t>,</w:t>
      </w:r>
      <w:r w:rsidRPr="004374DB">
        <w:rPr>
          <w:rFonts w:cs="Tahoma"/>
          <w:szCs w:val="20"/>
        </w:rPr>
        <w:t xml:space="preserve"> conforme item </w:t>
      </w:r>
      <w:r w:rsidRPr="004374DB">
        <w:rPr>
          <w:rFonts w:cs="Tahoma"/>
          <w:szCs w:val="20"/>
        </w:rPr>
        <w:fldChar w:fldCharType="begin"/>
      </w:r>
      <w:r w:rsidRPr="004374DB">
        <w:rPr>
          <w:rFonts w:cs="Tahoma"/>
          <w:szCs w:val="20"/>
        </w:rPr>
        <w:instrText xml:space="preserve"> REF _Ref103592276 \r \h </w:instrText>
      </w:r>
      <w:r w:rsidR="004374DB">
        <w:rPr>
          <w:rFonts w:cs="Tahoma"/>
          <w:szCs w:val="20"/>
        </w:rPr>
        <w:instrText xml:space="preserve"> \* MERGEFORMAT </w:instrText>
      </w:r>
      <w:r w:rsidRPr="004374DB">
        <w:rPr>
          <w:rFonts w:cs="Tahoma"/>
          <w:szCs w:val="20"/>
        </w:rPr>
      </w:r>
      <w:r w:rsidRPr="004374DB">
        <w:rPr>
          <w:rFonts w:cs="Tahoma"/>
          <w:szCs w:val="20"/>
        </w:rPr>
        <w:fldChar w:fldCharType="separate"/>
      </w:r>
      <w:r w:rsidR="00962290">
        <w:rPr>
          <w:rFonts w:cs="Tahoma"/>
          <w:szCs w:val="20"/>
        </w:rPr>
        <w:t>3.5</w:t>
      </w:r>
      <w:r w:rsidRPr="004374DB">
        <w:rPr>
          <w:rFonts w:cs="Tahoma"/>
          <w:szCs w:val="20"/>
        </w:rPr>
        <w:fldChar w:fldCharType="end"/>
      </w:r>
      <w:r w:rsidR="00D96422" w:rsidRPr="004374DB">
        <w:rPr>
          <w:rFonts w:cs="Tahoma"/>
          <w:szCs w:val="20"/>
        </w:rPr>
        <w:t>,</w:t>
      </w:r>
      <w:r w:rsidRPr="004374DB">
        <w:rPr>
          <w:rFonts w:cs="Tahoma"/>
          <w:szCs w:val="20"/>
        </w:rPr>
        <w:t xml:space="preserve"> aprovará o adiantamento na tela ADPB202 - Efetua Assinatura Eletrônica</w:t>
      </w:r>
      <w:r w:rsidR="00D96422" w:rsidRPr="004374DB">
        <w:rPr>
          <w:rFonts w:cs="Tahoma"/>
          <w:szCs w:val="20"/>
        </w:rPr>
        <w:t>;</w:t>
      </w:r>
    </w:p>
    <w:p w14:paraId="4B10FC6B" w14:textId="77777777" w:rsidR="00AF4E94" w:rsidRPr="004374DB" w:rsidRDefault="00AF4E94" w:rsidP="004374DB">
      <w:pPr>
        <w:tabs>
          <w:tab w:val="left" w:pos="1701"/>
        </w:tabs>
        <w:rPr>
          <w:rFonts w:cs="Tahoma"/>
        </w:rPr>
      </w:pPr>
    </w:p>
    <w:p w14:paraId="65B082DD" w14:textId="6C14A0F8" w:rsidR="00153AF7" w:rsidRPr="004374DB" w:rsidRDefault="00AF4E94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 xml:space="preserve">Conferido o valor, o gerente Administrativo </w:t>
      </w:r>
      <w:r w:rsidR="00EF0DAA" w:rsidRPr="004374DB">
        <w:rPr>
          <w:rFonts w:cs="Tahoma"/>
          <w:szCs w:val="20"/>
        </w:rPr>
        <w:t>local</w:t>
      </w:r>
      <w:r w:rsidR="00195519">
        <w:rPr>
          <w:rFonts w:cs="Tahoma"/>
          <w:szCs w:val="20"/>
        </w:rPr>
        <w:t xml:space="preserve"> ou corporativo, de acordo com a alçada,</w:t>
      </w:r>
      <w:r w:rsidR="00EF0DAA" w:rsidRPr="004374DB">
        <w:rPr>
          <w:rFonts w:cs="Tahoma"/>
          <w:szCs w:val="20"/>
        </w:rPr>
        <w:t xml:space="preserve"> </w:t>
      </w:r>
      <w:r w:rsidRPr="004374DB">
        <w:rPr>
          <w:rFonts w:cs="Tahoma"/>
          <w:szCs w:val="20"/>
        </w:rPr>
        <w:t>autoriza</w:t>
      </w:r>
      <w:r w:rsidR="00EF0DAA" w:rsidRPr="004374DB">
        <w:rPr>
          <w:rFonts w:cs="Tahoma"/>
          <w:szCs w:val="20"/>
        </w:rPr>
        <w:t>rá</w:t>
      </w:r>
      <w:r w:rsidRPr="004374DB">
        <w:rPr>
          <w:rFonts w:cs="Tahoma"/>
          <w:szCs w:val="20"/>
        </w:rPr>
        <w:t xml:space="preserve"> o pagamento</w:t>
      </w:r>
      <w:r w:rsidR="00234668" w:rsidRPr="004374DB">
        <w:rPr>
          <w:rFonts w:cs="Tahoma"/>
          <w:szCs w:val="20"/>
        </w:rPr>
        <w:t xml:space="preserve"> do título no sistema ERP</w:t>
      </w:r>
      <w:r w:rsidRPr="004374DB">
        <w:rPr>
          <w:rFonts w:cs="Tahoma"/>
          <w:szCs w:val="20"/>
        </w:rPr>
        <w:t>;</w:t>
      </w:r>
    </w:p>
    <w:p w14:paraId="1F1B0B07" w14:textId="77777777" w:rsidR="00195519" w:rsidRPr="004374DB" w:rsidRDefault="00195519" w:rsidP="004374DB">
      <w:pPr>
        <w:pStyle w:val="PargrafodaLista"/>
        <w:tabs>
          <w:tab w:val="left" w:pos="1701"/>
        </w:tabs>
        <w:rPr>
          <w:rFonts w:cs="Tahoma"/>
          <w:szCs w:val="20"/>
        </w:rPr>
      </w:pPr>
    </w:p>
    <w:p w14:paraId="3708A764" w14:textId="48455002" w:rsidR="00234668" w:rsidRPr="004374DB" w:rsidRDefault="001D6945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 xml:space="preserve">O adiantamento será creditado em conta corrente </w:t>
      </w:r>
      <w:r w:rsidR="00234668" w:rsidRPr="004374DB">
        <w:rPr>
          <w:rFonts w:cs="Tahoma"/>
          <w:szCs w:val="20"/>
        </w:rPr>
        <w:t>d</w:t>
      </w:r>
      <w:r w:rsidRPr="004374DB">
        <w:rPr>
          <w:rFonts w:cs="Tahoma"/>
          <w:szCs w:val="20"/>
        </w:rPr>
        <w:t>o fornecedo</w:t>
      </w:r>
      <w:r w:rsidR="001A5E82" w:rsidRPr="004374DB">
        <w:rPr>
          <w:rFonts w:cs="Tahoma"/>
          <w:szCs w:val="20"/>
        </w:rPr>
        <w:t>r na data definida na negociação e informada no título</w:t>
      </w:r>
      <w:r w:rsidR="00234668" w:rsidRPr="004374DB">
        <w:rPr>
          <w:rFonts w:cs="Tahoma"/>
          <w:szCs w:val="20"/>
        </w:rPr>
        <w:t>;</w:t>
      </w:r>
    </w:p>
    <w:p w14:paraId="46A2D075" w14:textId="77777777" w:rsidR="00234668" w:rsidRPr="004374DB" w:rsidRDefault="00234668" w:rsidP="004374DB">
      <w:pPr>
        <w:pStyle w:val="PargrafodaLista"/>
        <w:tabs>
          <w:tab w:val="left" w:pos="1701"/>
        </w:tabs>
        <w:rPr>
          <w:rFonts w:cs="Tahoma"/>
          <w:szCs w:val="20"/>
        </w:rPr>
      </w:pPr>
    </w:p>
    <w:p w14:paraId="76DF1C5C" w14:textId="620A77CD" w:rsidR="001D6945" w:rsidRPr="004374DB" w:rsidRDefault="001D6945" w:rsidP="004374DB">
      <w:pPr>
        <w:pStyle w:val="PargrafodaLista"/>
        <w:numPr>
          <w:ilvl w:val="1"/>
          <w:numId w:val="8"/>
        </w:numPr>
        <w:tabs>
          <w:tab w:val="left" w:pos="1701"/>
        </w:tabs>
        <w:ind w:left="993" w:hanging="567"/>
        <w:rPr>
          <w:rFonts w:cs="Tahoma"/>
          <w:szCs w:val="20"/>
        </w:rPr>
      </w:pPr>
      <w:r w:rsidRPr="004374DB">
        <w:rPr>
          <w:rFonts w:cs="Tahoma"/>
          <w:szCs w:val="20"/>
        </w:rPr>
        <w:t>A JBS não realiza adiantamentos em espécie.</w:t>
      </w: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2972"/>
        <w:gridCol w:w="3832"/>
        <w:gridCol w:w="1134"/>
      </w:tblGrid>
      <w:tr w:rsidR="001D6945" w:rsidRPr="00515619" w14:paraId="5DAE9255" w14:textId="77777777" w:rsidTr="005635C0">
        <w:trPr>
          <w:trHeight w:val="314"/>
        </w:trPr>
        <w:tc>
          <w:tcPr>
            <w:tcW w:w="1134" w:type="dxa"/>
            <w:shd w:val="clear" w:color="CCFFFF" w:fill="FFFFFF"/>
            <w:vAlign w:val="center"/>
          </w:tcPr>
          <w:p w14:paraId="1C2B4934" w14:textId="77777777" w:rsidR="001D6945" w:rsidRPr="00515619" w:rsidRDefault="001D6945" w:rsidP="004374DB">
            <w:pPr>
              <w:tabs>
                <w:tab w:val="left" w:pos="1701"/>
              </w:tabs>
              <w:rPr>
                <w:b/>
                <w:sz w:val="16"/>
                <w:lang w:eastAsia="pt-PT"/>
              </w:rPr>
            </w:pPr>
            <w:r w:rsidRPr="00515619">
              <w:rPr>
                <w:b/>
                <w:sz w:val="16"/>
                <w:lang w:eastAsia="pt-PT"/>
              </w:rPr>
              <w:lastRenderedPageBreak/>
              <w:t>Revisão</w:t>
            </w:r>
          </w:p>
        </w:tc>
        <w:tc>
          <w:tcPr>
            <w:tcW w:w="2972" w:type="dxa"/>
            <w:shd w:val="clear" w:color="CCFFFF" w:fill="FFFFFF"/>
            <w:vAlign w:val="center"/>
          </w:tcPr>
          <w:p w14:paraId="43A40B75" w14:textId="77777777" w:rsidR="001D6945" w:rsidRPr="00515619" w:rsidRDefault="001D6945" w:rsidP="004374DB">
            <w:pPr>
              <w:tabs>
                <w:tab w:val="left" w:pos="1701"/>
              </w:tabs>
              <w:rPr>
                <w:b/>
                <w:sz w:val="16"/>
                <w:lang w:eastAsia="pt-PT"/>
              </w:rPr>
            </w:pPr>
            <w:r w:rsidRPr="00515619">
              <w:rPr>
                <w:b/>
                <w:sz w:val="16"/>
                <w:lang w:eastAsia="pt-PT"/>
              </w:rPr>
              <w:t>Responsáveis</w:t>
            </w:r>
          </w:p>
        </w:tc>
        <w:tc>
          <w:tcPr>
            <w:tcW w:w="3832" w:type="dxa"/>
            <w:shd w:val="clear" w:color="CCFFFF" w:fill="FFFFFF"/>
            <w:vAlign w:val="center"/>
          </w:tcPr>
          <w:p w14:paraId="075870DB" w14:textId="77777777" w:rsidR="001D6945" w:rsidRPr="00515619" w:rsidRDefault="001D6945" w:rsidP="004374DB">
            <w:pPr>
              <w:tabs>
                <w:tab w:val="left" w:pos="1701"/>
              </w:tabs>
              <w:rPr>
                <w:b/>
                <w:sz w:val="16"/>
                <w:lang w:eastAsia="pt-PT"/>
              </w:rPr>
            </w:pPr>
            <w:r w:rsidRPr="00515619">
              <w:rPr>
                <w:b/>
                <w:sz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66EE43DE" w14:textId="77777777" w:rsidR="001D6945" w:rsidRPr="00515619" w:rsidRDefault="001D6945" w:rsidP="004374DB">
            <w:pPr>
              <w:tabs>
                <w:tab w:val="left" w:pos="1701"/>
              </w:tabs>
              <w:rPr>
                <w:b/>
                <w:sz w:val="16"/>
                <w:lang w:eastAsia="pt-PT"/>
              </w:rPr>
            </w:pPr>
            <w:r w:rsidRPr="00515619">
              <w:rPr>
                <w:b/>
                <w:sz w:val="16"/>
                <w:lang w:eastAsia="pt-PT"/>
              </w:rPr>
              <w:t>Ação</w:t>
            </w:r>
          </w:p>
        </w:tc>
      </w:tr>
      <w:tr w:rsidR="001D6945" w:rsidRPr="00515619" w14:paraId="2FE724B5" w14:textId="77777777" w:rsidTr="005635C0">
        <w:trPr>
          <w:trHeight w:val="454"/>
        </w:trPr>
        <w:tc>
          <w:tcPr>
            <w:tcW w:w="1134" w:type="dxa"/>
            <w:vAlign w:val="center"/>
          </w:tcPr>
          <w:p w14:paraId="0D30BC4C" w14:textId="77777777" w:rsidR="001D6945" w:rsidRPr="00515619" w:rsidRDefault="001D6945" w:rsidP="004374DB">
            <w:pPr>
              <w:tabs>
                <w:tab w:val="left" w:pos="1701"/>
              </w:tabs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2972" w:type="dxa"/>
            <w:vAlign w:val="center"/>
          </w:tcPr>
          <w:p w14:paraId="32173D62" w14:textId="77EC2C6D" w:rsidR="00DB68A4" w:rsidRDefault="00DB68A4" w:rsidP="004374DB">
            <w:pPr>
              <w:tabs>
                <w:tab w:val="left" w:pos="1701"/>
              </w:tabs>
              <w:rPr>
                <w:sz w:val="16"/>
              </w:rPr>
            </w:pPr>
            <w:r w:rsidRPr="00DB68A4">
              <w:rPr>
                <w:sz w:val="16"/>
              </w:rPr>
              <w:t>Claudenir Donizeti Boni</w:t>
            </w:r>
          </w:p>
          <w:p w14:paraId="21B454ED" w14:textId="56A925AD" w:rsidR="001D6945" w:rsidRPr="00515619" w:rsidRDefault="001D6945" w:rsidP="004374DB">
            <w:pPr>
              <w:tabs>
                <w:tab w:val="left" w:pos="1701"/>
              </w:tabs>
              <w:rPr>
                <w:sz w:val="16"/>
              </w:rPr>
            </w:pPr>
            <w:r>
              <w:rPr>
                <w:sz w:val="16"/>
              </w:rPr>
              <w:t>Denis Henrique Peres</w:t>
            </w:r>
          </w:p>
        </w:tc>
        <w:tc>
          <w:tcPr>
            <w:tcW w:w="3832" w:type="dxa"/>
            <w:vAlign w:val="center"/>
          </w:tcPr>
          <w:p w14:paraId="1E2ACD1C" w14:textId="77777777" w:rsidR="001D6945" w:rsidRPr="00515619" w:rsidRDefault="001D6945" w:rsidP="004374DB">
            <w:pPr>
              <w:tabs>
                <w:tab w:val="left" w:pos="1701"/>
              </w:tabs>
              <w:rPr>
                <w:sz w:val="16"/>
              </w:rPr>
            </w:pPr>
            <w:r>
              <w:rPr>
                <w:sz w:val="16"/>
              </w:rPr>
              <w:t>Diretoria de Suprimentos Corporativos</w:t>
            </w:r>
          </w:p>
        </w:tc>
        <w:tc>
          <w:tcPr>
            <w:tcW w:w="1134" w:type="dxa"/>
            <w:vAlign w:val="center"/>
          </w:tcPr>
          <w:p w14:paraId="6B0B69CF" w14:textId="77777777" w:rsidR="001D6945" w:rsidRPr="00515619" w:rsidRDefault="001D6945" w:rsidP="004374DB">
            <w:pPr>
              <w:tabs>
                <w:tab w:val="left" w:pos="1701"/>
              </w:tabs>
              <w:rPr>
                <w:sz w:val="16"/>
              </w:rPr>
            </w:pPr>
            <w:r>
              <w:rPr>
                <w:sz w:val="16"/>
              </w:rPr>
              <w:t>Criação</w:t>
            </w:r>
          </w:p>
        </w:tc>
      </w:tr>
      <w:tr w:rsidR="001D6945" w:rsidRPr="00515619" w14:paraId="7AC8D4D6" w14:textId="77777777" w:rsidTr="005635C0">
        <w:trPr>
          <w:trHeight w:val="454"/>
        </w:trPr>
        <w:tc>
          <w:tcPr>
            <w:tcW w:w="1134" w:type="dxa"/>
            <w:vAlign w:val="center"/>
          </w:tcPr>
          <w:p w14:paraId="51780CFE" w14:textId="77777777" w:rsidR="001D6945" w:rsidRPr="00515619" w:rsidRDefault="001D6945" w:rsidP="004374DB">
            <w:pPr>
              <w:tabs>
                <w:tab w:val="left" w:pos="1701"/>
              </w:tabs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2972" w:type="dxa"/>
            <w:vAlign w:val="center"/>
          </w:tcPr>
          <w:p w14:paraId="059752EE" w14:textId="23C39349" w:rsidR="00B92E04" w:rsidRPr="00515619" w:rsidRDefault="006B4791" w:rsidP="004374DB">
            <w:pPr>
              <w:tabs>
                <w:tab w:val="left" w:pos="1701"/>
              </w:tabs>
              <w:rPr>
                <w:sz w:val="16"/>
              </w:rPr>
            </w:pPr>
            <w:r w:rsidRPr="006B4791">
              <w:rPr>
                <w:sz w:val="16"/>
              </w:rPr>
              <w:t>Maximiliano</w:t>
            </w:r>
            <w:r>
              <w:rPr>
                <w:sz w:val="16"/>
              </w:rPr>
              <w:t xml:space="preserve"> </w:t>
            </w:r>
            <w:r w:rsidRPr="006B4791">
              <w:rPr>
                <w:sz w:val="16"/>
              </w:rPr>
              <w:t>Granada Limberger</w:t>
            </w:r>
          </w:p>
        </w:tc>
        <w:tc>
          <w:tcPr>
            <w:tcW w:w="3832" w:type="dxa"/>
            <w:vAlign w:val="center"/>
          </w:tcPr>
          <w:p w14:paraId="19552218" w14:textId="1D3B45D7" w:rsidR="00B92E04" w:rsidRPr="00515619" w:rsidRDefault="006B4791" w:rsidP="004374DB">
            <w:pPr>
              <w:tabs>
                <w:tab w:val="left" w:pos="1701"/>
              </w:tabs>
              <w:rPr>
                <w:sz w:val="16"/>
              </w:rPr>
            </w:pPr>
            <w:r>
              <w:rPr>
                <w:sz w:val="16"/>
              </w:rPr>
              <w:t>Diretoria de Suprimentos Corporativos</w:t>
            </w:r>
          </w:p>
        </w:tc>
        <w:tc>
          <w:tcPr>
            <w:tcW w:w="1134" w:type="dxa"/>
            <w:vAlign w:val="center"/>
          </w:tcPr>
          <w:p w14:paraId="7209BDF2" w14:textId="77777777" w:rsidR="001D6945" w:rsidRPr="00515619" w:rsidRDefault="001D6945" w:rsidP="004374DB">
            <w:pPr>
              <w:tabs>
                <w:tab w:val="left" w:pos="1701"/>
              </w:tabs>
              <w:rPr>
                <w:sz w:val="16"/>
              </w:rPr>
            </w:pPr>
            <w:r w:rsidRPr="00515619">
              <w:rPr>
                <w:sz w:val="16"/>
              </w:rPr>
              <w:t>Aprovação</w:t>
            </w:r>
          </w:p>
        </w:tc>
      </w:tr>
    </w:tbl>
    <w:p w14:paraId="059A138D" w14:textId="77777777" w:rsidR="001D6945" w:rsidRPr="001D6945" w:rsidRDefault="001D6945" w:rsidP="004374DB">
      <w:pPr>
        <w:tabs>
          <w:tab w:val="left" w:pos="1701"/>
        </w:tabs>
        <w:rPr>
          <w:rFonts w:cs="Tahoma"/>
        </w:rPr>
      </w:pPr>
    </w:p>
    <w:sectPr w:rsidR="001D6945" w:rsidRPr="001D6945" w:rsidSect="00D53A58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 w:code="9"/>
      <w:pgMar w:top="1418" w:right="1418" w:bottom="1418" w:left="1418" w:header="709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CE950" w14:textId="77777777" w:rsidR="00CD38FD" w:rsidRDefault="00CD38FD">
      <w:r>
        <w:separator/>
      </w:r>
    </w:p>
    <w:p w14:paraId="08CF5CF6" w14:textId="77777777" w:rsidR="00CD38FD" w:rsidRDefault="00CD38FD"/>
  </w:endnote>
  <w:endnote w:type="continuationSeparator" w:id="0">
    <w:p w14:paraId="7BF68B66" w14:textId="77777777" w:rsidR="00CD38FD" w:rsidRDefault="00CD38FD">
      <w:r>
        <w:continuationSeparator/>
      </w:r>
    </w:p>
    <w:p w14:paraId="3C4EBB5F" w14:textId="77777777" w:rsidR="00CD38FD" w:rsidRDefault="00CD38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StarSymbol">
    <w:charset w:val="02"/>
    <w:family w:val="auto"/>
    <w:pitch w:val="default"/>
  </w:font>
  <w:font w:name="Albany">
    <w:altName w:val="Arial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CEC3C" w14:textId="77777777" w:rsidR="00CA263E" w:rsidRDefault="00CA263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0F962F" w14:textId="77777777" w:rsidR="00CA263E" w:rsidRDefault="00CA263E">
    <w:pPr>
      <w:pStyle w:val="Rodap"/>
      <w:ind w:right="360" w:firstLine="360"/>
    </w:pPr>
  </w:p>
  <w:p w14:paraId="1C01617E" w14:textId="77777777" w:rsidR="00CA263E" w:rsidRDefault="00CA26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F21E93" w:rsidRPr="006529DF" w14:paraId="714A3C32" w14:textId="77777777" w:rsidTr="00CB360F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084E1CAE" w14:textId="77777777" w:rsidR="00F21E93" w:rsidRPr="00D1323E" w:rsidRDefault="00F21E93" w:rsidP="00F21E93">
          <w:pPr>
            <w:rPr>
              <w:b/>
              <w:sz w:val="16"/>
            </w:rPr>
          </w:pPr>
          <w:r w:rsidRPr="00D1323E">
            <w:rPr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37AF0678" w14:textId="77777777" w:rsidR="00F21E93" w:rsidRPr="00D1323E" w:rsidRDefault="00F21E93" w:rsidP="00F21E93">
          <w:pPr>
            <w:jc w:val="center"/>
            <w:rPr>
              <w:b/>
              <w:sz w:val="16"/>
            </w:rPr>
          </w:pPr>
          <w:r>
            <w:rPr>
              <w:smallCaps/>
              <w:color w:val="FF0000"/>
              <w:sz w:val="16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5097F977" w14:textId="39F8CC0B" w:rsidR="00F21E93" w:rsidRPr="006529DF" w:rsidRDefault="00F21E93" w:rsidP="00F21E93">
          <w:pPr>
            <w:jc w:val="right"/>
            <w:rPr>
              <w:b/>
              <w:sz w:val="14"/>
              <w:szCs w:val="14"/>
            </w:rPr>
          </w:pPr>
          <w:r w:rsidRPr="006529DF">
            <w:rPr>
              <w:sz w:val="14"/>
              <w:szCs w:val="14"/>
              <w:lang w:val="pt-PT"/>
            </w:rPr>
            <w:t xml:space="preserve">Página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9F65BC">
            <w:rPr>
              <w:noProof/>
              <w:sz w:val="14"/>
              <w:szCs w:val="14"/>
              <w:lang w:val="pt-PT"/>
            </w:rPr>
            <w:t>2</w:t>
          </w:r>
          <w:r w:rsidRPr="006529DF">
            <w:rPr>
              <w:sz w:val="14"/>
              <w:szCs w:val="14"/>
              <w:lang w:val="pt-PT"/>
            </w:rPr>
            <w:fldChar w:fldCharType="end"/>
          </w:r>
          <w:r w:rsidRPr="006529DF">
            <w:rPr>
              <w:sz w:val="14"/>
              <w:szCs w:val="14"/>
              <w:lang w:val="pt-PT"/>
            </w:rPr>
            <w:t xml:space="preserve"> de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9F65BC">
            <w:rPr>
              <w:noProof/>
              <w:sz w:val="14"/>
              <w:szCs w:val="14"/>
              <w:lang w:val="pt-PT"/>
            </w:rPr>
            <w:t>2</w:t>
          </w:r>
          <w:r w:rsidRPr="006529DF">
            <w:rPr>
              <w:sz w:val="14"/>
              <w:szCs w:val="14"/>
              <w:lang w:val="pt-PT"/>
            </w:rPr>
            <w:fldChar w:fldCharType="end"/>
          </w:r>
        </w:p>
      </w:tc>
    </w:tr>
  </w:tbl>
  <w:p w14:paraId="47F42E91" w14:textId="77777777" w:rsidR="00CA263E" w:rsidRPr="00F21E93" w:rsidRDefault="00CA263E" w:rsidP="00F21E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2E1A" w14:textId="77777777" w:rsidR="00CD38FD" w:rsidRDefault="00CD38FD">
      <w:r>
        <w:separator/>
      </w:r>
    </w:p>
    <w:p w14:paraId="38D35E48" w14:textId="77777777" w:rsidR="00CD38FD" w:rsidRDefault="00CD38FD"/>
  </w:footnote>
  <w:footnote w:type="continuationSeparator" w:id="0">
    <w:p w14:paraId="41788BC2" w14:textId="77777777" w:rsidR="00CD38FD" w:rsidRDefault="00CD38FD">
      <w:r>
        <w:continuationSeparator/>
      </w:r>
    </w:p>
    <w:p w14:paraId="48965FC7" w14:textId="77777777" w:rsidR="00CD38FD" w:rsidRDefault="00CD38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F21E93" w:rsidRPr="005B4EAE" w14:paraId="7702017F" w14:textId="77777777" w:rsidTr="00CB360F">
      <w:trPr>
        <w:gridAfter w:val="1"/>
        <w:wAfter w:w="44" w:type="dxa"/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2A6C8D1" w14:textId="77777777" w:rsidR="00F21E93" w:rsidRPr="005B4EAE" w:rsidRDefault="00F21E93" w:rsidP="00F21E93">
          <w:pPr>
            <w:jc w:val="center"/>
          </w:pPr>
          <w:r w:rsidRPr="005B4EAE">
            <w:rPr>
              <w:noProof/>
            </w:rPr>
            <w:drawing>
              <wp:inline distT="0" distB="0" distL="0" distR="0" wp14:anchorId="6176D287" wp14:editId="26775D63">
                <wp:extent cx="1238250" cy="495300"/>
                <wp:effectExtent l="0" t="0" r="0" b="0"/>
                <wp:docPr id="6" name="Imagem 6" descr="logomarc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marc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372D351" w14:textId="77777777" w:rsidR="00F21E93" w:rsidRPr="00B51C2B" w:rsidRDefault="00D13383" w:rsidP="00F21E93">
          <w:pPr>
            <w:jc w:val="center"/>
            <w:rPr>
              <w:b/>
            </w:rPr>
          </w:pPr>
          <w:r>
            <w:rPr>
              <w:b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57EFD2A" w14:textId="77777777" w:rsidR="0030668C" w:rsidRDefault="0030668C" w:rsidP="0030668C">
          <w:pPr>
            <w:pStyle w:val="Texto"/>
            <w:jc w:val="center"/>
          </w:pPr>
          <w:r>
            <w:t>PROC-PRESI-SUP-0013</w:t>
          </w:r>
        </w:p>
        <w:p w14:paraId="4EEA0A6B" w14:textId="095536B4" w:rsidR="00F21E93" w:rsidRDefault="00766774" w:rsidP="0030668C">
          <w:pPr>
            <w:pStyle w:val="Texto"/>
            <w:jc w:val="center"/>
          </w:pPr>
          <w:r>
            <w:t>29 de maio de 2023</w:t>
          </w:r>
        </w:p>
        <w:p w14:paraId="039E9D37" w14:textId="77777777" w:rsidR="00F21E93" w:rsidRPr="005B4EAE" w:rsidRDefault="00D13383" w:rsidP="00F21E93">
          <w:pPr>
            <w:pStyle w:val="Texto"/>
            <w:jc w:val="center"/>
          </w:pPr>
          <w:r>
            <w:t>Revisão: 00</w:t>
          </w:r>
        </w:p>
      </w:tc>
    </w:tr>
    <w:tr w:rsidR="00F21E93" w:rsidRPr="005B4EAE" w14:paraId="60707575" w14:textId="77777777" w:rsidTr="00CB360F">
      <w:trPr>
        <w:trHeight w:val="283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23006005" w14:textId="4ABFD497" w:rsidR="00F21E93" w:rsidRPr="00B51C2B" w:rsidRDefault="00D13383" w:rsidP="004374DB">
          <w:pPr>
            <w:jc w:val="center"/>
            <w:rPr>
              <w:b/>
            </w:rPr>
          </w:pPr>
          <w:r>
            <w:rPr>
              <w:b/>
            </w:rPr>
            <w:t xml:space="preserve">Adiantamento a Fornecedores </w:t>
          </w:r>
          <w:r w:rsidR="0052758B">
            <w:rPr>
              <w:b/>
            </w:rPr>
            <w:t>de Materiais e Serviços</w:t>
          </w:r>
          <w:r w:rsidR="00D53A58">
            <w:rPr>
              <w:b/>
            </w:rPr>
            <w:t xml:space="preserve"> JBS</w:t>
          </w:r>
        </w:p>
      </w:tc>
    </w:tr>
    <w:tr w:rsidR="00F21E93" w:rsidRPr="00B51C2B" w14:paraId="04E5EFE8" w14:textId="77777777" w:rsidTr="00CB360F"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5556FAF2" w14:textId="77777777" w:rsidR="00F21E93" w:rsidRPr="00B51C2B" w:rsidRDefault="00F21E93" w:rsidP="00F21E93">
          <w:pPr>
            <w:rPr>
              <w:sz w:val="4"/>
              <w:szCs w:val="2"/>
            </w:rPr>
          </w:pPr>
        </w:p>
      </w:tc>
    </w:tr>
    <w:tr w:rsidR="00F21E93" w:rsidRPr="005B4EAE" w14:paraId="72EB1C30" w14:textId="77777777" w:rsidTr="00CB360F">
      <w:trPr>
        <w:trHeight w:val="283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04315088" w14:textId="1D4178B0" w:rsidR="00F21E93" w:rsidRPr="005B4EAE" w:rsidRDefault="00F21E93" w:rsidP="00D13383">
          <w:pPr>
            <w:rPr>
              <w:b/>
            </w:rPr>
          </w:pPr>
          <w:r w:rsidRPr="005B4EAE">
            <w:rPr>
              <w:b/>
            </w:rPr>
            <w:t xml:space="preserve">DESTINATÁRIOS: </w:t>
          </w:r>
          <w:r w:rsidR="00D13383">
            <w:t xml:space="preserve">Todos os colaboradores </w:t>
          </w:r>
          <w:r w:rsidR="00D53A58">
            <w:t>envolvidos no processo de</w:t>
          </w:r>
          <w:r w:rsidR="00D13383">
            <w:t xml:space="preserve"> Suprimentos da JBS.</w:t>
          </w:r>
        </w:p>
      </w:tc>
    </w:tr>
  </w:tbl>
  <w:p w14:paraId="40A552C7" w14:textId="4C43218B" w:rsidR="00CA263E" w:rsidRPr="00D53A58" w:rsidRDefault="004374DB" w:rsidP="00F21E93">
    <w:pPr>
      <w:rPr>
        <w:sz w:val="10"/>
        <w:szCs w:val="10"/>
      </w:rPr>
    </w:pPr>
    <w:r w:rsidRPr="00D53A58">
      <w:rPr>
        <w:sz w:val="10"/>
        <w:szCs w:val="1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4F0403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5E316FA"/>
    <w:multiLevelType w:val="hybridMultilevel"/>
    <w:tmpl w:val="6DE6997C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D424286"/>
    <w:multiLevelType w:val="hybridMultilevel"/>
    <w:tmpl w:val="8D1C0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7C6"/>
    <w:multiLevelType w:val="multilevel"/>
    <w:tmpl w:val="F75E540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16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5" w15:restartNumberingAfterBreak="0">
    <w:nsid w:val="1858155B"/>
    <w:multiLevelType w:val="hybridMultilevel"/>
    <w:tmpl w:val="111222B2"/>
    <w:lvl w:ilvl="0" w:tplc="04160003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511" w:hanging="360"/>
      </w:pPr>
    </w:lvl>
    <w:lvl w:ilvl="2" w:tplc="0416001B" w:tentative="1">
      <w:start w:val="1"/>
      <w:numFmt w:val="lowerRoman"/>
      <w:lvlText w:val="%3."/>
      <w:lvlJc w:val="right"/>
      <w:pPr>
        <w:ind w:left="3231" w:hanging="180"/>
      </w:pPr>
    </w:lvl>
    <w:lvl w:ilvl="3" w:tplc="0416000F" w:tentative="1">
      <w:start w:val="1"/>
      <w:numFmt w:val="decimal"/>
      <w:lvlText w:val="%4."/>
      <w:lvlJc w:val="left"/>
      <w:pPr>
        <w:ind w:left="3951" w:hanging="360"/>
      </w:pPr>
    </w:lvl>
    <w:lvl w:ilvl="4" w:tplc="04160019" w:tentative="1">
      <w:start w:val="1"/>
      <w:numFmt w:val="lowerLetter"/>
      <w:lvlText w:val="%5."/>
      <w:lvlJc w:val="left"/>
      <w:pPr>
        <w:ind w:left="4671" w:hanging="360"/>
      </w:pPr>
    </w:lvl>
    <w:lvl w:ilvl="5" w:tplc="0416001B" w:tentative="1">
      <w:start w:val="1"/>
      <w:numFmt w:val="lowerRoman"/>
      <w:lvlText w:val="%6."/>
      <w:lvlJc w:val="right"/>
      <w:pPr>
        <w:ind w:left="5391" w:hanging="180"/>
      </w:pPr>
    </w:lvl>
    <w:lvl w:ilvl="6" w:tplc="0416000F" w:tentative="1">
      <w:start w:val="1"/>
      <w:numFmt w:val="decimal"/>
      <w:lvlText w:val="%7."/>
      <w:lvlJc w:val="left"/>
      <w:pPr>
        <w:ind w:left="6111" w:hanging="360"/>
      </w:pPr>
    </w:lvl>
    <w:lvl w:ilvl="7" w:tplc="04160019" w:tentative="1">
      <w:start w:val="1"/>
      <w:numFmt w:val="lowerLetter"/>
      <w:lvlText w:val="%8."/>
      <w:lvlJc w:val="left"/>
      <w:pPr>
        <w:ind w:left="6831" w:hanging="360"/>
      </w:pPr>
    </w:lvl>
    <w:lvl w:ilvl="8" w:tplc="0416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6" w15:restartNumberingAfterBreak="0">
    <w:nsid w:val="198F2857"/>
    <w:multiLevelType w:val="hybridMultilevel"/>
    <w:tmpl w:val="7B1E954E"/>
    <w:lvl w:ilvl="0" w:tplc="0416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7" w15:restartNumberingAfterBreak="0">
    <w:nsid w:val="2BB03227"/>
    <w:multiLevelType w:val="hybridMultilevel"/>
    <w:tmpl w:val="7122A832"/>
    <w:lvl w:ilvl="0" w:tplc="059A4930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C7F3EA3"/>
    <w:multiLevelType w:val="multilevel"/>
    <w:tmpl w:val="100CE0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35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E163A35"/>
    <w:multiLevelType w:val="multilevel"/>
    <w:tmpl w:val="13A4FA30"/>
    <w:styleLink w:val="Minutas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0" w15:restartNumberingAfterBreak="0">
    <w:nsid w:val="3EAE65D3"/>
    <w:multiLevelType w:val="multilevel"/>
    <w:tmpl w:val="2CB21998"/>
    <w:styleLink w:val="Listaatual1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1" w15:restartNumberingAfterBreak="0">
    <w:nsid w:val="3F0A162F"/>
    <w:multiLevelType w:val="multilevel"/>
    <w:tmpl w:val="2CB21998"/>
    <w:numStyleLink w:val="Listaatual1"/>
  </w:abstractNum>
  <w:abstractNum w:abstractNumId="12" w15:restartNumberingAfterBreak="0">
    <w:nsid w:val="429933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BC58B4"/>
    <w:multiLevelType w:val="multilevel"/>
    <w:tmpl w:val="1CAE929A"/>
    <w:styleLink w:val="MarcadoresMinut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85B5C5B"/>
    <w:multiLevelType w:val="multilevel"/>
    <w:tmpl w:val="BEB8524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35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95A2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AE0151"/>
    <w:multiLevelType w:val="multilevel"/>
    <w:tmpl w:val="BEB8524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35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EF1185"/>
    <w:multiLevelType w:val="hybridMultilevel"/>
    <w:tmpl w:val="6FD0E204"/>
    <w:lvl w:ilvl="0" w:tplc="0416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6DEA053E"/>
    <w:multiLevelType w:val="hybridMultilevel"/>
    <w:tmpl w:val="BCEAF234"/>
    <w:lvl w:ilvl="0" w:tplc="0416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9" w15:restartNumberingAfterBreak="0">
    <w:nsid w:val="6F0E3B91"/>
    <w:multiLevelType w:val="hybridMultilevel"/>
    <w:tmpl w:val="E8D6F24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701D5140"/>
    <w:multiLevelType w:val="multilevel"/>
    <w:tmpl w:val="04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1AB6D6E"/>
    <w:multiLevelType w:val="hybridMultilevel"/>
    <w:tmpl w:val="A52C1682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 w15:restartNumberingAfterBreak="0">
    <w:nsid w:val="74397C5A"/>
    <w:multiLevelType w:val="multilevel"/>
    <w:tmpl w:val="C52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35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14"/>
  </w:num>
  <w:num w:numId="10">
    <w:abstractNumId w:val="17"/>
  </w:num>
  <w:num w:numId="11">
    <w:abstractNumId w:val="3"/>
  </w:num>
  <w:num w:numId="12">
    <w:abstractNumId w:val="16"/>
  </w:num>
  <w:num w:numId="13">
    <w:abstractNumId w:val="22"/>
  </w:num>
  <w:num w:numId="14">
    <w:abstractNumId w:val="8"/>
  </w:num>
  <w:num w:numId="15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717"/>
          </w:tabs>
          <w:ind w:left="717" w:hanging="357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tabs>
            <w:tab w:val="num" w:pos="1440"/>
          </w:tabs>
          <w:ind w:left="1440" w:hanging="720"/>
        </w:pPr>
        <w:rPr>
          <w:rFonts w:ascii="Arial" w:hAnsi="Arial" w:cs="Arial" w:hint="default"/>
          <w:sz w:val="20"/>
          <w:szCs w:val="20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440"/>
          </w:tabs>
          <w:ind w:left="144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2160"/>
          </w:tabs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2160"/>
          </w:tabs>
          <w:ind w:left="21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2520"/>
          </w:tabs>
          <w:ind w:left="2520" w:hanging="1800"/>
        </w:pPr>
        <w:rPr>
          <w:rFonts w:hint="default"/>
        </w:rPr>
      </w:lvl>
    </w:lvlOverride>
  </w:num>
  <w:num w:numId="16">
    <w:abstractNumId w:val="15"/>
  </w:num>
  <w:num w:numId="17">
    <w:abstractNumId w:val="12"/>
  </w:num>
  <w:num w:numId="18">
    <w:abstractNumId w:val="2"/>
  </w:num>
  <w:num w:numId="19">
    <w:abstractNumId w:val="21"/>
  </w:num>
  <w:num w:numId="20">
    <w:abstractNumId w:val="7"/>
  </w:num>
  <w:num w:numId="21">
    <w:abstractNumId w:val="18"/>
  </w:num>
  <w:num w:numId="22">
    <w:abstractNumId w:val="19"/>
  </w:num>
  <w:num w:numId="2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91"/>
    <w:rsid w:val="0000024F"/>
    <w:rsid w:val="00001435"/>
    <w:rsid w:val="000034AA"/>
    <w:rsid w:val="00003BCB"/>
    <w:rsid w:val="00003EBE"/>
    <w:rsid w:val="000064CF"/>
    <w:rsid w:val="000108AC"/>
    <w:rsid w:val="00010A8B"/>
    <w:rsid w:val="00024F2F"/>
    <w:rsid w:val="000271F6"/>
    <w:rsid w:val="00027E1D"/>
    <w:rsid w:val="00033CAB"/>
    <w:rsid w:val="00040258"/>
    <w:rsid w:val="0005076D"/>
    <w:rsid w:val="000530F7"/>
    <w:rsid w:val="00053A10"/>
    <w:rsid w:val="000556A7"/>
    <w:rsid w:val="00060C0C"/>
    <w:rsid w:val="00063F0E"/>
    <w:rsid w:val="000709D9"/>
    <w:rsid w:val="00070C76"/>
    <w:rsid w:val="00075760"/>
    <w:rsid w:val="00077470"/>
    <w:rsid w:val="00082614"/>
    <w:rsid w:val="00082EF4"/>
    <w:rsid w:val="00084F8C"/>
    <w:rsid w:val="00087ED6"/>
    <w:rsid w:val="000934F8"/>
    <w:rsid w:val="00093C5B"/>
    <w:rsid w:val="000A22BE"/>
    <w:rsid w:val="000B592B"/>
    <w:rsid w:val="000B67D0"/>
    <w:rsid w:val="000C2CB6"/>
    <w:rsid w:val="000C5BF0"/>
    <w:rsid w:val="000C6766"/>
    <w:rsid w:val="000C7A1C"/>
    <w:rsid w:val="000D4E04"/>
    <w:rsid w:val="000D7DBB"/>
    <w:rsid w:val="000E3DB7"/>
    <w:rsid w:val="000E562B"/>
    <w:rsid w:val="000E73AC"/>
    <w:rsid w:val="000F05DC"/>
    <w:rsid w:val="001150E2"/>
    <w:rsid w:val="00120EEF"/>
    <w:rsid w:val="00121614"/>
    <w:rsid w:val="00140963"/>
    <w:rsid w:val="00142CA6"/>
    <w:rsid w:val="00145134"/>
    <w:rsid w:val="00150908"/>
    <w:rsid w:val="00150F1C"/>
    <w:rsid w:val="001520F1"/>
    <w:rsid w:val="00152148"/>
    <w:rsid w:val="00152429"/>
    <w:rsid w:val="00153AF7"/>
    <w:rsid w:val="00154815"/>
    <w:rsid w:val="00156E8A"/>
    <w:rsid w:val="00162D91"/>
    <w:rsid w:val="0016363A"/>
    <w:rsid w:val="0016467F"/>
    <w:rsid w:val="00164ECF"/>
    <w:rsid w:val="00170F6E"/>
    <w:rsid w:val="0017325E"/>
    <w:rsid w:val="00176A6A"/>
    <w:rsid w:val="001808C3"/>
    <w:rsid w:val="0018469C"/>
    <w:rsid w:val="001846C8"/>
    <w:rsid w:val="00184E01"/>
    <w:rsid w:val="0019349E"/>
    <w:rsid w:val="001939DF"/>
    <w:rsid w:val="00195519"/>
    <w:rsid w:val="00197628"/>
    <w:rsid w:val="001A1B16"/>
    <w:rsid w:val="001A204B"/>
    <w:rsid w:val="001A4F68"/>
    <w:rsid w:val="001A4FD6"/>
    <w:rsid w:val="001A5E82"/>
    <w:rsid w:val="001A72F0"/>
    <w:rsid w:val="001A76F1"/>
    <w:rsid w:val="001B22BA"/>
    <w:rsid w:val="001B3ABB"/>
    <w:rsid w:val="001B5A4F"/>
    <w:rsid w:val="001B5CD4"/>
    <w:rsid w:val="001C05D6"/>
    <w:rsid w:val="001C142F"/>
    <w:rsid w:val="001C1676"/>
    <w:rsid w:val="001C7D88"/>
    <w:rsid w:val="001D6945"/>
    <w:rsid w:val="001D70F3"/>
    <w:rsid w:val="001E0B6F"/>
    <w:rsid w:val="001E663A"/>
    <w:rsid w:val="001F3903"/>
    <w:rsid w:val="001F4AA1"/>
    <w:rsid w:val="001F76DB"/>
    <w:rsid w:val="001F7FF1"/>
    <w:rsid w:val="00200476"/>
    <w:rsid w:val="00200A06"/>
    <w:rsid w:val="00203953"/>
    <w:rsid w:val="00205459"/>
    <w:rsid w:val="00205557"/>
    <w:rsid w:val="00205AAA"/>
    <w:rsid w:val="00207F92"/>
    <w:rsid w:val="002128F0"/>
    <w:rsid w:val="002143A3"/>
    <w:rsid w:val="00215C57"/>
    <w:rsid w:val="002216ED"/>
    <w:rsid w:val="00224DD1"/>
    <w:rsid w:val="002308DA"/>
    <w:rsid w:val="00232ED9"/>
    <w:rsid w:val="00234668"/>
    <w:rsid w:val="00235A2F"/>
    <w:rsid w:val="00237ACC"/>
    <w:rsid w:val="00241084"/>
    <w:rsid w:val="00242B5B"/>
    <w:rsid w:val="00250DDF"/>
    <w:rsid w:val="00252784"/>
    <w:rsid w:val="0025780A"/>
    <w:rsid w:val="00265BCC"/>
    <w:rsid w:val="00266008"/>
    <w:rsid w:val="00273FE9"/>
    <w:rsid w:val="00275BEE"/>
    <w:rsid w:val="00275EC4"/>
    <w:rsid w:val="00277869"/>
    <w:rsid w:val="0029246D"/>
    <w:rsid w:val="00293EEA"/>
    <w:rsid w:val="002A2AA1"/>
    <w:rsid w:val="002A7774"/>
    <w:rsid w:val="002B1FBC"/>
    <w:rsid w:val="002B20F8"/>
    <w:rsid w:val="002B2FB9"/>
    <w:rsid w:val="002B7552"/>
    <w:rsid w:val="002C270A"/>
    <w:rsid w:val="002C4A74"/>
    <w:rsid w:val="002C5C42"/>
    <w:rsid w:val="002D051D"/>
    <w:rsid w:val="002D0EAD"/>
    <w:rsid w:val="002D23E8"/>
    <w:rsid w:val="002D246E"/>
    <w:rsid w:val="002D2925"/>
    <w:rsid w:val="002D50DA"/>
    <w:rsid w:val="002D6CFC"/>
    <w:rsid w:val="002D7210"/>
    <w:rsid w:val="002E1F55"/>
    <w:rsid w:val="002E4D84"/>
    <w:rsid w:val="002F09E2"/>
    <w:rsid w:val="002F1BB2"/>
    <w:rsid w:val="002F41C7"/>
    <w:rsid w:val="003037C0"/>
    <w:rsid w:val="003049C5"/>
    <w:rsid w:val="0030668C"/>
    <w:rsid w:val="00314E8B"/>
    <w:rsid w:val="003243A0"/>
    <w:rsid w:val="003319F0"/>
    <w:rsid w:val="003345C9"/>
    <w:rsid w:val="00337A66"/>
    <w:rsid w:val="00340C12"/>
    <w:rsid w:val="00347FBA"/>
    <w:rsid w:val="00360EC5"/>
    <w:rsid w:val="00362368"/>
    <w:rsid w:val="00366807"/>
    <w:rsid w:val="003707CE"/>
    <w:rsid w:val="00372DA0"/>
    <w:rsid w:val="00374572"/>
    <w:rsid w:val="00375876"/>
    <w:rsid w:val="00381960"/>
    <w:rsid w:val="00384F07"/>
    <w:rsid w:val="00385D08"/>
    <w:rsid w:val="00387545"/>
    <w:rsid w:val="00391132"/>
    <w:rsid w:val="00393CA4"/>
    <w:rsid w:val="00394505"/>
    <w:rsid w:val="003A0012"/>
    <w:rsid w:val="003A7581"/>
    <w:rsid w:val="003B0A02"/>
    <w:rsid w:val="003B1039"/>
    <w:rsid w:val="003B69C4"/>
    <w:rsid w:val="003C5089"/>
    <w:rsid w:val="003C6530"/>
    <w:rsid w:val="003C7252"/>
    <w:rsid w:val="003D5B4E"/>
    <w:rsid w:val="003D60B0"/>
    <w:rsid w:val="003E1516"/>
    <w:rsid w:val="003E68CC"/>
    <w:rsid w:val="003E710F"/>
    <w:rsid w:val="003E78F7"/>
    <w:rsid w:val="004042DB"/>
    <w:rsid w:val="004047C0"/>
    <w:rsid w:val="00406531"/>
    <w:rsid w:val="00415826"/>
    <w:rsid w:val="00416EB8"/>
    <w:rsid w:val="0042188E"/>
    <w:rsid w:val="00423EB5"/>
    <w:rsid w:val="00425AE6"/>
    <w:rsid w:val="0042617A"/>
    <w:rsid w:val="00433C7F"/>
    <w:rsid w:val="004374DB"/>
    <w:rsid w:val="004376EE"/>
    <w:rsid w:val="00442644"/>
    <w:rsid w:val="00444237"/>
    <w:rsid w:val="00452DCB"/>
    <w:rsid w:val="004562CF"/>
    <w:rsid w:val="00462419"/>
    <w:rsid w:val="004639A5"/>
    <w:rsid w:val="00466ADC"/>
    <w:rsid w:val="00470641"/>
    <w:rsid w:val="004716BA"/>
    <w:rsid w:val="00472749"/>
    <w:rsid w:val="00474F6B"/>
    <w:rsid w:val="00483160"/>
    <w:rsid w:val="00490C65"/>
    <w:rsid w:val="004A29B6"/>
    <w:rsid w:val="004A50D7"/>
    <w:rsid w:val="004B4745"/>
    <w:rsid w:val="004B49F9"/>
    <w:rsid w:val="004C5126"/>
    <w:rsid w:val="004D08C0"/>
    <w:rsid w:val="004D1657"/>
    <w:rsid w:val="004D2C11"/>
    <w:rsid w:val="004D3A91"/>
    <w:rsid w:val="004D5370"/>
    <w:rsid w:val="004D5709"/>
    <w:rsid w:val="004E3BD1"/>
    <w:rsid w:val="004E3D0D"/>
    <w:rsid w:val="004E6353"/>
    <w:rsid w:val="004E6507"/>
    <w:rsid w:val="004E6F1E"/>
    <w:rsid w:val="004F1A8C"/>
    <w:rsid w:val="004F3EB4"/>
    <w:rsid w:val="004F552A"/>
    <w:rsid w:val="005021CC"/>
    <w:rsid w:val="005033F9"/>
    <w:rsid w:val="005042CA"/>
    <w:rsid w:val="005045A8"/>
    <w:rsid w:val="005152DF"/>
    <w:rsid w:val="00516F19"/>
    <w:rsid w:val="0051780A"/>
    <w:rsid w:val="00523C46"/>
    <w:rsid w:val="00525DE2"/>
    <w:rsid w:val="00526B96"/>
    <w:rsid w:val="0052758B"/>
    <w:rsid w:val="0053045F"/>
    <w:rsid w:val="00532309"/>
    <w:rsid w:val="00534477"/>
    <w:rsid w:val="00535CB4"/>
    <w:rsid w:val="00536061"/>
    <w:rsid w:val="005426EC"/>
    <w:rsid w:val="00545712"/>
    <w:rsid w:val="00547E56"/>
    <w:rsid w:val="00552C52"/>
    <w:rsid w:val="00553A21"/>
    <w:rsid w:val="00557459"/>
    <w:rsid w:val="00557B5A"/>
    <w:rsid w:val="00560B05"/>
    <w:rsid w:val="00560F4B"/>
    <w:rsid w:val="00561C8C"/>
    <w:rsid w:val="00562419"/>
    <w:rsid w:val="00567452"/>
    <w:rsid w:val="00575ECE"/>
    <w:rsid w:val="00576E4E"/>
    <w:rsid w:val="00577486"/>
    <w:rsid w:val="00585191"/>
    <w:rsid w:val="005855E5"/>
    <w:rsid w:val="0058684B"/>
    <w:rsid w:val="00594FAF"/>
    <w:rsid w:val="005954A1"/>
    <w:rsid w:val="005A2526"/>
    <w:rsid w:val="005A436F"/>
    <w:rsid w:val="005A7999"/>
    <w:rsid w:val="005A7BCE"/>
    <w:rsid w:val="005B1349"/>
    <w:rsid w:val="005B24F1"/>
    <w:rsid w:val="005B2BF5"/>
    <w:rsid w:val="005B56FC"/>
    <w:rsid w:val="005B57D3"/>
    <w:rsid w:val="005B6A02"/>
    <w:rsid w:val="005C52D4"/>
    <w:rsid w:val="005D2AAE"/>
    <w:rsid w:val="005E1B45"/>
    <w:rsid w:val="005E65B5"/>
    <w:rsid w:val="005E66A4"/>
    <w:rsid w:val="005E6D75"/>
    <w:rsid w:val="005F34EE"/>
    <w:rsid w:val="005F6AA9"/>
    <w:rsid w:val="005F761B"/>
    <w:rsid w:val="0060232F"/>
    <w:rsid w:val="00603DB2"/>
    <w:rsid w:val="00605460"/>
    <w:rsid w:val="006147DF"/>
    <w:rsid w:val="006161E3"/>
    <w:rsid w:val="00617AD3"/>
    <w:rsid w:val="0062142C"/>
    <w:rsid w:val="00624630"/>
    <w:rsid w:val="00626B89"/>
    <w:rsid w:val="00637FC3"/>
    <w:rsid w:val="00641596"/>
    <w:rsid w:val="00641B52"/>
    <w:rsid w:val="00644BF8"/>
    <w:rsid w:val="00646358"/>
    <w:rsid w:val="00646D63"/>
    <w:rsid w:val="00651ED9"/>
    <w:rsid w:val="00652F8D"/>
    <w:rsid w:val="00655AF1"/>
    <w:rsid w:val="00656D4D"/>
    <w:rsid w:val="006616C2"/>
    <w:rsid w:val="006710B7"/>
    <w:rsid w:val="00671656"/>
    <w:rsid w:val="006737EF"/>
    <w:rsid w:val="006742CA"/>
    <w:rsid w:val="00674D26"/>
    <w:rsid w:val="006806DA"/>
    <w:rsid w:val="00683074"/>
    <w:rsid w:val="00683D8F"/>
    <w:rsid w:val="00685FC3"/>
    <w:rsid w:val="0069025E"/>
    <w:rsid w:val="0069083B"/>
    <w:rsid w:val="00694CE8"/>
    <w:rsid w:val="00697218"/>
    <w:rsid w:val="006A35B9"/>
    <w:rsid w:val="006A35E5"/>
    <w:rsid w:val="006A526B"/>
    <w:rsid w:val="006B13F4"/>
    <w:rsid w:val="006B4791"/>
    <w:rsid w:val="006B7498"/>
    <w:rsid w:val="006B7B35"/>
    <w:rsid w:val="006C28DA"/>
    <w:rsid w:val="006C62F5"/>
    <w:rsid w:val="006D046E"/>
    <w:rsid w:val="006D2821"/>
    <w:rsid w:val="006D5591"/>
    <w:rsid w:val="006D5A40"/>
    <w:rsid w:val="006E4151"/>
    <w:rsid w:val="006F0A85"/>
    <w:rsid w:val="006F1621"/>
    <w:rsid w:val="006F4852"/>
    <w:rsid w:val="006F7EDA"/>
    <w:rsid w:val="00700ADD"/>
    <w:rsid w:val="00704704"/>
    <w:rsid w:val="007048DB"/>
    <w:rsid w:val="00710253"/>
    <w:rsid w:val="007130B8"/>
    <w:rsid w:val="00713792"/>
    <w:rsid w:val="007161B4"/>
    <w:rsid w:val="007173C4"/>
    <w:rsid w:val="007225F8"/>
    <w:rsid w:val="0073109F"/>
    <w:rsid w:val="00733926"/>
    <w:rsid w:val="00735C25"/>
    <w:rsid w:val="00742E39"/>
    <w:rsid w:val="007432B9"/>
    <w:rsid w:val="007465CB"/>
    <w:rsid w:val="007502ED"/>
    <w:rsid w:val="00751DCE"/>
    <w:rsid w:val="00752491"/>
    <w:rsid w:val="00755F13"/>
    <w:rsid w:val="007600E7"/>
    <w:rsid w:val="0076040E"/>
    <w:rsid w:val="0076160C"/>
    <w:rsid w:val="00764BBC"/>
    <w:rsid w:val="007653F7"/>
    <w:rsid w:val="00766774"/>
    <w:rsid w:val="0076700B"/>
    <w:rsid w:val="00771289"/>
    <w:rsid w:val="007721ED"/>
    <w:rsid w:val="00773046"/>
    <w:rsid w:val="00773839"/>
    <w:rsid w:val="0077541D"/>
    <w:rsid w:val="00777ADF"/>
    <w:rsid w:val="007824AE"/>
    <w:rsid w:val="0078381A"/>
    <w:rsid w:val="00783B1A"/>
    <w:rsid w:val="007908C0"/>
    <w:rsid w:val="0079344B"/>
    <w:rsid w:val="00796D9D"/>
    <w:rsid w:val="007A4935"/>
    <w:rsid w:val="007A51FC"/>
    <w:rsid w:val="007A53D9"/>
    <w:rsid w:val="007A6532"/>
    <w:rsid w:val="007A6966"/>
    <w:rsid w:val="007B56AC"/>
    <w:rsid w:val="007B78E0"/>
    <w:rsid w:val="007C34AC"/>
    <w:rsid w:val="007C6E6A"/>
    <w:rsid w:val="007C79D6"/>
    <w:rsid w:val="007D31F2"/>
    <w:rsid w:val="007D471C"/>
    <w:rsid w:val="007D51E9"/>
    <w:rsid w:val="007E1DAB"/>
    <w:rsid w:val="007E5F01"/>
    <w:rsid w:val="007F0ADB"/>
    <w:rsid w:val="007F3AB8"/>
    <w:rsid w:val="007F5895"/>
    <w:rsid w:val="007F5A87"/>
    <w:rsid w:val="00804AA5"/>
    <w:rsid w:val="00806F25"/>
    <w:rsid w:val="00807BEC"/>
    <w:rsid w:val="00810515"/>
    <w:rsid w:val="008110C9"/>
    <w:rsid w:val="00812BFB"/>
    <w:rsid w:val="0081479E"/>
    <w:rsid w:val="00821B49"/>
    <w:rsid w:val="008220D2"/>
    <w:rsid w:val="00825A2E"/>
    <w:rsid w:val="00827651"/>
    <w:rsid w:val="008338EA"/>
    <w:rsid w:val="00836FA3"/>
    <w:rsid w:val="00841D3F"/>
    <w:rsid w:val="0084528E"/>
    <w:rsid w:val="0084606F"/>
    <w:rsid w:val="00853C8C"/>
    <w:rsid w:val="00856122"/>
    <w:rsid w:val="00856670"/>
    <w:rsid w:val="00862823"/>
    <w:rsid w:val="00866E24"/>
    <w:rsid w:val="00867ACD"/>
    <w:rsid w:val="008709F6"/>
    <w:rsid w:val="008748AC"/>
    <w:rsid w:val="00874B52"/>
    <w:rsid w:val="00880987"/>
    <w:rsid w:val="00893988"/>
    <w:rsid w:val="008956B9"/>
    <w:rsid w:val="008A01EE"/>
    <w:rsid w:val="008A40DF"/>
    <w:rsid w:val="008A5CB2"/>
    <w:rsid w:val="008A62E6"/>
    <w:rsid w:val="008B1877"/>
    <w:rsid w:val="008C0B78"/>
    <w:rsid w:val="008D3426"/>
    <w:rsid w:val="008D7163"/>
    <w:rsid w:val="008D727C"/>
    <w:rsid w:val="008E3770"/>
    <w:rsid w:val="008F0D8E"/>
    <w:rsid w:val="008F5440"/>
    <w:rsid w:val="0090261D"/>
    <w:rsid w:val="00902EA4"/>
    <w:rsid w:val="0090430F"/>
    <w:rsid w:val="009073FF"/>
    <w:rsid w:val="009121BC"/>
    <w:rsid w:val="00913B78"/>
    <w:rsid w:val="00915133"/>
    <w:rsid w:val="0092574A"/>
    <w:rsid w:val="00926A6D"/>
    <w:rsid w:val="00926F40"/>
    <w:rsid w:val="009273EE"/>
    <w:rsid w:val="0093441E"/>
    <w:rsid w:val="00934FDA"/>
    <w:rsid w:val="009418CE"/>
    <w:rsid w:val="009429E0"/>
    <w:rsid w:val="00942B46"/>
    <w:rsid w:val="00944D06"/>
    <w:rsid w:val="0094522B"/>
    <w:rsid w:val="00945523"/>
    <w:rsid w:val="00953925"/>
    <w:rsid w:val="00953C7B"/>
    <w:rsid w:val="00962290"/>
    <w:rsid w:val="00962D81"/>
    <w:rsid w:val="0097396F"/>
    <w:rsid w:val="0097500F"/>
    <w:rsid w:val="00975289"/>
    <w:rsid w:val="0097600C"/>
    <w:rsid w:val="00982B07"/>
    <w:rsid w:val="00983E4C"/>
    <w:rsid w:val="00984884"/>
    <w:rsid w:val="00987657"/>
    <w:rsid w:val="009902A8"/>
    <w:rsid w:val="0099562A"/>
    <w:rsid w:val="009A01BB"/>
    <w:rsid w:val="009A1A42"/>
    <w:rsid w:val="009A28A6"/>
    <w:rsid w:val="009A46D9"/>
    <w:rsid w:val="009B19F2"/>
    <w:rsid w:val="009B28F6"/>
    <w:rsid w:val="009B54EF"/>
    <w:rsid w:val="009C78AD"/>
    <w:rsid w:val="009D2E4B"/>
    <w:rsid w:val="009D5550"/>
    <w:rsid w:val="009D5FEA"/>
    <w:rsid w:val="009E0E9D"/>
    <w:rsid w:val="009E1AF2"/>
    <w:rsid w:val="009E3C77"/>
    <w:rsid w:val="009F1016"/>
    <w:rsid w:val="009F2FF8"/>
    <w:rsid w:val="009F65BC"/>
    <w:rsid w:val="00A02E24"/>
    <w:rsid w:val="00A05ADB"/>
    <w:rsid w:val="00A14A5F"/>
    <w:rsid w:val="00A20EFF"/>
    <w:rsid w:val="00A217DB"/>
    <w:rsid w:val="00A22F9A"/>
    <w:rsid w:val="00A23DC0"/>
    <w:rsid w:val="00A24296"/>
    <w:rsid w:val="00A30085"/>
    <w:rsid w:val="00A3602B"/>
    <w:rsid w:val="00A42792"/>
    <w:rsid w:val="00A44FA5"/>
    <w:rsid w:val="00A52BA4"/>
    <w:rsid w:val="00A57AA7"/>
    <w:rsid w:val="00A63F11"/>
    <w:rsid w:val="00A666F0"/>
    <w:rsid w:val="00A75695"/>
    <w:rsid w:val="00A7642A"/>
    <w:rsid w:val="00A7777A"/>
    <w:rsid w:val="00A815A9"/>
    <w:rsid w:val="00A82679"/>
    <w:rsid w:val="00A82F38"/>
    <w:rsid w:val="00A832A5"/>
    <w:rsid w:val="00A8348C"/>
    <w:rsid w:val="00A83609"/>
    <w:rsid w:val="00A84288"/>
    <w:rsid w:val="00A90AEB"/>
    <w:rsid w:val="00A91C57"/>
    <w:rsid w:val="00A977FE"/>
    <w:rsid w:val="00AB0A1D"/>
    <w:rsid w:val="00AB1EB6"/>
    <w:rsid w:val="00AC091B"/>
    <w:rsid w:val="00AC25F3"/>
    <w:rsid w:val="00AC6887"/>
    <w:rsid w:val="00AD05C1"/>
    <w:rsid w:val="00AD668A"/>
    <w:rsid w:val="00AE017E"/>
    <w:rsid w:val="00AE540C"/>
    <w:rsid w:val="00AF04A9"/>
    <w:rsid w:val="00AF0BA1"/>
    <w:rsid w:val="00AF317A"/>
    <w:rsid w:val="00AF4257"/>
    <w:rsid w:val="00AF4E94"/>
    <w:rsid w:val="00AF609E"/>
    <w:rsid w:val="00B01F48"/>
    <w:rsid w:val="00B0243A"/>
    <w:rsid w:val="00B02E98"/>
    <w:rsid w:val="00B02EAC"/>
    <w:rsid w:val="00B03AB5"/>
    <w:rsid w:val="00B05938"/>
    <w:rsid w:val="00B06252"/>
    <w:rsid w:val="00B0661E"/>
    <w:rsid w:val="00B07ECB"/>
    <w:rsid w:val="00B11DCF"/>
    <w:rsid w:val="00B1439E"/>
    <w:rsid w:val="00B14B99"/>
    <w:rsid w:val="00B14C08"/>
    <w:rsid w:val="00B15C64"/>
    <w:rsid w:val="00B16F96"/>
    <w:rsid w:val="00B20EF4"/>
    <w:rsid w:val="00B26608"/>
    <w:rsid w:val="00B30604"/>
    <w:rsid w:val="00B34C3A"/>
    <w:rsid w:val="00B34D89"/>
    <w:rsid w:val="00B350F7"/>
    <w:rsid w:val="00B3557C"/>
    <w:rsid w:val="00B40369"/>
    <w:rsid w:val="00B408F5"/>
    <w:rsid w:val="00B41688"/>
    <w:rsid w:val="00B4568D"/>
    <w:rsid w:val="00B517CC"/>
    <w:rsid w:val="00B5280D"/>
    <w:rsid w:val="00B627D4"/>
    <w:rsid w:val="00B666C0"/>
    <w:rsid w:val="00B92E04"/>
    <w:rsid w:val="00B94B3C"/>
    <w:rsid w:val="00B94F53"/>
    <w:rsid w:val="00B95D88"/>
    <w:rsid w:val="00B95FCB"/>
    <w:rsid w:val="00B9757C"/>
    <w:rsid w:val="00BA0030"/>
    <w:rsid w:val="00BA1824"/>
    <w:rsid w:val="00BA3817"/>
    <w:rsid w:val="00BA53B8"/>
    <w:rsid w:val="00BA776B"/>
    <w:rsid w:val="00BA7E98"/>
    <w:rsid w:val="00BB2A2F"/>
    <w:rsid w:val="00BB764D"/>
    <w:rsid w:val="00BB799D"/>
    <w:rsid w:val="00BC2952"/>
    <w:rsid w:val="00BC6BAE"/>
    <w:rsid w:val="00BD0C2A"/>
    <w:rsid w:val="00BD1839"/>
    <w:rsid w:val="00BE57E1"/>
    <w:rsid w:val="00C02705"/>
    <w:rsid w:val="00C055E1"/>
    <w:rsid w:val="00C069C4"/>
    <w:rsid w:val="00C07833"/>
    <w:rsid w:val="00C10083"/>
    <w:rsid w:val="00C2221E"/>
    <w:rsid w:val="00C262D7"/>
    <w:rsid w:val="00C3024A"/>
    <w:rsid w:val="00C30833"/>
    <w:rsid w:val="00C35429"/>
    <w:rsid w:val="00C370F0"/>
    <w:rsid w:val="00C43D50"/>
    <w:rsid w:val="00C529B7"/>
    <w:rsid w:val="00C5638A"/>
    <w:rsid w:val="00C5680D"/>
    <w:rsid w:val="00C57D80"/>
    <w:rsid w:val="00C626E2"/>
    <w:rsid w:val="00C6707D"/>
    <w:rsid w:val="00C7254C"/>
    <w:rsid w:val="00C72DF2"/>
    <w:rsid w:val="00C83542"/>
    <w:rsid w:val="00C91A99"/>
    <w:rsid w:val="00C91BCA"/>
    <w:rsid w:val="00C94CD4"/>
    <w:rsid w:val="00C94F7D"/>
    <w:rsid w:val="00C950D0"/>
    <w:rsid w:val="00CA1D6A"/>
    <w:rsid w:val="00CA24E6"/>
    <w:rsid w:val="00CA263E"/>
    <w:rsid w:val="00CA4C5F"/>
    <w:rsid w:val="00CA5AE5"/>
    <w:rsid w:val="00CA7413"/>
    <w:rsid w:val="00CB7787"/>
    <w:rsid w:val="00CC0366"/>
    <w:rsid w:val="00CC0AF0"/>
    <w:rsid w:val="00CC4106"/>
    <w:rsid w:val="00CC43A3"/>
    <w:rsid w:val="00CC49A7"/>
    <w:rsid w:val="00CD27E6"/>
    <w:rsid w:val="00CD38FD"/>
    <w:rsid w:val="00CD6F97"/>
    <w:rsid w:val="00CE06EF"/>
    <w:rsid w:val="00CE0A03"/>
    <w:rsid w:val="00CE2DFD"/>
    <w:rsid w:val="00CE3B95"/>
    <w:rsid w:val="00CE3E7F"/>
    <w:rsid w:val="00CE5A6C"/>
    <w:rsid w:val="00CE5D78"/>
    <w:rsid w:val="00CF481A"/>
    <w:rsid w:val="00CF4B72"/>
    <w:rsid w:val="00CF6CFB"/>
    <w:rsid w:val="00D02CC9"/>
    <w:rsid w:val="00D07076"/>
    <w:rsid w:val="00D11285"/>
    <w:rsid w:val="00D13383"/>
    <w:rsid w:val="00D14D3C"/>
    <w:rsid w:val="00D21DD6"/>
    <w:rsid w:val="00D26D93"/>
    <w:rsid w:val="00D2777D"/>
    <w:rsid w:val="00D32677"/>
    <w:rsid w:val="00D34D75"/>
    <w:rsid w:val="00D36941"/>
    <w:rsid w:val="00D4009A"/>
    <w:rsid w:val="00D4049B"/>
    <w:rsid w:val="00D404E2"/>
    <w:rsid w:val="00D4411B"/>
    <w:rsid w:val="00D45D05"/>
    <w:rsid w:val="00D50D99"/>
    <w:rsid w:val="00D53A58"/>
    <w:rsid w:val="00D541E8"/>
    <w:rsid w:val="00D54584"/>
    <w:rsid w:val="00D5702E"/>
    <w:rsid w:val="00D62A35"/>
    <w:rsid w:val="00D63895"/>
    <w:rsid w:val="00D701D5"/>
    <w:rsid w:val="00D776F2"/>
    <w:rsid w:val="00D77D8A"/>
    <w:rsid w:val="00D82E9F"/>
    <w:rsid w:val="00D87659"/>
    <w:rsid w:val="00D956E5"/>
    <w:rsid w:val="00D9589A"/>
    <w:rsid w:val="00D96422"/>
    <w:rsid w:val="00DA3FD9"/>
    <w:rsid w:val="00DA65C3"/>
    <w:rsid w:val="00DB0126"/>
    <w:rsid w:val="00DB3C17"/>
    <w:rsid w:val="00DB4C21"/>
    <w:rsid w:val="00DB51E5"/>
    <w:rsid w:val="00DB5B9B"/>
    <w:rsid w:val="00DB68A4"/>
    <w:rsid w:val="00DC002A"/>
    <w:rsid w:val="00DC0D7F"/>
    <w:rsid w:val="00DC2FEC"/>
    <w:rsid w:val="00DC3159"/>
    <w:rsid w:val="00DC37A9"/>
    <w:rsid w:val="00DD08EF"/>
    <w:rsid w:val="00DD0A9B"/>
    <w:rsid w:val="00DD14CF"/>
    <w:rsid w:val="00DD7482"/>
    <w:rsid w:val="00DE097E"/>
    <w:rsid w:val="00DF14AE"/>
    <w:rsid w:val="00DF16D9"/>
    <w:rsid w:val="00DF2085"/>
    <w:rsid w:val="00DF2FB3"/>
    <w:rsid w:val="00DF7048"/>
    <w:rsid w:val="00DF7B40"/>
    <w:rsid w:val="00E04616"/>
    <w:rsid w:val="00E04F27"/>
    <w:rsid w:val="00E0692F"/>
    <w:rsid w:val="00E07F59"/>
    <w:rsid w:val="00E105B5"/>
    <w:rsid w:val="00E15769"/>
    <w:rsid w:val="00E16F93"/>
    <w:rsid w:val="00E20E98"/>
    <w:rsid w:val="00E2270C"/>
    <w:rsid w:val="00E235E3"/>
    <w:rsid w:val="00E276C1"/>
    <w:rsid w:val="00E27B22"/>
    <w:rsid w:val="00E3773F"/>
    <w:rsid w:val="00E40A9D"/>
    <w:rsid w:val="00E41DAC"/>
    <w:rsid w:val="00E41F98"/>
    <w:rsid w:val="00E42E95"/>
    <w:rsid w:val="00E44728"/>
    <w:rsid w:val="00E52239"/>
    <w:rsid w:val="00E54B4B"/>
    <w:rsid w:val="00E55CBB"/>
    <w:rsid w:val="00E57FDA"/>
    <w:rsid w:val="00E603BB"/>
    <w:rsid w:val="00E61428"/>
    <w:rsid w:val="00E63FC9"/>
    <w:rsid w:val="00E70B42"/>
    <w:rsid w:val="00E75AFC"/>
    <w:rsid w:val="00E75E9E"/>
    <w:rsid w:val="00E76569"/>
    <w:rsid w:val="00E775DE"/>
    <w:rsid w:val="00E779E3"/>
    <w:rsid w:val="00E8190D"/>
    <w:rsid w:val="00E844D2"/>
    <w:rsid w:val="00E90767"/>
    <w:rsid w:val="00E928EA"/>
    <w:rsid w:val="00E94070"/>
    <w:rsid w:val="00E977BB"/>
    <w:rsid w:val="00EB10C6"/>
    <w:rsid w:val="00EB3486"/>
    <w:rsid w:val="00EC2103"/>
    <w:rsid w:val="00EC6F32"/>
    <w:rsid w:val="00ED1547"/>
    <w:rsid w:val="00ED29B0"/>
    <w:rsid w:val="00ED63BD"/>
    <w:rsid w:val="00ED6C12"/>
    <w:rsid w:val="00EF0DAA"/>
    <w:rsid w:val="00EF4839"/>
    <w:rsid w:val="00EF7AA0"/>
    <w:rsid w:val="00F0024D"/>
    <w:rsid w:val="00F01D06"/>
    <w:rsid w:val="00F047A1"/>
    <w:rsid w:val="00F11501"/>
    <w:rsid w:val="00F21E93"/>
    <w:rsid w:val="00F31132"/>
    <w:rsid w:val="00F31A78"/>
    <w:rsid w:val="00F36918"/>
    <w:rsid w:val="00F41382"/>
    <w:rsid w:val="00F425FC"/>
    <w:rsid w:val="00F42860"/>
    <w:rsid w:val="00F53571"/>
    <w:rsid w:val="00F55D79"/>
    <w:rsid w:val="00F66F98"/>
    <w:rsid w:val="00F7146C"/>
    <w:rsid w:val="00F746D9"/>
    <w:rsid w:val="00F841AF"/>
    <w:rsid w:val="00F8675F"/>
    <w:rsid w:val="00F92917"/>
    <w:rsid w:val="00F94BD2"/>
    <w:rsid w:val="00F95A3D"/>
    <w:rsid w:val="00F962F7"/>
    <w:rsid w:val="00FA25DF"/>
    <w:rsid w:val="00FA5B2F"/>
    <w:rsid w:val="00FA7794"/>
    <w:rsid w:val="00FB0AA9"/>
    <w:rsid w:val="00FB1192"/>
    <w:rsid w:val="00FB167F"/>
    <w:rsid w:val="00FB2F5D"/>
    <w:rsid w:val="00FB3D7D"/>
    <w:rsid w:val="00FC001E"/>
    <w:rsid w:val="00FC0D36"/>
    <w:rsid w:val="00FC3202"/>
    <w:rsid w:val="00FC62C5"/>
    <w:rsid w:val="00FE0196"/>
    <w:rsid w:val="00FF13D6"/>
    <w:rsid w:val="00FF330E"/>
    <w:rsid w:val="00FF3883"/>
    <w:rsid w:val="00FF4018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9317C"/>
  <w15:docId w15:val="{0765CA0B-7A44-49F3-8ADA-C83443D5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1E93"/>
    <w:pPr>
      <w:widowControl w:val="0"/>
      <w:suppressAutoHyphens/>
      <w:jc w:val="both"/>
    </w:pPr>
    <w:rPr>
      <w:rFonts w:ascii="Tahoma" w:eastAsia="HG Mincho Light J" w:hAnsi="Tahoma"/>
      <w:color w:val="000000"/>
    </w:rPr>
  </w:style>
  <w:style w:type="paragraph" w:styleId="Ttulo1">
    <w:name w:val="heading 1"/>
    <w:basedOn w:val="Normal"/>
    <w:next w:val="Normal"/>
    <w:qFormat/>
    <w:rsid w:val="008C0B78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8C0B78"/>
    <w:pPr>
      <w:keepNext/>
      <w:widowControl/>
      <w:tabs>
        <w:tab w:val="num" w:pos="360"/>
      </w:tabs>
      <w:suppressAutoHyphens w:val="0"/>
      <w:outlineLvl w:val="1"/>
    </w:pPr>
    <w:rPr>
      <w:rFonts w:ascii="Arial" w:eastAsia="Times New Roman" w:hAnsi="Arial"/>
      <w:color w:val="auto"/>
      <w:kern w:val="20"/>
    </w:rPr>
  </w:style>
  <w:style w:type="paragraph" w:styleId="Ttulo3">
    <w:name w:val="heading 3"/>
    <w:basedOn w:val="Normal"/>
    <w:next w:val="Normal"/>
    <w:qFormat/>
    <w:rsid w:val="008C0B78"/>
    <w:pPr>
      <w:keepNext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C0B78"/>
    <w:pPr>
      <w:keepNext/>
      <w:outlineLvl w:val="3"/>
    </w:pPr>
    <w:rPr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8C0B78"/>
  </w:style>
  <w:style w:type="character" w:customStyle="1" w:styleId="Smbolosdenumerao">
    <w:name w:val="Símbolos de numeração"/>
    <w:rsid w:val="008C0B78"/>
  </w:style>
  <w:style w:type="character" w:customStyle="1" w:styleId="WW-Smbolosdenumerao">
    <w:name w:val="WW-Símbolos de numeração"/>
    <w:rsid w:val="008C0B78"/>
  </w:style>
  <w:style w:type="character" w:customStyle="1" w:styleId="WW-Absatz-Standardschriftart1">
    <w:name w:val="WW-Absatz-Standardschriftart1"/>
    <w:rsid w:val="008C0B78"/>
  </w:style>
  <w:style w:type="character" w:customStyle="1" w:styleId="WW-Absatz-Standardschriftart11">
    <w:name w:val="WW-Absatz-Standardschriftart11"/>
    <w:rsid w:val="008C0B78"/>
  </w:style>
  <w:style w:type="character" w:customStyle="1" w:styleId="WW-Absatz-Standardschriftart111">
    <w:name w:val="WW-Absatz-Standardschriftart111"/>
    <w:rsid w:val="008C0B78"/>
  </w:style>
  <w:style w:type="character" w:customStyle="1" w:styleId="WW-Absatz-Standardschriftart1111">
    <w:name w:val="WW-Absatz-Standardschriftart1111"/>
    <w:rsid w:val="008C0B78"/>
  </w:style>
  <w:style w:type="character" w:customStyle="1" w:styleId="WW-Absatz-Standardschriftart11111">
    <w:name w:val="WW-Absatz-Standardschriftart11111"/>
    <w:rsid w:val="008C0B78"/>
  </w:style>
  <w:style w:type="character" w:customStyle="1" w:styleId="WW-Absatz-Standardschriftart111111">
    <w:name w:val="WW-Absatz-Standardschriftart111111"/>
    <w:rsid w:val="008C0B78"/>
  </w:style>
  <w:style w:type="character" w:customStyle="1" w:styleId="WW-Smbolosdenumerao1">
    <w:name w:val="WW-Símbolos de numeração1"/>
    <w:rsid w:val="008C0B78"/>
  </w:style>
  <w:style w:type="character" w:customStyle="1" w:styleId="WW-Smbolosdenumerao11">
    <w:name w:val="WW-Símbolos de numeração11"/>
    <w:rsid w:val="008C0B78"/>
  </w:style>
  <w:style w:type="character" w:customStyle="1" w:styleId="WW-Smbolosdenumerao111">
    <w:name w:val="WW-Símbolos de numeração111"/>
    <w:rsid w:val="008C0B78"/>
  </w:style>
  <w:style w:type="character" w:customStyle="1" w:styleId="WW-Smbolosdenumerao1111">
    <w:name w:val="WW-Símbolos de numeração1111"/>
    <w:rsid w:val="008C0B78"/>
  </w:style>
  <w:style w:type="character" w:customStyle="1" w:styleId="WW-Smbolosdenumerao11111">
    <w:name w:val="WW-Símbolos de numeração11111"/>
    <w:rsid w:val="008C0B78"/>
  </w:style>
  <w:style w:type="character" w:customStyle="1" w:styleId="WW8Num3z0">
    <w:name w:val="WW8Num3z0"/>
    <w:rsid w:val="008C0B78"/>
    <w:rPr>
      <w:b/>
    </w:rPr>
  </w:style>
  <w:style w:type="character" w:customStyle="1" w:styleId="WW8Num2z0">
    <w:name w:val="WW8Num2z0"/>
    <w:rsid w:val="008C0B78"/>
    <w:rPr>
      <w:rFonts w:ascii="StarSymbol" w:hAnsi="StarSymbol"/>
    </w:rPr>
  </w:style>
  <w:style w:type="character" w:customStyle="1" w:styleId="WW8Num1z0">
    <w:name w:val="WW8Num1z0"/>
    <w:rsid w:val="008C0B78"/>
    <w:rPr>
      <w:b/>
    </w:rPr>
  </w:style>
  <w:style w:type="character" w:customStyle="1" w:styleId="WW-WW8Num2z0">
    <w:name w:val="WW-WW8Num2z0"/>
    <w:rsid w:val="008C0B78"/>
    <w:rPr>
      <w:rFonts w:ascii="StarSymbol" w:hAnsi="StarSymbol"/>
    </w:rPr>
  </w:style>
  <w:style w:type="character" w:customStyle="1" w:styleId="WW-WW8Num1z0">
    <w:name w:val="WW-WW8Num1z0"/>
    <w:rsid w:val="008C0B78"/>
    <w:rPr>
      <w:b/>
    </w:rPr>
  </w:style>
  <w:style w:type="character" w:customStyle="1" w:styleId="WW-WW8Num2z01">
    <w:name w:val="WW-WW8Num2z01"/>
    <w:rsid w:val="008C0B78"/>
    <w:rPr>
      <w:rFonts w:ascii="StarSymbol" w:hAnsi="StarSymbol"/>
    </w:rPr>
  </w:style>
  <w:style w:type="character" w:customStyle="1" w:styleId="WW-WW8Num1z01">
    <w:name w:val="WW-WW8Num1z01"/>
    <w:rsid w:val="008C0B78"/>
    <w:rPr>
      <w:b/>
    </w:rPr>
  </w:style>
  <w:style w:type="character" w:customStyle="1" w:styleId="WW-WW8Num2z02">
    <w:name w:val="WW-WW8Num2z02"/>
    <w:rsid w:val="008C0B78"/>
    <w:rPr>
      <w:rFonts w:ascii="StarSymbol" w:hAnsi="StarSymbol"/>
    </w:rPr>
  </w:style>
  <w:style w:type="character" w:customStyle="1" w:styleId="Smbolosdemarcao">
    <w:name w:val="Símbolos de marcação"/>
    <w:rsid w:val="008C0B78"/>
    <w:rPr>
      <w:rFonts w:ascii="StarSymbol" w:eastAsia="StarSymbol" w:hAnsi="StarSymbol"/>
      <w:sz w:val="18"/>
    </w:rPr>
  </w:style>
  <w:style w:type="paragraph" w:customStyle="1" w:styleId="Ttulo10">
    <w:name w:val="Título1"/>
    <w:basedOn w:val="Normal"/>
    <w:next w:val="Corpodetexto"/>
    <w:rsid w:val="008C0B78"/>
    <w:pPr>
      <w:keepNext/>
      <w:spacing w:before="240" w:after="120"/>
    </w:pPr>
    <w:rPr>
      <w:rFonts w:ascii="Albany" w:hAnsi="Albany"/>
      <w:sz w:val="28"/>
    </w:rPr>
  </w:style>
  <w:style w:type="paragraph" w:styleId="Corpodetexto">
    <w:name w:val="Body Text"/>
    <w:basedOn w:val="Normal"/>
    <w:uiPriority w:val="99"/>
    <w:rsid w:val="008C0B78"/>
    <w:rPr>
      <w:sz w:val="28"/>
    </w:rPr>
  </w:style>
  <w:style w:type="paragraph" w:styleId="Recuodecorpodetexto">
    <w:name w:val="Body Text Indent"/>
    <w:basedOn w:val="Normal"/>
    <w:rsid w:val="008C0B78"/>
    <w:pPr>
      <w:ind w:left="705" w:firstLine="1"/>
    </w:pPr>
    <w:rPr>
      <w:sz w:val="28"/>
    </w:rPr>
  </w:style>
  <w:style w:type="paragraph" w:styleId="Ttulo">
    <w:name w:val="Title"/>
    <w:basedOn w:val="Ttulo10"/>
    <w:next w:val="Subttulo"/>
    <w:qFormat/>
    <w:rsid w:val="008C0B78"/>
  </w:style>
  <w:style w:type="paragraph" w:styleId="Subttulo">
    <w:name w:val="Subtitle"/>
    <w:basedOn w:val="Ttulo10"/>
    <w:next w:val="Corpodetexto"/>
    <w:qFormat/>
    <w:rsid w:val="00F21E93"/>
    <w:pPr>
      <w:jc w:val="center"/>
    </w:pPr>
    <w:rPr>
      <w:rFonts w:ascii="Tahoma" w:hAnsi="Tahoma"/>
      <w:i/>
      <w:sz w:val="20"/>
    </w:rPr>
  </w:style>
  <w:style w:type="paragraph" w:styleId="Cabealho">
    <w:name w:val="header"/>
    <w:basedOn w:val="Normal"/>
    <w:link w:val="CabealhoChar"/>
    <w:uiPriority w:val="99"/>
    <w:rsid w:val="008C0B78"/>
    <w:pPr>
      <w:suppressLineNumbers/>
      <w:tabs>
        <w:tab w:val="center" w:pos="4986"/>
        <w:tab w:val="right" w:pos="9972"/>
      </w:tabs>
    </w:pPr>
  </w:style>
  <w:style w:type="paragraph" w:styleId="Rodap">
    <w:name w:val="footer"/>
    <w:aliases w:val="1page sec3"/>
    <w:basedOn w:val="Normal"/>
    <w:rsid w:val="008C0B78"/>
    <w:pPr>
      <w:suppressLineNumbers/>
      <w:tabs>
        <w:tab w:val="center" w:pos="4986"/>
        <w:tab w:val="right" w:pos="9972"/>
      </w:tabs>
    </w:pPr>
  </w:style>
  <w:style w:type="paragraph" w:customStyle="1" w:styleId="Linhahorizontal">
    <w:name w:val="Linha horizontal"/>
    <w:basedOn w:val="Normal"/>
    <w:next w:val="Corpodetexto"/>
    <w:rsid w:val="008C0B78"/>
    <w:pPr>
      <w:suppressLineNumbers/>
      <w:pBdr>
        <w:bottom w:val="double" w:sz="1" w:space="0" w:color="808080"/>
      </w:pBdr>
      <w:spacing w:after="283"/>
    </w:pPr>
    <w:rPr>
      <w:sz w:val="12"/>
    </w:rPr>
  </w:style>
  <w:style w:type="paragraph" w:customStyle="1" w:styleId="WW-Recuodecorpodetexto3">
    <w:name w:val="WW-Recuo de corpo de texto 3"/>
    <w:basedOn w:val="Normal"/>
    <w:rsid w:val="008C0B78"/>
    <w:pPr>
      <w:ind w:left="705" w:hanging="705"/>
    </w:pPr>
    <w:rPr>
      <w:b/>
    </w:rPr>
  </w:style>
  <w:style w:type="paragraph" w:styleId="Textodebalo">
    <w:name w:val="Balloon Text"/>
    <w:basedOn w:val="Normal"/>
    <w:semiHidden/>
    <w:rsid w:val="008C0B78"/>
    <w:rPr>
      <w:rFonts w:cs="Tahoma"/>
      <w:sz w:val="16"/>
      <w:szCs w:val="16"/>
    </w:rPr>
  </w:style>
  <w:style w:type="paragraph" w:customStyle="1" w:styleId="Ttulo1TtuloN1">
    <w:name w:val="Título 1.Título N1"/>
    <w:basedOn w:val="Normal"/>
    <w:next w:val="Normal"/>
    <w:rsid w:val="008C0B78"/>
    <w:pPr>
      <w:keepNext/>
      <w:widowControl/>
      <w:suppressAutoHyphens w:val="0"/>
      <w:outlineLvl w:val="0"/>
    </w:pPr>
    <w:rPr>
      <w:rFonts w:ascii="Arial" w:eastAsia="Times New Roman" w:hAnsi="Arial"/>
      <w:b/>
      <w:color w:val="auto"/>
      <w:spacing w:val="2"/>
      <w:kern w:val="20"/>
    </w:rPr>
  </w:style>
  <w:style w:type="paragraph" w:customStyle="1" w:styleId="Estilo1">
    <w:name w:val="Estilo1"/>
    <w:basedOn w:val="Ttulo1TtuloN1"/>
    <w:rsid w:val="008C0B78"/>
    <w:pPr>
      <w:spacing w:before="240"/>
      <w:outlineLvl w:val="9"/>
    </w:pPr>
    <w:rPr>
      <w:b w:val="0"/>
    </w:rPr>
  </w:style>
  <w:style w:type="character" w:styleId="Nmerodepgina">
    <w:name w:val="page number"/>
    <w:basedOn w:val="Fontepargpadro"/>
    <w:rsid w:val="008C0B78"/>
  </w:style>
  <w:style w:type="table" w:styleId="Tabelacomgrade">
    <w:name w:val="Table Grid"/>
    <w:basedOn w:val="Tabelanormal"/>
    <w:uiPriority w:val="39"/>
    <w:rsid w:val="008C0B78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F36918"/>
    <w:rPr>
      <w:color w:val="0000FF"/>
      <w:u w:val="single"/>
    </w:rPr>
  </w:style>
  <w:style w:type="character" w:styleId="HiperlinkVisitado">
    <w:name w:val="FollowedHyperlink"/>
    <w:basedOn w:val="Fontepargpadro"/>
    <w:rsid w:val="00F36918"/>
    <w:rPr>
      <w:color w:val="800080"/>
      <w:u w:val="single"/>
    </w:rPr>
  </w:style>
  <w:style w:type="paragraph" w:styleId="MapadoDocumento">
    <w:name w:val="Document Map"/>
    <w:basedOn w:val="Normal"/>
    <w:semiHidden/>
    <w:rsid w:val="00170F6E"/>
    <w:pPr>
      <w:shd w:val="clear" w:color="auto" w:fill="000080"/>
    </w:pPr>
    <w:rPr>
      <w:rFonts w:cs="Tahoma"/>
    </w:rPr>
  </w:style>
  <w:style w:type="numbering" w:customStyle="1" w:styleId="Listaatual1">
    <w:name w:val="Lista atual1"/>
    <w:rsid w:val="00F047A1"/>
    <w:pPr>
      <w:numPr>
        <w:numId w:val="2"/>
      </w:numPr>
    </w:pPr>
  </w:style>
  <w:style w:type="numbering" w:customStyle="1" w:styleId="Estilo2">
    <w:name w:val="Estilo2"/>
    <w:rsid w:val="00BB799D"/>
    <w:pPr>
      <w:numPr>
        <w:numId w:val="3"/>
      </w:numPr>
    </w:pPr>
  </w:style>
  <w:style w:type="numbering" w:styleId="111111">
    <w:name w:val="Outline List 2"/>
    <w:basedOn w:val="Semlista"/>
    <w:rsid w:val="00BB799D"/>
    <w:pPr>
      <w:numPr>
        <w:numId w:val="4"/>
      </w:numPr>
    </w:pPr>
  </w:style>
  <w:style w:type="numbering" w:customStyle="1" w:styleId="Minutas">
    <w:name w:val="Minutas"/>
    <w:rsid w:val="00CA7413"/>
    <w:pPr>
      <w:numPr>
        <w:numId w:val="5"/>
      </w:numPr>
    </w:pPr>
  </w:style>
  <w:style w:type="numbering" w:customStyle="1" w:styleId="MarcadoresMinuta">
    <w:name w:val="Marcadores Minuta"/>
    <w:rsid w:val="00D02CC9"/>
    <w:pPr>
      <w:numPr>
        <w:numId w:val="6"/>
      </w:numPr>
    </w:pPr>
  </w:style>
  <w:style w:type="character" w:styleId="Refdecomentrio">
    <w:name w:val="annotation reference"/>
    <w:basedOn w:val="Fontepargpadro"/>
    <w:semiHidden/>
    <w:rsid w:val="00B40369"/>
    <w:rPr>
      <w:sz w:val="16"/>
      <w:szCs w:val="16"/>
    </w:rPr>
  </w:style>
  <w:style w:type="paragraph" w:styleId="Textodecomentrio">
    <w:name w:val="annotation text"/>
    <w:basedOn w:val="Normal"/>
    <w:semiHidden/>
    <w:rsid w:val="00B40369"/>
  </w:style>
  <w:style w:type="paragraph" w:styleId="Assuntodocomentrio">
    <w:name w:val="annotation subject"/>
    <w:basedOn w:val="Textodecomentrio"/>
    <w:next w:val="Textodecomentrio"/>
    <w:semiHidden/>
    <w:rsid w:val="00197628"/>
    <w:rPr>
      <w:b/>
      <w:bCs/>
    </w:rPr>
  </w:style>
  <w:style w:type="paragraph" w:styleId="PargrafodaLista">
    <w:name w:val="List Paragraph"/>
    <w:basedOn w:val="Normal"/>
    <w:uiPriority w:val="34"/>
    <w:qFormat/>
    <w:rsid w:val="00F21E93"/>
    <w:pPr>
      <w:widowControl/>
      <w:suppressAutoHyphens w:val="0"/>
      <w:ind w:left="720"/>
      <w:contextualSpacing/>
    </w:pPr>
    <w:rPr>
      <w:rFonts w:eastAsia="Times New Roman"/>
      <w:color w:val="auto"/>
      <w:szCs w:val="24"/>
    </w:rPr>
  </w:style>
  <w:style w:type="table" w:styleId="Tabelacolorida2">
    <w:name w:val="Table Colorful 2"/>
    <w:basedOn w:val="Tabelanormal"/>
    <w:rsid w:val="00027E1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8956B9"/>
    <w:pPr>
      <w:widowControl w:val="0"/>
      <w:suppressAutoHyphens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956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Mdio2-nfase5">
    <w:name w:val="Medium Shading 2 Accent 5"/>
    <w:basedOn w:val="Tabelanormal"/>
    <w:uiPriority w:val="64"/>
    <w:rsid w:val="008956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o">
    <w:name w:val="Revision"/>
    <w:hidden/>
    <w:uiPriority w:val="99"/>
    <w:semiHidden/>
    <w:rsid w:val="00A24296"/>
    <w:rPr>
      <w:rFonts w:ascii="Thorndale" w:eastAsia="HG Mincho Light J" w:hAnsi="Thorndale"/>
      <w:color w:val="000000"/>
      <w:sz w:val="24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CA5AE5"/>
    <w:rPr>
      <w:rFonts w:ascii="Thorndale" w:eastAsia="HG Mincho Light J" w:hAnsi="Thorndale"/>
      <w:color w:val="000000"/>
      <w:sz w:val="24"/>
    </w:rPr>
  </w:style>
  <w:style w:type="paragraph" w:customStyle="1" w:styleId="Texto">
    <w:name w:val="Texto"/>
    <w:basedOn w:val="Normal"/>
    <w:link w:val="TextoChar"/>
    <w:rsid w:val="00F21E93"/>
    <w:pPr>
      <w:suppressAutoHyphens w:val="0"/>
      <w:autoSpaceDE w:val="0"/>
      <w:autoSpaceDN w:val="0"/>
      <w:adjustRightInd w:val="0"/>
    </w:pPr>
    <w:rPr>
      <w:rFonts w:eastAsia="Times New Roman" w:cs="Tahoma"/>
      <w:bCs/>
    </w:rPr>
  </w:style>
  <w:style w:type="character" w:customStyle="1" w:styleId="TextoChar">
    <w:name w:val="Texto Char"/>
    <w:basedOn w:val="Fontepargpadro"/>
    <w:link w:val="Texto"/>
    <w:rsid w:val="00F21E93"/>
    <w:rPr>
      <w:rFonts w:ascii="Tahoma" w:hAnsi="Tahoma" w:cs="Tahoma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tranetjbs.com.br/sites/Institucional/ProcessosOrganizacionais/InstrucoesNormativas/Documentos/Pol%C3%ADtica%20de%20Contrato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anetjbs.com.br/sites/Institucional/ProcessosOrganizacionais/InstrucoesNormativas/Documentos/Pol%C3%ADtica%20de%20Origina%C3%A7%C3%A3o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A7F04-CA9A-4CDD-969F-6C0ABDFE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Friboi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Simão</dc:creator>
  <cp:keywords/>
  <dc:description/>
  <cp:lastModifiedBy>Jenny Simão</cp:lastModifiedBy>
  <cp:revision>47</cp:revision>
  <cp:lastPrinted>2023-05-29T13:14:00Z</cp:lastPrinted>
  <dcterms:created xsi:type="dcterms:W3CDTF">2022-05-19T12:01:00Z</dcterms:created>
  <dcterms:modified xsi:type="dcterms:W3CDTF">2023-05-29T13:14:00Z</dcterms:modified>
</cp:coreProperties>
</file>