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70C1" w14:textId="77777777" w:rsidR="005C7DE6" w:rsidRDefault="00000000">
      <w:pPr>
        <w:pStyle w:val="Ttulo1"/>
        <w:numPr>
          <w:ilvl w:val="0"/>
          <w:numId w:val="1"/>
        </w:numPr>
        <w:tabs>
          <w:tab w:val="left" w:pos="605"/>
          <w:tab w:val="left" w:pos="607"/>
        </w:tabs>
        <w:spacing w:before="145"/>
        <w:ind w:hanging="429"/>
      </w:pPr>
      <w:r>
        <w:t>OBJETIVO</w:t>
      </w:r>
    </w:p>
    <w:p w14:paraId="3E9C70C2" w14:textId="77777777" w:rsidR="005C7DE6" w:rsidRDefault="005C7DE6">
      <w:pPr>
        <w:pStyle w:val="Corpodetexto"/>
        <w:rPr>
          <w:b/>
          <w:sz w:val="18"/>
        </w:rPr>
      </w:pPr>
    </w:p>
    <w:p w14:paraId="3E9C70C3" w14:textId="77777777" w:rsidR="005C7DE6" w:rsidRDefault="00000000">
      <w:pPr>
        <w:pStyle w:val="Corpodetexto"/>
        <w:ind w:left="606"/>
      </w:pPr>
      <w:r>
        <w:t>Estabelecer</w:t>
      </w:r>
      <w:r>
        <w:rPr>
          <w:spacing w:val="-9"/>
        </w:rPr>
        <w:t xml:space="preserve"> </w:t>
      </w:r>
      <w:r>
        <w:t>critérios,</w:t>
      </w:r>
      <w:r>
        <w:rPr>
          <w:spacing w:val="-9"/>
        </w:rPr>
        <w:t xml:space="preserve"> </w:t>
      </w:r>
      <w:r>
        <w:t>responsabilidades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diretrizes</w:t>
      </w:r>
      <w:r>
        <w:rPr>
          <w:spacing w:val="-9"/>
        </w:rPr>
        <w:t xml:space="preserve"> </w:t>
      </w:r>
      <w:r>
        <w:t>relacionadas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atuais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potenciais</w:t>
      </w:r>
      <w:r>
        <w:rPr>
          <w:spacing w:val="-8"/>
        </w:rPr>
        <w:t xml:space="preserve"> </w:t>
      </w:r>
      <w:r>
        <w:t>conflitos</w:t>
      </w:r>
      <w:r>
        <w:rPr>
          <w:spacing w:val="-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interesses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JBS</w:t>
      </w:r>
      <w:r>
        <w:rPr>
          <w:spacing w:val="-1"/>
        </w:rPr>
        <w:t xml:space="preserve"> </w:t>
      </w:r>
      <w:r>
        <w:t>S.A.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subsidiárias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controladas</w:t>
      </w:r>
      <w:r>
        <w:rPr>
          <w:spacing w:val="-3"/>
        </w:rPr>
        <w:t xml:space="preserve"> </w:t>
      </w:r>
      <w:r>
        <w:t>listadas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(“JBS”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“Companhia”).</w:t>
      </w:r>
    </w:p>
    <w:p w14:paraId="3E9C70C4" w14:textId="77777777" w:rsidR="005C7DE6" w:rsidRDefault="005C7DE6">
      <w:pPr>
        <w:pStyle w:val="Corpodetexto"/>
        <w:spacing w:before="11"/>
        <w:rPr>
          <w:sz w:val="35"/>
        </w:rPr>
      </w:pPr>
    </w:p>
    <w:p w14:paraId="3E9C70C5" w14:textId="77777777" w:rsidR="005C7DE6" w:rsidRDefault="00000000">
      <w:pPr>
        <w:pStyle w:val="Ttulo1"/>
        <w:numPr>
          <w:ilvl w:val="0"/>
          <w:numId w:val="1"/>
        </w:numPr>
        <w:tabs>
          <w:tab w:val="left" w:pos="603"/>
          <w:tab w:val="left" w:pos="604"/>
        </w:tabs>
        <w:ind w:left="603" w:hanging="426"/>
      </w:pPr>
      <w:r>
        <w:t>RESPONSABILIDADE</w:t>
      </w:r>
      <w:r>
        <w:rPr>
          <w:spacing w:val="-8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CUMPRIMENTO</w:t>
      </w:r>
    </w:p>
    <w:p w14:paraId="3E9C70C6" w14:textId="77777777" w:rsidR="005C7DE6" w:rsidRDefault="005C7DE6">
      <w:pPr>
        <w:pStyle w:val="Corpodetexto"/>
        <w:rPr>
          <w:b/>
          <w:sz w:val="18"/>
        </w:rPr>
      </w:pPr>
    </w:p>
    <w:p w14:paraId="3E9C70C7" w14:textId="77777777" w:rsidR="005C7DE6" w:rsidRDefault="00000000">
      <w:pPr>
        <w:pStyle w:val="Corpodetexto"/>
        <w:ind w:left="606"/>
      </w:pPr>
      <w:r>
        <w:t>Cabe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todos</w:t>
      </w:r>
      <w:r>
        <w:rPr>
          <w:spacing w:val="45"/>
        </w:rPr>
        <w:t xml:space="preserve"> </w:t>
      </w:r>
      <w:r>
        <w:t>os</w:t>
      </w:r>
      <w:r>
        <w:rPr>
          <w:spacing w:val="45"/>
        </w:rPr>
        <w:t xml:space="preserve"> </w:t>
      </w:r>
      <w:r>
        <w:t>colaboradores</w:t>
      </w:r>
      <w:r>
        <w:rPr>
          <w:spacing w:val="44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Companhia,</w:t>
      </w:r>
      <w:r>
        <w:rPr>
          <w:spacing w:val="44"/>
        </w:rPr>
        <w:t xml:space="preserve"> </w:t>
      </w:r>
      <w:r>
        <w:t>das</w:t>
      </w:r>
      <w:r>
        <w:rPr>
          <w:spacing w:val="45"/>
        </w:rPr>
        <w:t xml:space="preserve"> </w:t>
      </w:r>
      <w:r>
        <w:t>empresas</w:t>
      </w:r>
      <w:r>
        <w:rPr>
          <w:spacing w:val="42"/>
        </w:rPr>
        <w:t xml:space="preserve"> </w:t>
      </w:r>
      <w:r>
        <w:t>controladas</w:t>
      </w:r>
      <w:r>
        <w:rPr>
          <w:spacing w:val="42"/>
        </w:rPr>
        <w:t xml:space="preserve"> </w:t>
      </w:r>
      <w:r>
        <w:t>e</w:t>
      </w:r>
      <w:r>
        <w:rPr>
          <w:spacing w:val="49"/>
        </w:rPr>
        <w:t xml:space="preserve"> </w:t>
      </w:r>
      <w:r>
        <w:t>subsidiárias</w:t>
      </w:r>
      <w:r>
        <w:rPr>
          <w:spacing w:val="45"/>
        </w:rPr>
        <w:t xml:space="preserve"> </w:t>
      </w:r>
      <w:r>
        <w:t>não</w:t>
      </w:r>
      <w:r>
        <w:rPr>
          <w:spacing w:val="-60"/>
        </w:rPr>
        <w:t xml:space="preserve"> </w:t>
      </w:r>
      <w:r>
        <w:t>listadas,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responsabilidade</w:t>
      </w:r>
      <w:r>
        <w:rPr>
          <w:spacing w:val="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cumprimento</w:t>
      </w:r>
      <w:r>
        <w:rPr>
          <w:spacing w:val="-2"/>
        </w:rPr>
        <w:t xml:space="preserve"> </w:t>
      </w:r>
      <w:r>
        <w:t>desta</w:t>
      </w:r>
      <w:r>
        <w:rPr>
          <w:spacing w:val="4"/>
        </w:rPr>
        <w:t xml:space="preserve"> </w:t>
      </w:r>
      <w:r>
        <w:t>instrução normativa.</w:t>
      </w:r>
    </w:p>
    <w:p w14:paraId="3E9C70C8" w14:textId="77777777" w:rsidR="005C7DE6" w:rsidRDefault="005C7DE6">
      <w:pPr>
        <w:pStyle w:val="Corpodetexto"/>
        <w:rPr>
          <w:sz w:val="24"/>
        </w:rPr>
      </w:pPr>
    </w:p>
    <w:p w14:paraId="3E9C70C9" w14:textId="77777777" w:rsidR="005C7DE6" w:rsidRDefault="00000000">
      <w:pPr>
        <w:pStyle w:val="Ttulo1"/>
        <w:numPr>
          <w:ilvl w:val="0"/>
          <w:numId w:val="1"/>
        </w:numPr>
        <w:tabs>
          <w:tab w:val="left" w:pos="603"/>
          <w:tab w:val="left" w:pos="604"/>
        </w:tabs>
        <w:spacing w:before="145"/>
        <w:ind w:left="603" w:hanging="426"/>
      </w:pPr>
      <w:r>
        <w:t>DEFINIÇÕES</w:t>
      </w:r>
    </w:p>
    <w:p w14:paraId="3E9C70CA" w14:textId="77777777" w:rsidR="005C7DE6" w:rsidRDefault="005C7DE6">
      <w:pPr>
        <w:pStyle w:val="Corpodetexto"/>
        <w:spacing w:before="2"/>
        <w:rPr>
          <w:b/>
          <w:sz w:val="18"/>
        </w:rPr>
      </w:pPr>
    </w:p>
    <w:p w14:paraId="3E9C70CB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2"/>
          <w:tab w:val="left" w:pos="1173"/>
        </w:tabs>
        <w:ind w:hanging="635"/>
        <w:jc w:val="left"/>
        <w:rPr>
          <w:sz w:val="20"/>
        </w:rPr>
      </w:pPr>
      <w:r>
        <w:rPr>
          <w:sz w:val="20"/>
        </w:rPr>
        <w:t>Conflito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interesses</w:t>
      </w:r>
    </w:p>
    <w:p w14:paraId="3E9C70CC" w14:textId="77777777" w:rsidR="005C7DE6" w:rsidRDefault="005C7DE6">
      <w:pPr>
        <w:pStyle w:val="Corpodetexto"/>
        <w:rPr>
          <w:sz w:val="18"/>
        </w:rPr>
      </w:pPr>
    </w:p>
    <w:p w14:paraId="3E9C70CD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0"/>
          <w:tab w:val="left" w:pos="1881"/>
        </w:tabs>
        <w:ind w:right="170"/>
        <w:rPr>
          <w:sz w:val="20"/>
        </w:rPr>
      </w:pPr>
      <w:r>
        <w:rPr>
          <w:sz w:val="20"/>
        </w:rPr>
        <w:t>Um</w:t>
      </w:r>
      <w:r>
        <w:rPr>
          <w:spacing w:val="-11"/>
          <w:sz w:val="20"/>
        </w:rPr>
        <w:t xml:space="preserve"> </w:t>
      </w:r>
      <w:r>
        <w:rPr>
          <w:sz w:val="20"/>
        </w:rPr>
        <w:t>conflito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interesses</w:t>
      </w:r>
      <w:r>
        <w:rPr>
          <w:spacing w:val="-9"/>
          <w:sz w:val="20"/>
        </w:rPr>
        <w:t xml:space="preserve"> </w:t>
      </w:r>
      <w:r>
        <w:rPr>
          <w:sz w:val="20"/>
        </w:rPr>
        <w:t>pode</w:t>
      </w:r>
      <w:r>
        <w:rPr>
          <w:spacing w:val="-10"/>
          <w:sz w:val="20"/>
        </w:rPr>
        <w:t xml:space="preserve"> </w:t>
      </w:r>
      <w:r>
        <w:rPr>
          <w:sz w:val="20"/>
        </w:rPr>
        <w:t>surgir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11"/>
          <w:sz w:val="20"/>
        </w:rPr>
        <w:t xml:space="preserve"> </w:t>
      </w:r>
      <w:r>
        <w:rPr>
          <w:sz w:val="20"/>
        </w:rPr>
        <w:t>os</w:t>
      </w:r>
      <w:r>
        <w:rPr>
          <w:spacing w:val="-10"/>
          <w:sz w:val="20"/>
        </w:rPr>
        <w:t xml:space="preserve"> </w:t>
      </w:r>
      <w:r>
        <w:rPr>
          <w:sz w:val="20"/>
        </w:rPr>
        <w:t>interesses</w:t>
      </w:r>
      <w:r>
        <w:rPr>
          <w:spacing w:val="-11"/>
          <w:sz w:val="20"/>
        </w:rPr>
        <w:t xml:space="preserve"> </w:t>
      </w:r>
      <w:r>
        <w:rPr>
          <w:sz w:val="20"/>
        </w:rPr>
        <w:t>pessoais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-60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colaborador</w:t>
      </w:r>
      <w:r>
        <w:rPr>
          <w:spacing w:val="-3"/>
          <w:sz w:val="20"/>
        </w:rPr>
        <w:t xml:space="preserve"> </w:t>
      </w:r>
      <w:r>
        <w:rPr>
          <w:sz w:val="20"/>
        </w:rPr>
        <w:t>estão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desacordo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melhores</w:t>
      </w:r>
      <w:r>
        <w:rPr>
          <w:spacing w:val="-5"/>
          <w:sz w:val="20"/>
        </w:rPr>
        <w:t xml:space="preserve"> </w:t>
      </w:r>
      <w:r>
        <w:rPr>
          <w:sz w:val="20"/>
        </w:rPr>
        <w:t>interesses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Companhia;</w:t>
      </w:r>
    </w:p>
    <w:p w14:paraId="3E9C70CE" w14:textId="77777777" w:rsidR="005C7DE6" w:rsidRDefault="005C7DE6">
      <w:pPr>
        <w:pStyle w:val="Corpodetexto"/>
        <w:spacing w:before="8"/>
        <w:rPr>
          <w:sz w:val="9"/>
        </w:rPr>
      </w:pPr>
    </w:p>
    <w:p w14:paraId="3E9C70CF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2"/>
          <w:tab w:val="left" w:pos="1173"/>
        </w:tabs>
        <w:spacing w:before="99"/>
        <w:ind w:hanging="570"/>
        <w:jc w:val="left"/>
        <w:rPr>
          <w:sz w:val="20"/>
        </w:rPr>
      </w:pPr>
      <w:r>
        <w:rPr>
          <w:sz w:val="20"/>
        </w:rPr>
        <w:t>Pessoas</w:t>
      </w:r>
    </w:p>
    <w:p w14:paraId="3E9C70D0" w14:textId="77777777" w:rsidR="005C7DE6" w:rsidRDefault="005C7DE6">
      <w:pPr>
        <w:pStyle w:val="Corpodetexto"/>
        <w:spacing w:before="12"/>
        <w:rPr>
          <w:sz w:val="17"/>
        </w:rPr>
      </w:pPr>
    </w:p>
    <w:p w14:paraId="3E9C70D1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2"/>
        <w:jc w:val="both"/>
        <w:rPr>
          <w:sz w:val="20"/>
        </w:rPr>
      </w:pPr>
      <w:r>
        <w:rPr>
          <w:sz w:val="20"/>
        </w:rPr>
        <w:t>Parentes são cônjuges, filhos, netos, pais, avós, irmãos, tios, sobrinhos, primos de</w:t>
      </w:r>
      <w:r>
        <w:rPr>
          <w:spacing w:val="1"/>
          <w:sz w:val="20"/>
        </w:rPr>
        <w:t xml:space="preserve"> </w:t>
      </w:r>
      <w:r>
        <w:rPr>
          <w:sz w:val="20"/>
        </w:rPr>
        <w:t>1º grau, sogros, genros, noras e cunhados, padrastos, madrastas, enteados e</w:t>
      </w:r>
      <w:r>
        <w:rPr>
          <w:spacing w:val="1"/>
          <w:sz w:val="20"/>
        </w:rPr>
        <w:t xml:space="preserve"> </w:t>
      </w:r>
      <w:r>
        <w:rPr>
          <w:sz w:val="20"/>
        </w:rPr>
        <w:t>menores sob tutela judicial, provenientes de relação sanguínea, matrimonial ou</w:t>
      </w:r>
      <w:r>
        <w:rPr>
          <w:spacing w:val="1"/>
          <w:sz w:val="20"/>
        </w:rPr>
        <w:t xml:space="preserve"> </w:t>
      </w:r>
      <w:r>
        <w:rPr>
          <w:sz w:val="20"/>
        </w:rPr>
        <w:t>adoção;</w:t>
      </w:r>
    </w:p>
    <w:p w14:paraId="3E9C70D2" w14:textId="77777777" w:rsidR="005C7DE6" w:rsidRDefault="005C7DE6">
      <w:pPr>
        <w:pStyle w:val="Corpodetexto"/>
        <w:rPr>
          <w:sz w:val="18"/>
        </w:rPr>
      </w:pPr>
    </w:p>
    <w:p w14:paraId="3E9C70D3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1"/>
        <w:jc w:val="both"/>
        <w:rPr>
          <w:sz w:val="20"/>
        </w:rPr>
      </w:pPr>
      <w:r>
        <w:rPr>
          <w:sz w:val="20"/>
        </w:rPr>
        <w:t>Pessoas próximas são companheiros, namorados, amigos de convívio próximo,</w:t>
      </w:r>
      <w:r>
        <w:rPr>
          <w:spacing w:val="1"/>
          <w:sz w:val="20"/>
        </w:rPr>
        <w:t xml:space="preserve"> </w:t>
      </w:r>
      <w:r>
        <w:rPr>
          <w:sz w:val="20"/>
        </w:rPr>
        <w:t>parceiros</w:t>
      </w:r>
      <w:r>
        <w:rPr>
          <w:spacing w:val="-1"/>
          <w:sz w:val="20"/>
        </w:rPr>
        <w:t xml:space="preserve"> </w:t>
      </w:r>
      <w:r>
        <w:rPr>
          <w:sz w:val="20"/>
        </w:rPr>
        <w:t>e sócios;</w:t>
      </w:r>
    </w:p>
    <w:p w14:paraId="3E9C70D4" w14:textId="77777777" w:rsidR="005C7DE6" w:rsidRDefault="005C7DE6">
      <w:pPr>
        <w:pStyle w:val="Corpodetexto"/>
        <w:spacing w:before="1"/>
        <w:rPr>
          <w:sz w:val="18"/>
        </w:rPr>
      </w:pPr>
    </w:p>
    <w:p w14:paraId="3E9C70D5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0"/>
        <w:jc w:val="both"/>
        <w:rPr>
          <w:sz w:val="20"/>
        </w:rPr>
      </w:pPr>
      <w:r>
        <w:rPr>
          <w:sz w:val="20"/>
        </w:rPr>
        <w:t>Agente público é qualquer pessoa que preste serviço ao Estado ou o represente,</w:t>
      </w:r>
      <w:r>
        <w:rPr>
          <w:spacing w:val="1"/>
          <w:sz w:val="20"/>
        </w:rPr>
        <w:t xml:space="preserve"> </w:t>
      </w:r>
      <w:r>
        <w:rPr>
          <w:sz w:val="20"/>
        </w:rPr>
        <w:t>ainda que transitoriamente ou sem remuneração, seja por eleição, nomeação,</w:t>
      </w:r>
      <w:r>
        <w:rPr>
          <w:spacing w:val="1"/>
          <w:sz w:val="20"/>
        </w:rPr>
        <w:t xml:space="preserve"> </w:t>
      </w:r>
      <w:r>
        <w:rPr>
          <w:sz w:val="20"/>
        </w:rPr>
        <w:t>designação, contratação ou qualquer outro vínculo. A definição de agente público</w:t>
      </w:r>
      <w:r>
        <w:rPr>
          <w:spacing w:val="1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variar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acordo com o</w:t>
      </w:r>
      <w:r>
        <w:rPr>
          <w:spacing w:val="-3"/>
          <w:sz w:val="20"/>
        </w:rPr>
        <w:t xml:space="preserve"> </w:t>
      </w:r>
      <w:r>
        <w:rPr>
          <w:sz w:val="20"/>
        </w:rPr>
        <w:t>país,</w:t>
      </w:r>
      <w:r>
        <w:rPr>
          <w:spacing w:val="-2"/>
          <w:sz w:val="20"/>
        </w:rPr>
        <w:t xml:space="preserve"> </w:t>
      </w:r>
      <w:r>
        <w:rPr>
          <w:sz w:val="20"/>
        </w:rPr>
        <w:t>portanto,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deve</w:t>
      </w:r>
      <w:r>
        <w:rPr>
          <w:spacing w:val="-2"/>
          <w:sz w:val="20"/>
        </w:rPr>
        <w:t xml:space="preserve"> </w:t>
      </w:r>
      <w:r>
        <w:rPr>
          <w:sz w:val="20"/>
        </w:rPr>
        <w:t>ser consultada;</w:t>
      </w:r>
    </w:p>
    <w:p w14:paraId="3E9C70D6" w14:textId="77777777" w:rsidR="005C7DE6" w:rsidRDefault="005C7DE6">
      <w:pPr>
        <w:pStyle w:val="Corpodetexto"/>
        <w:rPr>
          <w:sz w:val="18"/>
        </w:rPr>
      </w:pPr>
    </w:p>
    <w:p w14:paraId="3E9C70D7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1"/>
        <w:jc w:val="both"/>
        <w:rPr>
          <w:sz w:val="20"/>
        </w:rPr>
      </w:pPr>
      <w:r>
        <w:rPr>
          <w:sz w:val="20"/>
        </w:rPr>
        <w:t>Pessoa Exposta Politicamente (PEP) é a pessoa física que desempenha ou já</w:t>
      </w:r>
      <w:r>
        <w:rPr>
          <w:spacing w:val="1"/>
          <w:sz w:val="20"/>
        </w:rPr>
        <w:t xml:space="preserve"> </w:t>
      </w:r>
      <w:r>
        <w:rPr>
          <w:sz w:val="20"/>
        </w:rPr>
        <w:t>desempenhou função pública em nível nacional ou internacional, incluindo seus</w:t>
      </w:r>
      <w:r>
        <w:rPr>
          <w:spacing w:val="1"/>
          <w:sz w:val="20"/>
        </w:rPr>
        <w:t xml:space="preserve"> </w:t>
      </w:r>
      <w:r>
        <w:rPr>
          <w:sz w:val="20"/>
        </w:rPr>
        <w:t>representantes,</w:t>
      </w:r>
      <w:r>
        <w:rPr>
          <w:spacing w:val="1"/>
          <w:sz w:val="20"/>
        </w:rPr>
        <w:t xml:space="preserve"> </w:t>
      </w:r>
      <w:r>
        <w:rPr>
          <w:sz w:val="20"/>
        </w:rPr>
        <w:t>familiares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pessoas</w:t>
      </w:r>
      <w:r>
        <w:rPr>
          <w:spacing w:val="1"/>
          <w:sz w:val="20"/>
        </w:rPr>
        <w:t xml:space="preserve"> </w:t>
      </w:r>
      <w:r>
        <w:rPr>
          <w:sz w:val="20"/>
        </w:rPr>
        <w:t>próximas.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funções</w:t>
      </w:r>
      <w:r>
        <w:rPr>
          <w:spacing w:val="1"/>
          <w:sz w:val="20"/>
        </w:rPr>
        <w:t xml:space="preserve"> </w:t>
      </w:r>
      <w:r>
        <w:rPr>
          <w:sz w:val="20"/>
        </w:rPr>
        <w:t>públicas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caracterizam uma PEP podem variar de acordo com a legislação do país, portanto a</w:t>
      </w:r>
      <w:r>
        <w:rPr>
          <w:spacing w:val="-60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2"/>
          <w:sz w:val="20"/>
        </w:rPr>
        <w:t xml:space="preserve"> </w:t>
      </w:r>
      <w:r>
        <w:rPr>
          <w:sz w:val="20"/>
        </w:rPr>
        <w:t>local deve ser</w:t>
      </w:r>
      <w:r>
        <w:rPr>
          <w:spacing w:val="-1"/>
          <w:sz w:val="20"/>
        </w:rPr>
        <w:t xml:space="preserve"> </w:t>
      </w:r>
      <w:r>
        <w:rPr>
          <w:sz w:val="20"/>
        </w:rPr>
        <w:t>consultada.</w:t>
      </w:r>
    </w:p>
    <w:p w14:paraId="3E9C70D8" w14:textId="77777777" w:rsidR="005C7DE6" w:rsidRDefault="005C7DE6">
      <w:pPr>
        <w:pStyle w:val="Corpodetexto"/>
        <w:rPr>
          <w:sz w:val="24"/>
        </w:rPr>
      </w:pPr>
    </w:p>
    <w:p w14:paraId="3E9C70D9" w14:textId="77777777" w:rsidR="005C7DE6" w:rsidRDefault="00000000">
      <w:pPr>
        <w:pStyle w:val="Ttulo1"/>
        <w:numPr>
          <w:ilvl w:val="0"/>
          <w:numId w:val="1"/>
        </w:numPr>
        <w:tabs>
          <w:tab w:val="left" w:pos="603"/>
          <w:tab w:val="left" w:pos="604"/>
        </w:tabs>
        <w:spacing w:before="146"/>
        <w:ind w:left="603" w:hanging="426"/>
      </w:pPr>
      <w:r>
        <w:t>DISPOSIÇÕES</w:t>
      </w:r>
      <w:r>
        <w:rPr>
          <w:spacing w:val="-6"/>
        </w:rPr>
        <w:t xml:space="preserve"> </w:t>
      </w:r>
      <w:r>
        <w:t>GERAIS</w:t>
      </w:r>
    </w:p>
    <w:p w14:paraId="3E9C70DA" w14:textId="77777777" w:rsidR="005C7DE6" w:rsidRDefault="005C7DE6">
      <w:pPr>
        <w:pStyle w:val="Corpodetexto"/>
        <w:spacing w:before="12"/>
        <w:rPr>
          <w:b/>
          <w:sz w:val="17"/>
        </w:rPr>
      </w:pPr>
    </w:p>
    <w:p w14:paraId="3E9C70DB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3"/>
        </w:tabs>
        <w:ind w:right="172" w:hanging="569"/>
        <w:jc w:val="both"/>
        <w:rPr>
          <w:sz w:val="20"/>
        </w:rPr>
      </w:pPr>
      <w:r>
        <w:rPr>
          <w:sz w:val="20"/>
        </w:rPr>
        <w:t>Todos colaboradores têm o dever de evitar e divulgar as situações reais ou potenciais de</w:t>
      </w:r>
      <w:r>
        <w:rPr>
          <w:spacing w:val="1"/>
          <w:sz w:val="20"/>
        </w:rPr>
        <w:t xml:space="preserve"> </w:t>
      </w:r>
      <w:r>
        <w:rPr>
          <w:sz w:val="20"/>
        </w:rPr>
        <w:t>conflitos de interesse durante a realização de suas atividades de trabalho. Ainda, devem</w:t>
      </w:r>
      <w:r>
        <w:rPr>
          <w:spacing w:val="1"/>
          <w:sz w:val="20"/>
        </w:rPr>
        <w:t xml:space="preserve"> </w:t>
      </w:r>
      <w:r>
        <w:rPr>
          <w:sz w:val="20"/>
        </w:rPr>
        <w:t>sempre</w:t>
      </w:r>
      <w:r>
        <w:rPr>
          <w:spacing w:val="-2"/>
          <w:sz w:val="20"/>
        </w:rPr>
        <w:t xml:space="preserve"> </w:t>
      </w:r>
      <w:r>
        <w:rPr>
          <w:sz w:val="20"/>
        </w:rPr>
        <w:t>considerar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melhores</w:t>
      </w:r>
      <w:r>
        <w:rPr>
          <w:spacing w:val="-3"/>
          <w:sz w:val="20"/>
        </w:rPr>
        <w:t xml:space="preserve"> </w:t>
      </w:r>
      <w:r>
        <w:rPr>
          <w:sz w:val="20"/>
        </w:rPr>
        <w:t>interesses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Companhia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maneira</w:t>
      </w:r>
      <w:r>
        <w:rPr>
          <w:spacing w:val="-3"/>
          <w:sz w:val="20"/>
        </w:rPr>
        <w:t xml:space="preserve"> </w:t>
      </w:r>
      <w:r>
        <w:rPr>
          <w:sz w:val="20"/>
        </w:rPr>
        <w:t>legal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transparente;</w:t>
      </w:r>
    </w:p>
    <w:p w14:paraId="3E9C70DC" w14:textId="77777777" w:rsidR="005C7DE6" w:rsidRDefault="005C7DE6">
      <w:pPr>
        <w:pStyle w:val="Corpodetexto"/>
        <w:spacing w:before="11"/>
        <w:rPr>
          <w:sz w:val="17"/>
        </w:rPr>
      </w:pPr>
    </w:p>
    <w:p w14:paraId="3E9C70DD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3"/>
        </w:tabs>
        <w:ind w:right="171" w:hanging="569"/>
        <w:jc w:val="both"/>
        <w:rPr>
          <w:sz w:val="20"/>
        </w:rPr>
      </w:pPr>
      <w:r>
        <w:rPr>
          <w:sz w:val="20"/>
        </w:rPr>
        <w:t>Há uma grande variedade de situações que podem configurar um conflito de interesse. Os</w:t>
      </w:r>
      <w:r>
        <w:rPr>
          <w:spacing w:val="1"/>
          <w:sz w:val="20"/>
        </w:rPr>
        <w:t xml:space="preserve"> </w:t>
      </w:r>
      <w:r>
        <w:rPr>
          <w:sz w:val="20"/>
        </w:rPr>
        <w:t>exemplos</w:t>
      </w:r>
      <w:r>
        <w:rPr>
          <w:spacing w:val="-2"/>
          <w:sz w:val="20"/>
        </w:rPr>
        <w:t xml:space="preserve"> </w:t>
      </w:r>
      <w:r>
        <w:rPr>
          <w:sz w:val="20"/>
        </w:rPr>
        <w:t>abaixo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2"/>
          <w:sz w:val="20"/>
        </w:rPr>
        <w:t xml:space="preserve"> </w:t>
      </w:r>
      <w:r>
        <w:rPr>
          <w:sz w:val="20"/>
        </w:rPr>
        <w:t>meramente ilustrativos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3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uma lista</w:t>
      </w:r>
      <w:r>
        <w:rPr>
          <w:spacing w:val="-1"/>
          <w:sz w:val="20"/>
        </w:rPr>
        <w:t xml:space="preserve"> </w:t>
      </w:r>
      <w:r>
        <w:rPr>
          <w:sz w:val="20"/>
        </w:rPr>
        <w:t>exaustiva:</w:t>
      </w:r>
    </w:p>
    <w:p w14:paraId="3E9C70DE" w14:textId="77777777" w:rsidR="005C7DE6" w:rsidRDefault="005C7DE6">
      <w:pPr>
        <w:pStyle w:val="Corpodetexto"/>
        <w:spacing w:before="1"/>
        <w:rPr>
          <w:sz w:val="18"/>
        </w:rPr>
      </w:pPr>
    </w:p>
    <w:p w14:paraId="3E9C70DF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4"/>
        <w:jc w:val="both"/>
        <w:rPr>
          <w:sz w:val="20"/>
        </w:rPr>
      </w:pPr>
      <w:r>
        <w:rPr>
          <w:w w:val="95"/>
          <w:sz w:val="20"/>
        </w:rPr>
        <w:t>Possuir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relacionamento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próximo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amoroso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com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outro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colaborador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havendo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relação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 subordinação direta ou indireta, quando tratar de áreas relacionadas ou quando</w:t>
      </w:r>
      <w:r>
        <w:rPr>
          <w:spacing w:val="-60"/>
          <w:sz w:val="20"/>
        </w:rPr>
        <w:t xml:space="preserve"> </w:t>
      </w:r>
      <w:r>
        <w:rPr>
          <w:sz w:val="20"/>
        </w:rPr>
        <w:t>houver</w:t>
      </w:r>
      <w:r>
        <w:rPr>
          <w:spacing w:val="-2"/>
          <w:sz w:val="20"/>
        </w:rPr>
        <w:t xml:space="preserve"> </w:t>
      </w:r>
      <w:r>
        <w:rPr>
          <w:sz w:val="20"/>
        </w:rPr>
        <w:t>a participação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ambos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mesmo</w:t>
      </w:r>
      <w:r>
        <w:rPr>
          <w:spacing w:val="-2"/>
          <w:sz w:val="20"/>
        </w:rPr>
        <w:t xml:space="preserve"> </w:t>
      </w:r>
      <w:r>
        <w:rPr>
          <w:sz w:val="20"/>
        </w:rPr>
        <w:t>fluxo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aprovação/supervisão;</w:t>
      </w:r>
    </w:p>
    <w:p w14:paraId="3E9C70E0" w14:textId="77777777" w:rsidR="005C7DE6" w:rsidRDefault="005C7DE6">
      <w:pPr>
        <w:jc w:val="both"/>
        <w:rPr>
          <w:sz w:val="20"/>
        </w:rPr>
        <w:sectPr w:rsidR="005C7DE6">
          <w:headerReference w:type="default" r:id="rId7"/>
          <w:footerReference w:type="default" r:id="rId8"/>
          <w:type w:val="continuous"/>
          <w:pgSz w:w="11910" w:h="16850"/>
          <w:pgMar w:top="2720" w:right="1240" w:bottom="1020" w:left="1240" w:header="761" w:footer="829" w:gutter="0"/>
          <w:pgNumType w:start="1"/>
          <w:cols w:space="720"/>
        </w:sectPr>
      </w:pPr>
    </w:p>
    <w:p w14:paraId="3E9C70E1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spacing w:before="145"/>
        <w:ind w:right="172"/>
        <w:jc w:val="both"/>
        <w:rPr>
          <w:sz w:val="20"/>
        </w:rPr>
      </w:pPr>
      <w:r>
        <w:rPr>
          <w:sz w:val="20"/>
        </w:rPr>
        <w:lastRenderedPageBreak/>
        <w:t>Contratar ou supervisionar, direta ou indiretamente, parentes ou pessoas próximas</w:t>
      </w:r>
      <w:r>
        <w:rPr>
          <w:spacing w:val="-60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negociar</w:t>
      </w:r>
      <w:r>
        <w:rPr>
          <w:spacing w:val="-10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estes</w:t>
      </w:r>
      <w:r>
        <w:rPr>
          <w:spacing w:val="-11"/>
          <w:sz w:val="20"/>
        </w:rPr>
        <w:t xml:space="preserve"> </w:t>
      </w:r>
      <w:r>
        <w:rPr>
          <w:sz w:val="20"/>
        </w:rPr>
        <w:t>quando</w:t>
      </w:r>
      <w:r>
        <w:rPr>
          <w:spacing w:val="-10"/>
          <w:sz w:val="20"/>
        </w:rPr>
        <w:t xml:space="preserve"> </w:t>
      </w:r>
      <w:r>
        <w:rPr>
          <w:sz w:val="20"/>
        </w:rPr>
        <w:t>figurarem</w:t>
      </w:r>
      <w:r>
        <w:rPr>
          <w:spacing w:val="-10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parceiros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negócios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Companhia</w:t>
      </w:r>
      <w:r>
        <w:rPr>
          <w:spacing w:val="-60"/>
          <w:sz w:val="20"/>
        </w:rPr>
        <w:t xml:space="preserve"> </w:t>
      </w:r>
      <w:r>
        <w:rPr>
          <w:sz w:val="20"/>
        </w:rPr>
        <w:t>(fornecedores, clientes ou terceiros que tenham relacionamentos comerciais com a</w:t>
      </w:r>
      <w:r>
        <w:rPr>
          <w:spacing w:val="-60"/>
          <w:sz w:val="20"/>
        </w:rPr>
        <w:t xml:space="preserve"> </w:t>
      </w:r>
      <w:r>
        <w:rPr>
          <w:sz w:val="20"/>
        </w:rPr>
        <w:t>JBS);</w:t>
      </w:r>
    </w:p>
    <w:p w14:paraId="3E9C70E2" w14:textId="77777777" w:rsidR="005C7DE6" w:rsidRDefault="005C7DE6">
      <w:pPr>
        <w:pStyle w:val="Corpodetexto"/>
        <w:rPr>
          <w:sz w:val="18"/>
        </w:rPr>
      </w:pPr>
    </w:p>
    <w:p w14:paraId="3E9C70E3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spacing w:before="1"/>
        <w:ind w:right="176"/>
        <w:jc w:val="both"/>
        <w:rPr>
          <w:sz w:val="20"/>
        </w:rPr>
      </w:pPr>
      <w:r>
        <w:rPr>
          <w:sz w:val="20"/>
        </w:rPr>
        <w:t>Obter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fornecer</w:t>
      </w:r>
      <w:r>
        <w:rPr>
          <w:spacing w:val="-7"/>
          <w:sz w:val="20"/>
        </w:rPr>
        <w:t xml:space="preserve"> </w:t>
      </w:r>
      <w:r>
        <w:rPr>
          <w:sz w:val="20"/>
        </w:rPr>
        <w:t>vantagem</w:t>
      </w:r>
      <w:r>
        <w:rPr>
          <w:spacing w:val="-8"/>
          <w:sz w:val="20"/>
        </w:rPr>
        <w:t xml:space="preserve"> </w:t>
      </w:r>
      <w:r>
        <w:rPr>
          <w:sz w:val="20"/>
        </w:rPr>
        <w:t>pessoal,</w:t>
      </w:r>
      <w:r>
        <w:rPr>
          <w:spacing w:val="-8"/>
          <w:sz w:val="20"/>
        </w:rPr>
        <w:t xml:space="preserve"> </w:t>
      </w:r>
      <w:r>
        <w:rPr>
          <w:sz w:val="20"/>
        </w:rPr>
        <w:t>financeira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7"/>
          <w:sz w:val="20"/>
        </w:rPr>
        <w:t xml:space="preserve"> </w:t>
      </w:r>
      <w:r>
        <w:rPr>
          <w:sz w:val="20"/>
        </w:rPr>
        <w:t>outra,</w:t>
      </w:r>
      <w:r>
        <w:rPr>
          <w:spacing w:val="-9"/>
          <w:sz w:val="20"/>
        </w:rPr>
        <w:t xml:space="preserve"> </w:t>
      </w:r>
      <w:r>
        <w:rPr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z w:val="20"/>
        </w:rPr>
        <w:t>negociar</w:t>
      </w:r>
      <w:r>
        <w:rPr>
          <w:spacing w:val="-8"/>
          <w:sz w:val="20"/>
        </w:rPr>
        <w:t xml:space="preserve"> </w:t>
      </w:r>
      <w:r>
        <w:rPr>
          <w:sz w:val="20"/>
        </w:rPr>
        <w:t>com</w:t>
      </w:r>
      <w:r>
        <w:rPr>
          <w:spacing w:val="-60"/>
          <w:sz w:val="20"/>
        </w:rPr>
        <w:t xml:space="preserve"> </w:t>
      </w:r>
      <w:r>
        <w:rPr>
          <w:sz w:val="20"/>
        </w:rPr>
        <w:t>parceiros</w:t>
      </w:r>
      <w:r>
        <w:rPr>
          <w:spacing w:val="-2"/>
          <w:sz w:val="20"/>
        </w:rPr>
        <w:t xml:space="preserve"> </w:t>
      </w:r>
      <w:r>
        <w:rPr>
          <w:sz w:val="20"/>
        </w:rPr>
        <w:t>de negócios;</w:t>
      </w:r>
    </w:p>
    <w:p w14:paraId="3E9C70E4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spacing w:before="215"/>
        <w:ind w:right="169"/>
        <w:jc w:val="both"/>
        <w:rPr>
          <w:sz w:val="20"/>
        </w:rPr>
      </w:pPr>
      <w:r>
        <w:rPr>
          <w:sz w:val="20"/>
        </w:rPr>
        <w:t>Utilizar ou tomar por empréstimo, para si ou para terceiros, recursos, ativos, bens</w:t>
      </w:r>
      <w:r>
        <w:rPr>
          <w:spacing w:val="1"/>
          <w:sz w:val="20"/>
        </w:rPr>
        <w:t xml:space="preserve"> </w:t>
      </w:r>
      <w:r>
        <w:rPr>
          <w:sz w:val="20"/>
        </w:rPr>
        <w:t>ou informações da Companhia com interesse conflitante com o da JBS (exceto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-2"/>
          <w:sz w:val="20"/>
        </w:rPr>
        <w:t xml:space="preserve"> </w:t>
      </w:r>
      <w:r>
        <w:rPr>
          <w:sz w:val="20"/>
        </w:rPr>
        <w:t>previamente aprovado,</w:t>
      </w:r>
      <w:r>
        <w:rPr>
          <w:spacing w:val="-2"/>
          <w:sz w:val="20"/>
        </w:rPr>
        <w:t xml:space="preserve"> </w:t>
      </w:r>
      <w:r>
        <w:rPr>
          <w:sz w:val="20"/>
        </w:rPr>
        <w:t>conforme procedimentos</w:t>
      </w:r>
      <w:r>
        <w:rPr>
          <w:spacing w:val="-2"/>
          <w:sz w:val="20"/>
        </w:rPr>
        <w:t xml:space="preserve"> </w:t>
      </w:r>
      <w:r>
        <w:rPr>
          <w:sz w:val="20"/>
        </w:rPr>
        <w:t>locais);</w:t>
      </w:r>
    </w:p>
    <w:p w14:paraId="3E9C70E5" w14:textId="77777777" w:rsidR="005C7DE6" w:rsidRDefault="005C7DE6">
      <w:pPr>
        <w:pStyle w:val="Corpodetexto"/>
        <w:spacing w:before="2"/>
        <w:rPr>
          <w:sz w:val="18"/>
        </w:rPr>
      </w:pPr>
    </w:p>
    <w:p w14:paraId="3E9C70E6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1"/>
        </w:tabs>
        <w:ind w:right="175"/>
        <w:jc w:val="both"/>
        <w:rPr>
          <w:sz w:val="20"/>
        </w:rPr>
      </w:pPr>
      <w:r>
        <w:rPr>
          <w:sz w:val="20"/>
        </w:rPr>
        <w:t>Ser parente ou possuir pessoas próximas que sejam agentes públicos ou PEP e que</w:t>
      </w:r>
      <w:r>
        <w:rPr>
          <w:spacing w:val="-60"/>
          <w:sz w:val="20"/>
        </w:rPr>
        <w:t xml:space="preserve"> </w:t>
      </w:r>
      <w:r>
        <w:rPr>
          <w:sz w:val="20"/>
        </w:rPr>
        <w:t>tenham</w:t>
      </w:r>
      <w:r>
        <w:rPr>
          <w:spacing w:val="-1"/>
          <w:sz w:val="20"/>
        </w:rPr>
        <w:t xml:space="preserve"> </w:t>
      </w:r>
      <w:r>
        <w:rPr>
          <w:sz w:val="20"/>
        </w:rPr>
        <w:t>interação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3"/>
          <w:sz w:val="20"/>
        </w:rPr>
        <w:t xml:space="preserve"> </w:t>
      </w:r>
      <w:r>
        <w:rPr>
          <w:sz w:val="20"/>
        </w:rPr>
        <w:t>os negócios</w:t>
      </w:r>
      <w:r>
        <w:rPr>
          <w:spacing w:val="-1"/>
          <w:sz w:val="20"/>
        </w:rPr>
        <w:t xml:space="preserve"> </w:t>
      </w:r>
      <w:r>
        <w:rPr>
          <w:sz w:val="20"/>
        </w:rPr>
        <w:t>da Companhia;</w:t>
      </w:r>
    </w:p>
    <w:p w14:paraId="3E9C70E7" w14:textId="77777777" w:rsidR="005C7DE6" w:rsidRDefault="005C7DE6">
      <w:pPr>
        <w:pStyle w:val="Corpodetexto"/>
        <w:spacing w:before="11"/>
        <w:rPr>
          <w:sz w:val="17"/>
        </w:rPr>
      </w:pPr>
    </w:p>
    <w:p w14:paraId="3E9C70E8" w14:textId="77777777" w:rsidR="005C7DE6" w:rsidRDefault="00000000">
      <w:pPr>
        <w:pStyle w:val="PargrafodaLista"/>
        <w:numPr>
          <w:ilvl w:val="2"/>
          <w:numId w:val="1"/>
        </w:numPr>
        <w:tabs>
          <w:tab w:val="left" w:pos="1880"/>
          <w:tab w:val="left" w:pos="1881"/>
        </w:tabs>
        <w:ind w:right="174"/>
        <w:rPr>
          <w:sz w:val="20"/>
        </w:rPr>
      </w:pPr>
      <w:r>
        <w:rPr>
          <w:sz w:val="20"/>
        </w:rPr>
        <w:t>Possuir</w:t>
      </w:r>
      <w:r>
        <w:rPr>
          <w:spacing w:val="34"/>
          <w:sz w:val="20"/>
        </w:rPr>
        <w:t xml:space="preserve"> </w:t>
      </w:r>
      <w:r>
        <w:rPr>
          <w:sz w:val="20"/>
        </w:rPr>
        <w:t>atividades</w:t>
      </w:r>
      <w:r>
        <w:rPr>
          <w:spacing w:val="35"/>
          <w:sz w:val="20"/>
        </w:rPr>
        <w:t xml:space="preserve"> </w:t>
      </w:r>
      <w:r>
        <w:rPr>
          <w:sz w:val="20"/>
        </w:rPr>
        <w:t>paralelas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4"/>
          <w:sz w:val="20"/>
        </w:rPr>
        <w:t xml:space="preserve"> </w:t>
      </w:r>
      <w:r>
        <w:rPr>
          <w:sz w:val="20"/>
        </w:rPr>
        <w:t>conflitem</w:t>
      </w:r>
      <w:r>
        <w:rPr>
          <w:spacing w:val="34"/>
          <w:sz w:val="20"/>
        </w:rPr>
        <w:t xml:space="preserve"> </w:t>
      </w:r>
      <w:r>
        <w:rPr>
          <w:sz w:val="20"/>
        </w:rPr>
        <w:t>com</w:t>
      </w:r>
      <w:r>
        <w:rPr>
          <w:spacing w:val="37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z w:val="20"/>
        </w:rPr>
        <w:t>jornada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trabalho</w:t>
      </w:r>
      <w:r>
        <w:rPr>
          <w:spacing w:val="34"/>
          <w:sz w:val="20"/>
        </w:rPr>
        <w:t xml:space="preserve"> </w:t>
      </w:r>
      <w:r>
        <w:rPr>
          <w:sz w:val="20"/>
        </w:rPr>
        <w:t>e</w:t>
      </w:r>
      <w:r>
        <w:rPr>
          <w:spacing w:val="33"/>
          <w:sz w:val="20"/>
        </w:rPr>
        <w:t xml:space="preserve"> </w:t>
      </w:r>
      <w:r>
        <w:rPr>
          <w:sz w:val="20"/>
        </w:rPr>
        <w:t>com</w:t>
      </w:r>
      <w:r>
        <w:rPr>
          <w:spacing w:val="34"/>
          <w:sz w:val="20"/>
        </w:rPr>
        <w:t xml:space="preserve"> </w:t>
      </w:r>
      <w:r>
        <w:rPr>
          <w:sz w:val="20"/>
        </w:rPr>
        <w:t>os</w:t>
      </w:r>
      <w:r>
        <w:rPr>
          <w:spacing w:val="-59"/>
          <w:sz w:val="20"/>
        </w:rPr>
        <w:t xml:space="preserve"> </w:t>
      </w:r>
      <w:r>
        <w:rPr>
          <w:sz w:val="20"/>
        </w:rPr>
        <w:t>negócios</w:t>
      </w:r>
      <w:r>
        <w:rPr>
          <w:spacing w:val="-2"/>
          <w:sz w:val="20"/>
        </w:rPr>
        <w:t xml:space="preserve"> </w:t>
      </w:r>
      <w:r>
        <w:rPr>
          <w:sz w:val="20"/>
        </w:rPr>
        <w:t>da Companhia,</w:t>
      </w:r>
      <w:r>
        <w:rPr>
          <w:spacing w:val="-1"/>
          <w:sz w:val="20"/>
        </w:rPr>
        <w:t xml:space="preserve"> </w:t>
      </w:r>
      <w:r>
        <w:rPr>
          <w:sz w:val="20"/>
        </w:rPr>
        <w:t>tais como:</w:t>
      </w:r>
    </w:p>
    <w:p w14:paraId="3E9C70E9" w14:textId="77777777" w:rsidR="005C7DE6" w:rsidRDefault="00000000">
      <w:pPr>
        <w:pStyle w:val="PargrafodaLista"/>
        <w:numPr>
          <w:ilvl w:val="3"/>
          <w:numId w:val="1"/>
        </w:numPr>
        <w:tabs>
          <w:tab w:val="left" w:pos="2165"/>
        </w:tabs>
        <w:spacing w:before="1" w:line="244" w:lineRule="exact"/>
        <w:ind w:hanging="285"/>
        <w:rPr>
          <w:sz w:val="20"/>
        </w:rPr>
      </w:pPr>
      <w:r>
        <w:rPr>
          <w:sz w:val="20"/>
        </w:rPr>
        <w:t>Trabalhos</w:t>
      </w:r>
      <w:r>
        <w:rPr>
          <w:spacing w:val="-6"/>
          <w:sz w:val="20"/>
        </w:rPr>
        <w:t xml:space="preserve"> </w:t>
      </w:r>
      <w:r>
        <w:rPr>
          <w:sz w:val="20"/>
        </w:rPr>
        <w:t>extras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temporários;</w:t>
      </w:r>
    </w:p>
    <w:p w14:paraId="3E9C70EA" w14:textId="77777777" w:rsidR="005C7DE6" w:rsidRDefault="00000000">
      <w:pPr>
        <w:pStyle w:val="PargrafodaLista"/>
        <w:numPr>
          <w:ilvl w:val="3"/>
          <w:numId w:val="1"/>
        </w:numPr>
        <w:tabs>
          <w:tab w:val="left" w:pos="2165"/>
        </w:tabs>
        <w:spacing w:line="242" w:lineRule="exact"/>
        <w:ind w:hanging="285"/>
        <w:rPr>
          <w:sz w:val="20"/>
        </w:rPr>
      </w:pPr>
      <w:r>
        <w:rPr>
          <w:sz w:val="20"/>
        </w:rPr>
        <w:t>Negócio</w:t>
      </w:r>
      <w:r>
        <w:rPr>
          <w:spacing w:val="-5"/>
          <w:sz w:val="20"/>
        </w:rPr>
        <w:t xml:space="preserve"> </w:t>
      </w:r>
      <w:r>
        <w:rPr>
          <w:sz w:val="20"/>
        </w:rPr>
        <w:t>próprio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participação</w:t>
      </w:r>
      <w:r>
        <w:rPr>
          <w:spacing w:val="-5"/>
          <w:sz w:val="20"/>
        </w:rPr>
        <w:t xml:space="preserve"> </w:t>
      </w:r>
      <w:r>
        <w:rPr>
          <w:sz w:val="20"/>
        </w:rPr>
        <w:t>societária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outras</w:t>
      </w:r>
      <w:r>
        <w:rPr>
          <w:spacing w:val="-2"/>
          <w:sz w:val="20"/>
        </w:rPr>
        <w:t xml:space="preserve"> </w:t>
      </w:r>
      <w:r>
        <w:rPr>
          <w:sz w:val="20"/>
        </w:rPr>
        <w:t>empresas;</w:t>
      </w:r>
    </w:p>
    <w:p w14:paraId="3E9C70EB" w14:textId="77777777" w:rsidR="005C7DE6" w:rsidRDefault="00000000">
      <w:pPr>
        <w:pStyle w:val="PargrafodaLista"/>
        <w:numPr>
          <w:ilvl w:val="3"/>
          <w:numId w:val="1"/>
        </w:numPr>
        <w:tabs>
          <w:tab w:val="left" w:pos="2165"/>
        </w:tabs>
        <w:spacing w:line="242" w:lineRule="exact"/>
        <w:ind w:hanging="285"/>
        <w:rPr>
          <w:sz w:val="20"/>
        </w:rPr>
      </w:pPr>
      <w:r>
        <w:rPr>
          <w:sz w:val="20"/>
        </w:rPr>
        <w:t>Exercício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liderança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gestão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outra empresa;</w:t>
      </w:r>
    </w:p>
    <w:p w14:paraId="3E9C70EC" w14:textId="77777777" w:rsidR="005C7DE6" w:rsidRDefault="00000000">
      <w:pPr>
        <w:pStyle w:val="PargrafodaLista"/>
        <w:numPr>
          <w:ilvl w:val="3"/>
          <w:numId w:val="1"/>
        </w:numPr>
        <w:tabs>
          <w:tab w:val="left" w:pos="2165"/>
        </w:tabs>
        <w:spacing w:before="3" w:line="235" w:lineRule="auto"/>
        <w:ind w:right="174"/>
        <w:rPr>
          <w:sz w:val="20"/>
        </w:rPr>
      </w:pPr>
      <w:r>
        <w:rPr>
          <w:sz w:val="20"/>
        </w:rPr>
        <w:t>Exercício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liderança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membro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conselho</w:t>
      </w:r>
      <w:r>
        <w:rPr>
          <w:spacing w:val="-8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organizações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sem</w:t>
      </w:r>
      <w:r>
        <w:rPr>
          <w:spacing w:val="-7"/>
          <w:sz w:val="20"/>
        </w:rPr>
        <w:t xml:space="preserve"> </w:t>
      </w:r>
      <w:r>
        <w:rPr>
          <w:sz w:val="20"/>
        </w:rPr>
        <w:t>fins</w:t>
      </w:r>
      <w:r>
        <w:rPr>
          <w:spacing w:val="-59"/>
          <w:sz w:val="20"/>
        </w:rPr>
        <w:t xml:space="preserve"> </w:t>
      </w:r>
      <w:r>
        <w:rPr>
          <w:sz w:val="20"/>
        </w:rPr>
        <w:t>lucrativos,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prévia</w:t>
      </w:r>
      <w:r>
        <w:rPr>
          <w:spacing w:val="-1"/>
          <w:sz w:val="20"/>
        </w:rPr>
        <w:t xml:space="preserve"> </w:t>
      </w:r>
      <w:r>
        <w:rPr>
          <w:sz w:val="20"/>
        </w:rPr>
        <w:t>aprovação</w:t>
      </w:r>
      <w:r>
        <w:rPr>
          <w:spacing w:val="-2"/>
          <w:sz w:val="20"/>
        </w:rPr>
        <w:t xml:space="preserve"> </w:t>
      </w:r>
      <w:r>
        <w:rPr>
          <w:sz w:val="20"/>
        </w:rPr>
        <w:t>do departamento de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Compliance.</w:t>
      </w:r>
    </w:p>
    <w:p w14:paraId="3E9C70ED" w14:textId="77777777" w:rsidR="005C7DE6" w:rsidRDefault="005C7DE6">
      <w:pPr>
        <w:pStyle w:val="Corpodetexto"/>
        <w:rPr>
          <w:sz w:val="24"/>
        </w:rPr>
      </w:pPr>
    </w:p>
    <w:p w14:paraId="3E9C70EE" w14:textId="77777777" w:rsidR="005C7DE6" w:rsidRDefault="00000000">
      <w:pPr>
        <w:pStyle w:val="Ttulo1"/>
        <w:numPr>
          <w:ilvl w:val="0"/>
          <w:numId w:val="1"/>
        </w:numPr>
        <w:tabs>
          <w:tab w:val="left" w:pos="605"/>
          <w:tab w:val="left" w:pos="607"/>
        </w:tabs>
        <w:spacing w:before="147"/>
        <w:ind w:hanging="429"/>
      </w:pPr>
      <w:r>
        <w:t>PROCEDIMENTOS</w:t>
      </w:r>
    </w:p>
    <w:p w14:paraId="3E9C70EF" w14:textId="77777777" w:rsidR="005C7DE6" w:rsidRDefault="005C7DE6">
      <w:pPr>
        <w:pStyle w:val="Corpodetexto"/>
        <w:rPr>
          <w:b/>
          <w:sz w:val="18"/>
        </w:rPr>
      </w:pPr>
    </w:p>
    <w:p w14:paraId="3E9C70F0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3"/>
        </w:tabs>
        <w:ind w:right="170" w:hanging="569"/>
        <w:jc w:val="both"/>
        <w:rPr>
          <w:sz w:val="20"/>
        </w:rPr>
      </w:pPr>
      <w:r>
        <w:rPr>
          <w:sz w:val="20"/>
        </w:rPr>
        <w:t>É obrigatório o reporte e a atualização das situações de conflitos de interesses reais ou</w:t>
      </w:r>
      <w:r>
        <w:rPr>
          <w:spacing w:val="1"/>
          <w:sz w:val="20"/>
        </w:rPr>
        <w:t xml:space="preserve"> </w:t>
      </w:r>
      <w:r>
        <w:rPr>
          <w:sz w:val="20"/>
        </w:rPr>
        <w:t>potenciais,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1"/>
          <w:sz w:val="20"/>
        </w:rPr>
        <w:t xml:space="preserve"> </w:t>
      </w:r>
      <w:r>
        <w:rPr>
          <w:sz w:val="20"/>
        </w:rPr>
        <w:t>locais.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dúvidas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relacionadas a esta política, o colaborador deverá procurar a liderança direta, o RH local, a</w:t>
      </w:r>
      <w:r>
        <w:rPr>
          <w:spacing w:val="1"/>
          <w:sz w:val="20"/>
        </w:rPr>
        <w:t xml:space="preserve"> </w:t>
      </w:r>
      <w:r>
        <w:rPr>
          <w:sz w:val="20"/>
        </w:rPr>
        <w:t>área de Compliance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 Linha Ética.</w:t>
      </w:r>
    </w:p>
    <w:p w14:paraId="3E9C70F1" w14:textId="77777777" w:rsidR="005C7DE6" w:rsidRDefault="005C7DE6">
      <w:pPr>
        <w:pStyle w:val="Corpodetexto"/>
        <w:rPr>
          <w:sz w:val="24"/>
        </w:rPr>
      </w:pPr>
    </w:p>
    <w:p w14:paraId="3E9C70F2" w14:textId="77777777" w:rsidR="005C7DE6" w:rsidRDefault="00000000">
      <w:pPr>
        <w:pStyle w:val="Ttulo1"/>
        <w:numPr>
          <w:ilvl w:val="0"/>
          <w:numId w:val="1"/>
        </w:numPr>
        <w:tabs>
          <w:tab w:val="left" w:pos="605"/>
          <w:tab w:val="left" w:pos="607"/>
        </w:tabs>
        <w:spacing w:before="146"/>
        <w:ind w:hanging="429"/>
      </w:pPr>
      <w:r>
        <w:t>VIOLAÇÕES</w:t>
      </w:r>
    </w:p>
    <w:p w14:paraId="3E9C70F3" w14:textId="77777777" w:rsidR="005C7DE6" w:rsidRDefault="005C7DE6">
      <w:pPr>
        <w:pStyle w:val="Corpodetexto"/>
        <w:rPr>
          <w:b/>
          <w:sz w:val="18"/>
        </w:rPr>
      </w:pPr>
    </w:p>
    <w:p w14:paraId="3E9C70F4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3"/>
        </w:tabs>
        <w:ind w:right="172" w:hanging="569"/>
        <w:jc w:val="both"/>
        <w:rPr>
          <w:sz w:val="20"/>
        </w:rPr>
      </w:pPr>
      <w:r>
        <w:rPr>
          <w:sz w:val="20"/>
        </w:rPr>
        <w:t>O não cumprimento dos Códigos de Conduta ou das políticas da JBS sujeitará o infrator às</w:t>
      </w:r>
      <w:r>
        <w:rPr>
          <w:spacing w:val="1"/>
          <w:sz w:val="20"/>
        </w:rPr>
        <w:t xml:space="preserve"> </w:t>
      </w:r>
      <w:r>
        <w:rPr>
          <w:sz w:val="20"/>
        </w:rPr>
        <w:t>medidas</w:t>
      </w:r>
      <w:r>
        <w:rPr>
          <w:spacing w:val="1"/>
          <w:sz w:val="20"/>
        </w:rPr>
        <w:t xml:space="preserve"> </w:t>
      </w:r>
      <w:r>
        <w:rPr>
          <w:sz w:val="20"/>
        </w:rPr>
        <w:t>disciplinares,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podem</w:t>
      </w:r>
      <w:r>
        <w:rPr>
          <w:spacing w:val="1"/>
          <w:sz w:val="20"/>
        </w:rPr>
        <w:t xml:space="preserve"> </w:t>
      </w:r>
      <w:r>
        <w:rPr>
          <w:sz w:val="20"/>
        </w:rPr>
        <w:t>incluir</w:t>
      </w:r>
      <w:r>
        <w:rPr>
          <w:spacing w:val="1"/>
          <w:sz w:val="20"/>
        </w:rPr>
        <w:t xml:space="preserve"> </w:t>
      </w:r>
      <w:r>
        <w:rPr>
          <w:sz w:val="20"/>
        </w:rPr>
        <w:t>rescisão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contrato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trabalho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1"/>
          <w:sz w:val="20"/>
        </w:rPr>
        <w:t xml:space="preserve"> </w:t>
      </w:r>
      <w:r>
        <w:rPr>
          <w:sz w:val="20"/>
        </w:rPr>
        <w:t>consequências,</w:t>
      </w:r>
      <w:r>
        <w:rPr>
          <w:spacing w:val="-2"/>
          <w:sz w:val="20"/>
        </w:rPr>
        <w:t xml:space="preserve"> </w:t>
      </w:r>
      <w:r>
        <w:rPr>
          <w:sz w:val="20"/>
        </w:rPr>
        <w:t>conforme permitido por</w:t>
      </w:r>
      <w:r>
        <w:rPr>
          <w:spacing w:val="-1"/>
          <w:sz w:val="20"/>
        </w:rPr>
        <w:t xml:space="preserve"> </w:t>
      </w:r>
      <w:r>
        <w:rPr>
          <w:sz w:val="20"/>
        </w:rPr>
        <w:t>lei.</w:t>
      </w:r>
    </w:p>
    <w:p w14:paraId="3E9C70F5" w14:textId="77777777" w:rsidR="005C7DE6" w:rsidRDefault="005C7DE6">
      <w:pPr>
        <w:pStyle w:val="Corpodetexto"/>
        <w:spacing w:before="11"/>
        <w:rPr>
          <w:sz w:val="35"/>
        </w:rPr>
      </w:pPr>
    </w:p>
    <w:p w14:paraId="3E9C70F6" w14:textId="77777777" w:rsidR="005C7DE6" w:rsidRDefault="00000000">
      <w:pPr>
        <w:pStyle w:val="Ttulo1"/>
        <w:numPr>
          <w:ilvl w:val="0"/>
          <w:numId w:val="1"/>
        </w:numPr>
        <w:tabs>
          <w:tab w:val="left" w:pos="605"/>
          <w:tab w:val="left" w:pos="607"/>
        </w:tabs>
        <w:ind w:hanging="429"/>
      </w:pPr>
      <w:r>
        <w:t>REFERÊNCIAS</w:t>
      </w:r>
    </w:p>
    <w:p w14:paraId="3E9C70F7" w14:textId="77777777" w:rsidR="005C7DE6" w:rsidRDefault="005C7DE6">
      <w:pPr>
        <w:pStyle w:val="Corpodetexto"/>
        <w:spacing w:before="2"/>
        <w:rPr>
          <w:b/>
          <w:sz w:val="18"/>
        </w:rPr>
      </w:pPr>
    </w:p>
    <w:p w14:paraId="3E9C70F8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2"/>
          <w:tab w:val="left" w:pos="1173"/>
        </w:tabs>
        <w:ind w:hanging="570"/>
        <w:jc w:val="left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Ética JBS</w:t>
        </w:r>
        <w:r>
          <w:rPr>
            <w:sz w:val="20"/>
          </w:rPr>
          <w:t>;</w:t>
        </w:r>
      </w:hyperlink>
    </w:p>
    <w:p w14:paraId="3E9C70F9" w14:textId="77777777" w:rsidR="005C7DE6" w:rsidRDefault="005C7DE6">
      <w:pPr>
        <w:pStyle w:val="Corpodetexto"/>
        <w:spacing w:before="12"/>
        <w:rPr>
          <w:sz w:val="17"/>
        </w:rPr>
      </w:pPr>
    </w:p>
    <w:p w14:paraId="3E9C70FA" w14:textId="77777777" w:rsidR="005C7DE6" w:rsidRDefault="00000000">
      <w:pPr>
        <w:pStyle w:val="PargrafodaLista"/>
        <w:numPr>
          <w:ilvl w:val="1"/>
          <w:numId w:val="1"/>
        </w:numPr>
        <w:tabs>
          <w:tab w:val="left" w:pos="1172"/>
          <w:tab w:val="left" w:pos="1173"/>
        </w:tabs>
        <w:ind w:hanging="570"/>
        <w:jc w:val="left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Parceiros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Negócios</w:t>
        </w:r>
        <w:r>
          <w:rPr>
            <w:sz w:val="20"/>
          </w:rPr>
          <w:t>.</w:t>
        </w:r>
      </w:hyperlink>
    </w:p>
    <w:p w14:paraId="3E9C70FB" w14:textId="77777777" w:rsidR="005C7DE6" w:rsidRDefault="005C7DE6">
      <w:pPr>
        <w:pStyle w:val="Corpodetexto"/>
        <w:spacing w:before="7"/>
        <w:rPr>
          <w:sz w:val="27"/>
        </w:rPr>
      </w:pPr>
    </w:p>
    <w:p w14:paraId="3E9C70FC" w14:textId="77777777" w:rsidR="005C7DE6" w:rsidRDefault="00000000">
      <w:pPr>
        <w:pStyle w:val="Corpodetexto"/>
        <w:tabs>
          <w:tab w:val="left" w:pos="711"/>
          <w:tab w:val="left" w:pos="1419"/>
        </w:tabs>
        <w:spacing w:before="100"/>
        <w:ind w:left="3"/>
        <w:jc w:val="center"/>
      </w:pPr>
      <w:r>
        <w:t>*</w:t>
      </w:r>
      <w:r>
        <w:tab/>
        <w:t>*</w:t>
      </w:r>
      <w:r>
        <w:tab/>
        <w:t>*</w:t>
      </w:r>
    </w:p>
    <w:p w14:paraId="3E9C70FD" w14:textId="77777777" w:rsidR="005C7DE6" w:rsidRDefault="005C7DE6">
      <w:pPr>
        <w:pStyle w:val="Corpodetexto"/>
        <w:rPr>
          <w:sz w:val="24"/>
        </w:rPr>
      </w:pPr>
    </w:p>
    <w:p w14:paraId="3E9C70FE" w14:textId="77777777" w:rsidR="005C7DE6" w:rsidRDefault="00000000">
      <w:pPr>
        <w:spacing w:before="168" w:line="230" w:lineRule="auto"/>
        <w:jc w:val="center"/>
        <w:rPr>
          <w:sz w:val="21"/>
        </w:rPr>
      </w:pPr>
      <w:r>
        <w:rPr>
          <w:w w:val="95"/>
          <w:sz w:val="21"/>
        </w:rPr>
        <w:t>Política aprovada pelo Comitê Executivo de Compliance Global em reunião realizada em 26 de maio de</w:t>
      </w:r>
      <w:r>
        <w:rPr>
          <w:spacing w:val="-60"/>
          <w:w w:val="95"/>
          <w:sz w:val="21"/>
        </w:rPr>
        <w:t xml:space="preserve"> </w:t>
      </w:r>
      <w:r>
        <w:rPr>
          <w:sz w:val="21"/>
        </w:rPr>
        <w:t>2023.</w:t>
      </w:r>
    </w:p>
    <w:sectPr w:rsidR="005C7DE6">
      <w:pgSz w:w="11910" w:h="16850"/>
      <w:pgMar w:top="2720" w:right="1240" w:bottom="1020" w:left="1240" w:header="761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9031E" w14:textId="77777777" w:rsidR="00611754" w:rsidRDefault="00611754">
      <w:r>
        <w:separator/>
      </w:r>
    </w:p>
  </w:endnote>
  <w:endnote w:type="continuationSeparator" w:id="0">
    <w:p w14:paraId="33C95D69" w14:textId="77777777" w:rsidR="00611754" w:rsidRDefault="0061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C7100" w14:textId="77777777" w:rsidR="005C7DE6" w:rsidRDefault="00000000">
    <w:pPr>
      <w:pStyle w:val="Corpodetexto"/>
      <w:spacing w:line="14" w:lineRule="auto"/>
    </w:pPr>
    <w:r>
      <w:pict w14:anchorId="3E9C7104">
        <v:group id="_x0000_s1028" style="position:absolute;margin-left:70.45pt;margin-top:786.6pt;width:453.85pt;height:15.15pt;z-index:-15806976;mso-position-horizontal-relative:page;mso-position-vertical-relative:page" coordorigin="1409,15732" coordsize="9077,303">
          <v:shape id="_x0000_s1030" style="position:absolute;left:1423;top:15741;width:9062;height:284" coordorigin="1424,15742" coordsize="9062,284" o:spt="100" adj="0,,0" path="m3829,15742r-2405,l1424,16025r2405,l3829,15742xm10486,15742r-2403,l3829,15742r,283l8083,16025r2403,l10486,15742xe" fillcolor="#d9d9d9" stroked="f">
            <v:stroke joinstyle="round"/>
            <v:formulas/>
            <v:path arrowok="t" o:connecttype="segments"/>
          </v:shape>
          <v:shape id="_x0000_s1029" style="position:absolute;left:1409;top:15732;width:9077;height:303" coordorigin="1409,15732" coordsize="9077,303" o:spt="100" adj="0,,0" path="m3829,15732r-2405,l1424,15742r2405,l3829,15732xm8092,15732r-9,l3839,15732r-10,l3829,15742r10,l8083,15742r9,l8092,15732xm10486,16025r-2403,l8078,16025r,l8068,16025r-4239,l3824,16025r-9,l1409,16025r,9l3815,16034r9,l3829,16034r4239,l8078,16034r,l8083,16034r2403,l10486,16025xm10486,15732r-2394,l8092,15742r2394,l10486,15732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E9C71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5.6pt;margin-top:788.1pt;width:94.25pt;height:11.75pt;z-index:-15806464;mso-position-horizontal-relative:page;mso-position-vertical-relative:page" filled="f" stroked="f">
          <v:textbox inset="0,0,0,0">
            <w:txbxContent>
              <w:p w14:paraId="3E9C7115" w14:textId="77777777" w:rsidR="005C7DE6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anchorx="page" anchory="page"/>
        </v:shape>
      </w:pict>
    </w:r>
    <w:r>
      <w:pict w14:anchorId="3E9C7106">
        <v:shape id="_x0000_s1026" type="#_x0000_t202" style="position:absolute;margin-left:262.55pt;margin-top:788.1pt;width:70.2pt;height:11.75pt;z-index:-15805952;mso-position-horizontal-relative:page;mso-position-vertical-relative:page" filled="f" stroked="f">
          <v:textbox inset="0,0,0,0">
            <w:txbxContent>
              <w:p w14:paraId="3E9C7116" w14:textId="77777777" w:rsidR="005C7DE6" w:rsidRDefault="00000000">
                <w:pPr>
                  <w:spacing w:before="21"/>
                  <w:ind w:left="20"/>
                  <w:rPr>
                    <w:sz w:val="13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5"/>
                    <w:sz w:val="13"/>
                  </w:rPr>
                  <w:t xml:space="preserve"> </w:t>
                </w:r>
                <w:r>
                  <w:rPr>
                    <w:color w:val="FF0000"/>
                    <w:sz w:val="16"/>
                  </w:rPr>
                  <w:t>P</w:t>
                </w:r>
                <w:r>
                  <w:rPr>
                    <w:color w:val="FF0000"/>
                    <w:sz w:val="13"/>
                  </w:rPr>
                  <w:t>ÚBLICO</w:t>
                </w:r>
              </w:p>
            </w:txbxContent>
          </v:textbox>
          <w10:wrap anchorx="page" anchory="page"/>
        </v:shape>
      </w:pict>
    </w:r>
    <w:r>
      <w:pict w14:anchorId="3E9C7107">
        <v:shape id="_x0000_s1025" type="#_x0000_t202" style="position:absolute;margin-left:475.5pt;margin-top:788.95pt;width:47.25pt;height:10.45pt;z-index:-15805440;mso-position-horizontal-relative:page;mso-position-vertical-relative:page" filled="f" stroked="f">
          <v:textbox inset="0,0,0,0">
            <w:txbxContent>
              <w:p w14:paraId="3E9C7117" w14:textId="77777777" w:rsidR="005C7DE6" w:rsidRDefault="00000000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5277B" w14:textId="77777777" w:rsidR="00611754" w:rsidRDefault="00611754">
      <w:r>
        <w:separator/>
      </w:r>
    </w:p>
  </w:footnote>
  <w:footnote w:type="continuationSeparator" w:id="0">
    <w:p w14:paraId="786EC840" w14:textId="77777777" w:rsidR="00611754" w:rsidRDefault="0061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C70FF" w14:textId="77777777" w:rsidR="005C7DE6" w:rsidRDefault="00000000">
    <w:pPr>
      <w:pStyle w:val="Corpodetexto"/>
      <w:spacing w:line="14" w:lineRule="auto"/>
    </w:pPr>
    <w:r>
      <w:pict w14:anchorId="3E9C710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7.1pt;margin-top:37.8pt;width:461.15pt;height:98.9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792"/>
                  <w:gridCol w:w="3401"/>
                  <w:gridCol w:w="2838"/>
                  <w:gridCol w:w="187"/>
                </w:tblGrid>
                <w:tr w:rsidR="005C7DE6" w14:paraId="3E9C710F" w14:textId="77777777">
                  <w:trPr>
                    <w:trHeight w:val="1132"/>
                  </w:trPr>
                  <w:tc>
                    <w:tcPr>
                      <w:tcW w:w="2792" w:type="dxa"/>
                      <w:tcBorders>
                        <w:left w:val="nil"/>
                      </w:tcBorders>
                    </w:tcPr>
                    <w:p w14:paraId="3E9C7108" w14:textId="77777777" w:rsidR="005C7DE6" w:rsidRDefault="005C7DE6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 w14:paraId="3E9C7109" w14:textId="77777777" w:rsidR="005C7DE6" w:rsidRDefault="005C7DE6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  <w:p w14:paraId="3E9C710A" w14:textId="77777777" w:rsidR="005C7DE6" w:rsidRDefault="00000000">
                      <w:pPr>
                        <w:pStyle w:val="TableParagraph"/>
                        <w:spacing w:before="169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38" w:type="dxa"/>
                      <w:tcBorders>
                        <w:right w:val="nil"/>
                      </w:tcBorders>
                    </w:tcPr>
                    <w:p w14:paraId="3E9C710B" w14:textId="77777777" w:rsidR="005C7DE6" w:rsidRDefault="00000000">
                      <w:pPr>
                        <w:pStyle w:val="TableParagraph"/>
                        <w:spacing w:before="205" w:line="241" w:lineRule="exact"/>
                        <w:ind w:left="444" w:right="44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IN-GLOBAL-CPL-0110</w:t>
                      </w:r>
                    </w:p>
                    <w:p w14:paraId="3E9C710C" w14:textId="77777777" w:rsidR="005C7DE6" w:rsidRDefault="00000000">
                      <w:pPr>
                        <w:pStyle w:val="TableParagraph"/>
                        <w:spacing w:line="241" w:lineRule="exact"/>
                        <w:ind w:left="444" w:right="44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26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maio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 2023</w:t>
                      </w:r>
                    </w:p>
                    <w:p w14:paraId="3E9C710D" w14:textId="77777777" w:rsidR="005C7DE6" w:rsidRDefault="00000000">
                      <w:pPr>
                        <w:pStyle w:val="TableParagraph"/>
                        <w:spacing w:before="1"/>
                        <w:ind w:left="444" w:right="44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02</w:t>
                      </w:r>
                    </w:p>
                  </w:tc>
                  <w:tc>
                    <w:tcPr>
                      <w:tcW w:w="187" w:type="dxa"/>
                      <w:tcBorders>
                        <w:top w:val="nil"/>
                        <w:left w:val="nil"/>
                        <w:right w:val="nil"/>
                      </w:tcBorders>
                    </w:tcPr>
                    <w:p w14:paraId="3E9C710E" w14:textId="77777777" w:rsidR="005C7DE6" w:rsidRDefault="005C7DE6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</w:tr>
                <w:tr w:rsidR="005C7DE6" w14:paraId="3E9C7111" w14:textId="77777777">
                  <w:trPr>
                    <w:trHeight w:val="282"/>
                  </w:trPr>
                  <w:tc>
                    <w:tcPr>
                      <w:tcW w:w="9218" w:type="dxa"/>
                      <w:gridSpan w:val="4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 w14:paraId="3E9C7110" w14:textId="77777777" w:rsidR="005C7DE6" w:rsidRDefault="00000000">
                      <w:pPr>
                        <w:pStyle w:val="TableParagraph"/>
                        <w:spacing w:before="23" w:line="240" w:lineRule="exact"/>
                        <w:ind w:left="2593" w:right="258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Global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Conflito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Interesses</w:t>
                      </w:r>
                    </w:p>
                  </w:tc>
                </w:tr>
                <w:tr w:rsidR="005C7DE6" w14:paraId="3E9C7113" w14:textId="77777777">
                  <w:trPr>
                    <w:trHeight w:val="532"/>
                  </w:trPr>
                  <w:tc>
                    <w:tcPr>
                      <w:tcW w:w="9218" w:type="dxa"/>
                      <w:gridSpan w:val="4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 w14:paraId="3E9C7112" w14:textId="77777777" w:rsidR="005C7DE6" w:rsidRDefault="00000000">
                      <w:pPr>
                        <w:pStyle w:val="TableParagraph"/>
                        <w:spacing w:before="29" w:line="240" w:lineRule="atLeast"/>
                        <w:ind w:left="11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os colaboradores da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S.A., empresas controladas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subsidiárias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não</w:t>
                      </w:r>
                      <w:r>
                        <w:rPr>
                          <w:spacing w:val="-6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listadas.</w:t>
                      </w:r>
                    </w:p>
                  </w:tc>
                </w:tr>
              </w:tbl>
              <w:p w14:paraId="3E9C7114" w14:textId="77777777" w:rsidR="005C7DE6" w:rsidRDefault="005C7DE6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08992" behindDoc="1" locked="0" layoutInCell="1" allowOverlap="1" wp14:anchorId="3E9C7102" wp14:editId="3E9C7103">
          <wp:simplePos x="0" y="0"/>
          <wp:positionH relativeFrom="page">
            <wp:posOffset>1177025</wp:posOffset>
          </wp:positionH>
          <wp:positionV relativeFrom="page">
            <wp:posOffset>617986</wp:posOffset>
          </wp:positionV>
          <wp:extent cx="1127018" cy="4556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018" cy="45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E64CB"/>
    <w:multiLevelType w:val="multilevel"/>
    <w:tmpl w:val="895C0D64"/>
    <w:lvl w:ilvl="0">
      <w:start w:val="1"/>
      <w:numFmt w:val="decimal"/>
      <w:lvlText w:val="%1."/>
      <w:lvlJc w:val="left"/>
      <w:pPr>
        <w:ind w:left="606" w:hanging="428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72" w:hanging="634"/>
        <w:jc w:val="right"/>
      </w:pPr>
      <w:rPr>
        <w:rFonts w:ascii="Tahoma" w:eastAsia="Tahoma" w:hAnsi="Tahoma" w:cs="Tahoma" w:hint="default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80" w:hanging="708"/>
        <w:jc w:val="left"/>
      </w:pPr>
      <w:rPr>
        <w:rFonts w:ascii="Tahoma" w:eastAsia="Tahoma" w:hAnsi="Tahoma" w:cs="Tahoma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"/>
      <w:lvlJc w:val="left"/>
      <w:pPr>
        <w:ind w:left="2164" w:hanging="284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198" w:hanging="2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36" w:hanging="2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74" w:hanging="2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2" w:hanging="2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0" w:hanging="284"/>
      </w:pPr>
      <w:rPr>
        <w:rFonts w:hint="default"/>
        <w:lang w:val="pt-PT" w:eastAsia="en-US" w:bidi="ar-SA"/>
      </w:rPr>
    </w:lvl>
  </w:abstractNum>
  <w:num w:numId="1" w16cid:durableId="185869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DE6"/>
    <w:rsid w:val="005C7DE6"/>
    <w:rsid w:val="00611754"/>
    <w:rsid w:val="00A93D7D"/>
    <w:rsid w:val="00D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9C70C1"/>
  <w15:docId w15:val="{02C75DE3-E575-4A48-9A12-65EDA6F2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606" w:hanging="42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880" w:hanging="7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jbs.com.br/sites/Institucional/ProcessosOrganizacionais/Manuais/Documentos/Manual_de_conduta_etic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3836</Characters>
  <Application>Microsoft Office Word</Application>
  <DocSecurity>0</DocSecurity>
  <Lines>100</Lines>
  <Paragraphs>41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cp:lastModifiedBy>Sophia Dedini Ragusa</cp:lastModifiedBy>
  <cp:revision>2</cp:revision>
  <dcterms:created xsi:type="dcterms:W3CDTF">2024-09-19T20:01:00Z</dcterms:created>
  <dcterms:modified xsi:type="dcterms:W3CDTF">2024-09-19T20:47:00Z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</Properties>
</file>