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21" w:after="0"/>
        <w:ind w:left="685" w:right="0" w:hanging="427"/>
        <w:jc w:val="left"/>
      </w:pPr>
      <w:r>
        <w:rPr>
          <w:spacing w:val="-2"/>
        </w:rPr>
        <w:t>OBJETIVO</w:t>
      </w:r>
    </w:p>
    <w:p>
      <w:pPr>
        <w:pStyle w:val="BodyText"/>
        <w:rPr>
          <w:b/>
        </w:rPr>
      </w:pPr>
    </w:p>
    <w:p>
      <w:pPr>
        <w:pStyle w:val="BodyText"/>
        <w:ind w:left="686" w:right="156"/>
      </w:pPr>
      <w:r>
        <w:rPr/>
        <w:t>Definir diretrizes e procedimentos para análise e elaboração de contratos pela Diretoria Jurídica, bem como definir fluxo de aprovação, assinatura e guarda desses instrumentos.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27"/>
        <w:jc w:val="left"/>
      </w:pPr>
      <w:r>
        <w:rPr/>
        <w:t>RESPONSABILIDADE</w:t>
      </w:r>
      <w:r>
        <w:rPr>
          <w:spacing w:val="-15"/>
        </w:rPr>
        <w:t> </w:t>
      </w:r>
      <w:r>
        <w:rPr/>
        <w:t>QUANTO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>
          <w:spacing w:val="-2"/>
        </w:rPr>
        <w:t>CUMPRIMENTO</w:t>
      </w:r>
    </w:p>
    <w:p>
      <w:pPr>
        <w:pStyle w:val="BodyText"/>
        <w:rPr>
          <w:b/>
        </w:rPr>
      </w:pPr>
    </w:p>
    <w:p>
      <w:pPr>
        <w:pStyle w:val="BodyText"/>
        <w:ind w:left="686" w:right="156"/>
      </w:pPr>
      <w:r>
        <w:rPr/>
        <w:t>Cabe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áreas</w:t>
      </w:r>
      <w:r>
        <w:rPr>
          <w:spacing w:val="-2"/>
        </w:rPr>
        <w:t> </w:t>
      </w:r>
      <w:r>
        <w:rPr/>
        <w:t>envolvidas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citadas</w:t>
      </w:r>
      <w:r>
        <w:rPr>
          <w:spacing w:val="-2"/>
        </w:rPr>
        <w:t> </w:t>
      </w:r>
      <w:r>
        <w:rPr/>
        <w:t>neste</w:t>
      </w:r>
      <w:r>
        <w:rPr>
          <w:spacing w:val="-1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pelo cumprimento desta instrução normativa.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27"/>
        <w:jc w:val="left"/>
      </w:pPr>
      <w:r>
        <w:rPr>
          <w:spacing w:val="-2"/>
        </w:rPr>
        <w:t>DEFINIÇÕES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Contrato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acordo</w:t>
      </w:r>
      <w:r>
        <w:rPr>
          <w:spacing w:val="-5"/>
          <w:sz w:val="20"/>
        </w:rPr>
        <w:t> </w:t>
      </w:r>
      <w:r>
        <w:rPr>
          <w:sz w:val="20"/>
        </w:rPr>
        <w:t>celebrado</w:t>
      </w:r>
      <w:r>
        <w:rPr>
          <w:spacing w:val="-6"/>
          <w:sz w:val="20"/>
        </w:rPr>
        <w:t> </w:t>
      </w:r>
      <w:r>
        <w:rPr>
          <w:sz w:val="20"/>
        </w:rPr>
        <w:t>entre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partes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visam</w:t>
      </w:r>
      <w:r>
        <w:rPr>
          <w:spacing w:val="-4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objetivo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comum;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Os</w:t>
      </w:r>
      <w:r>
        <w:rPr>
          <w:spacing w:val="-8"/>
          <w:sz w:val="20"/>
        </w:rPr>
        <w:t> </w:t>
      </w:r>
      <w:r>
        <w:rPr>
          <w:sz w:val="20"/>
        </w:rPr>
        <w:t>contratos</w:t>
      </w:r>
      <w:r>
        <w:rPr>
          <w:spacing w:val="-8"/>
          <w:sz w:val="20"/>
        </w:rPr>
        <w:t> </w:t>
      </w:r>
      <w:r>
        <w:rPr>
          <w:sz w:val="20"/>
        </w:rPr>
        <w:t>devem</w:t>
      </w:r>
      <w:r>
        <w:rPr>
          <w:spacing w:val="-7"/>
          <w:sz w:val="20"/>
        </w:rPr>
        <w:t> </w:t>
      </w:r>
      <w:r>
        <w:rPr>
          <w:sz w:val="20"/>
        </w:rPr>
        <w:t>conter</w:t>
      </w:r>
      <w:r>
        <w:rPr>
          <w:spacing w:val="-5"/>
          <w:sz w:val="20"/>
        </w:rPr>
        <w:t> </w:t>
      </w:r>
      <w:r>
        <w:rPr>
          <w:sz w:val="20"/>
        </w:rPr>
        <w:t>obrigatoriamente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8"/>
          <w:sz w:val="20"/>
        </w:rPr>
        <w:t> </w:t>
      </w:r>
      <w:r>
        <w:rPr>
          <w:sz w:val="20"/>
        </w:rPr>
        <w:t>seguintes</w:t>
      </w:r>
      <w:r>
        <w:rPr>
          <w:spacing w:val="-8"/>
          <w:sz w:val="20"/>
        </w:rPr>
        <w:t> </w:t>
      </w:r>
      <w:r>
        <w:rPr>
          <w:sz w:val="20"/>
        </w:rPr>
        <w:t>elementos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informações: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203" w:hanging="850"/>
        <w:jc w:val="both"/>
        <w:rPr>
          <w:sz w:val="20"/>
        </w:rPr>
      </w:pPr>
      <w:r>
        <w:rPr>
          <w:sz w:val="20"/>
        </w:rPr>
        <w:t>Partes: identificação precisa e completa das partes, contendo (i) denominação social, CNPJ, endereço com CEP da sede em caso de empresa; e (ii) nome completo, estado civil, nacionalidade, CPF, RG com UF e endereço com CEP em caso de pessoa física;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Objeto:</w:t>
      </w:r>
      <w:r>
        <w:rPr>
          <w:spacing w:val="-8"/>
          <w:sz w:val="20"/>
        </w:rPr>
        <w:t> </w:t>
      </w:r>
      <w:r>
        <w:rPr>
          <w:sz w:val="20"/>
        </w:rPr>
        <w:t>descrição</w:t>
      </w:r>
      <w:r>
        <w:rPr>
          <w:spacing w:val="-5"/>
          <w:sz w:val="20"/>
        </w:rPr>
        <w:t> </w:t>
      </w:r>
      <w:r>
        <w:rPr>
          <w:sz w:val="20"/>
        </w:rPr>
        <w:t>clara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pretende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contratar;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Prazo:</w:t>
      </w:r>
      <w:r>
        <w:rPr>
          <w:spacing w:val="-7"/>
          <w:sz w:val="20"/>
        </w:rPr>
        <w:t> </w:t>
      </w:r>
      <w:r>
        <w:rPr>
          <w:sz w:val="20"/>
        </w:rPr>
        <w:t>prazo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cumprimento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7"/>
          <w:sz w:val="20"/>
        </w:rPr>
        <w:t> </w:t>
      </w:r>
      <w:r>
        <w:rPr>
          <w:sz w:val="20"/>
        </w:rPr>
        <w:t>obrigações</w:t>
      </w:r>
      <w:r>
        <w:rPr>
          <w:spacing w:val="-6"/>
          <w:sz w:val="20"/>
        </w:rPr>
        <w:t> </w:t>
      </w:r>
      <w:r>
        <w:rPr>
          <w:sz w:val="20"/>
        </w:rPr>
        <w:t>assumidas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contrato;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8" w:hanging="850"/>
        <w:jc w:val="both"/>
        <w:rPr>
          <w:sz w:val="20"/>
        </w:rPr>
      </w:pPr>
      <w:r>
        <w:rPr>
          <w:sz w:val="20"/>
        </w:rPr>
        <w:t>Valor:</w:t>
      </w:r>
      <w:r>
        <w:rPr>
          <w:spacing w:val="-9"/>
          <w:sz w:val="20"/>
        </w:rPr>
        <w:t> </w:t>
      </w:r>
      <w:r>
        <w:rPr>
          <w:sz w:val="20"/>
        </w:rPr>
        <w:t>preço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forma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pagamento.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valor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parcelado,</w:t>
      </w:r>
      <w:r>
        <w:rPr>
          <w:spacing w:val="-9"/>
          <w:sz w:val="20"/>
        </w:rPr>
        <w:t> </w:t>
      </w:r>
      <w:r>
        <w:rPr>
          <w:sz w:val="20"/>
        </w:rPr>
        <w:t>fazer</w:t>
      </w:r>
      <w:r>
        <w:rPr>
          <w:spacing w:val="-8"/>
          <w:sz w:val="20"/>
        </w:rPr>
        <w:t> </w:t>
      </w:r>
      <w:r>
        <w:rPr>
          <w:sz w:val="20"/>
        </w:rPr>
        <w:t>constar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valor das parcelas com os prazos de vencimento especificados;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1" w:after="0"/>
        <w:ind w:left="2102" w:right="204" w:hanging="850"/>
        <w:jc w:val="both"/>
        <w:rPr>
          <w:sz w:val="20"/>
        </w:rPr>
      </w:pPr>
      <w:r>
        <w:rPr>
          <w:sz w:val="20"/>
        </w:rPr>
        <w:t>Multa: previsão de multa à parte contrária, no caso de não cumprimento das condições contratadas, e a possibilidade de retenção de valor ainda não pago;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207" w:hanging="850"/>
        <w:jc w:val="both"/>
        <w:rPr>
          <w:sz w:val="20"/>
        </w:rPr>
      </w:pPr>
      <w:r>
        <w:rPr>
          <w:sz w:val="20"/>
        </w:rPr>
        <w:t>Reajuste: quando aplicável, definição do momento, forma e índice a ser aplicado no valor do contrato;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8" w:hanging="850"/>
        <w:jc w:val="both"/>
        <w:rPr>
          <w:sz w:val="20"/>
        </w:rPr>
      </w:pPr>
      <w:r>
        <w:rPr>
          <w:sz w:val="20"/>
        </w:rPr>
        <w:t>Rescisão: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Companhia</w:t>
      </w:r>
      <w:r>
        <w:rPr>
          <w:spacing w:val="-2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possibilidade</w:t>
      </w:r>
      <w:r>
        <w:rPr>
          <w:spacing w:val="-2"/>
          <w:sz w:val="20"/>
        </w:rPr>
        <w:t> </w:t>
      </w:r>
      <w:r>
        <w:rPr>
          <w:sz w:val="20"/>
        </w:rPr>
        <w:t>de cancelar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contrato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qualquer momento, preferencialmente mediante simples comunicação e sem multa ou </w:t>
      </w:r>
      <w:r>
        <w:rPr>
          <w:spacing w:val="-2"/>
          <w:sz w:val="20"/>
        </w:rPr>
        <w:t>indenização;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5" w:hanging="850"/>
        <w:jc w:val="both"/>
        <w:rPr>
          <w:sz w:val="20"/>
        </w:rPr>
      </w:pPr>
      <w:r>
        <w:rPr>
          <w:sz w:val="20"/>
        </w:rPr>
        <w:t>Riscos trabalhistas: para os casos aplicáveis, no ato da contratação e periodicamente, é necessário requisitar ao contratado os documentos listados no </w:t>
      </w:r>
      <w:hyperlink r:id="rId7">
        <w:r>
          <w:rPr>
            <w:color w:val="0000FF"/>
            <w:sz w:val="20"/>
            <w:u w:val="single" w:color="0000FF"/>
          </w:rPr>
          <w:t>F-PRESI-RH-0200 - Documentação de Terceiros</w:t>
        </w:r>
      </w:hyperlink>
      <w:r>
        <w:rPr>
          <w:color w:val="0000FF"/>
          <w:sz w:val="20"/>
        </w:rPr>
        <w:t> </w:t>
      </w:r>
      <w:r>
        <w:rPr>
          <w:sz w:val="20"/>
        </w:rPr>
        <w:t>para verificar sua idoneidade fiscal, trabalhista e previdenciária, principalmente quando o trabalho é realizado nas dependências da Companhia.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  <w:tab w:pos="1252" w:val="left" w:leader="none"/>
        </w:tabs>
        <w:spacing w:line="240" w:lineRule="auto" w:before="240" w:after="0"/>
        <w:ind w:left="1252" w:right="196" w:hanging="569"/>
        <w:jc w:val="both"/>
        <w:rPr>
          <w:sz w:val="20"/>
        </w:rPr>
      </w:pPr>
      <w:r>
        <w:rPr>
          <w:sz w:val="20"/>
        </w:rPr>
        <w:t>Nos casos de prestação de serviço, empreitada, fornecimento de materiais ou insumos, deverão</w:t>
      </w:r>
      <w:r>
        <w:rPr>
          <w:spacing w:val="-10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observadas</w:t>
      </w:r>
      <w:r>
        <w:rPr>
          <w:spacing w:val="-7"/>
          <w:sz w:val="20"/>
        </w:rPr>
        <w:t> </w:t>
      </w:r>
      <w:r>
        <w:rPr>
          <w:sz w:val="20"/>
        </w:rPr>
        <w:t>também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condições</w:t>
      </w:r>
      <w:r>
        <w:rPr>
          <w:spacing w:val="-7"/>
          <w:sz w:val="20"/>
        </w:rPr>
        <w:t> </w:t>
      </w:r>
      <w:r>
        <w:rPr>
          <w:sz w:val="20"/>
        </w:rPr>
        <w:t>descritas</w:t>
      </w:r>
      <w:r>
        <w:rPr>
          <w:spacing w:val="-9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procedimento </w:t>
      </w:r>
      <w:hyperlink r:id="rId8">
        <w:r>
          <w:rPr>
            <w:color w:val="0000FF"/>
            <w:sz w:val="20"/>
            <w:u w:val="single" w:color="0000FF"/>
          </w:rPr>
          <w:t>PROC-PRESI-SUP-</w:t>
        </w:r>
      </w:hyperlink>
      <w:r>
        <w:rPr>
          <w:color w:val="0000FF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0004 - Procedimento de Contratação de Materiais e Serviços</w:t>
        </w:r>
      </w:hyperlink>
      <w:r>
        <w:rPr>
          <w:sz w:val="20"/>
        </w:rPr>
        <w:t>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713" w:footer="909" w:top="2480" w:bottom="1100" w:left="1160" w:right="12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21" w:after="0"/>
        <w:ind w:left="685" w:right="0" w:hanging="427"/>
        <w:jc w:val="left"/>
      </w:pPr>
      <w:r>
        <w:rPr>
          <w:spacing w:val="-2"/>
        </w:rPr>
        <w:t>DISPOSIÇÕES</w:t>
      </w:r>
      <w:r>
        <w:rPr>
          <w:spacing w:val="3"/>
        </w:rPr>
        <w:t> </w:t>
      </w:r>
      <w:r>
        <w:rPr>
          <w:spacing w:val="-2"/>
        </w:rPr>
        <w:t>GERAIS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50" w:val="left" w:leader="none"/>
          <w:tab w:pos="1252" w:val="left" w:leader="none"/>
        </w:tabs>
        <w:spacing w:line="240" w:lineRule="auto" w:before="0" w:after="0"/>
        <w:ind w:left="1252" w:right="197" w:hanging="569"/>
        <w:jc w:val="both"/>
        <w:rPr>
          <w:sz w:val="20"/>
        </w:rPr>
      </w:pPr>
      <w:r>
        <w:rPr>
          <w:sz w:val="20"/>
        </w:rPr>
        <w:t>Transações com partes relacionadas devem observar a </w:t>
      </w:r>
      <w:hyperlink r:id="rId9">
        <w:r>
          <w:rPr>
            <w:color w:val="800080"/>
            <w:sz w:val="20"/>
            <w:u w:val="single" w:color="800080"/>
          </w:rPr>
          <w:t>IN-PRESI-JUR-0021 - Transações</w:t>
        </w:r>
      </w:hyperlink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Com Partes Relacionadas</w:t>
        </w:r>
      </w:hyperlink>
      <w:r>
        <w:rPr>
          <w:color w:val="800080"/>
          <w:sz w:val="20"/>
        </w:rPr>
        <w:t> </w:t>
      </w:r>
      <w:r>
        <w:rPr>
          <w:sz w:val="20"/>
        </w:rPr>
        <w:t>e, tendo suas aprovações prévias pelo Comitê de Partes Relacionadas</w:t>
      </w:r>
      <w:r>
        <w:rPr>
          <w:spacing w:val="-12"/>
          <w:sz w:val="20"/>
        </w:rPr>
        <w:t> </w:t>
      </w:r>
      <w:r>
        <w:rPr>
          <w:sz w:val="20"/>
        </w:rPr>
        <w:t>e/ou</w:t>
      </w:r>
      <w:r>
        <w:rPr>
          <w:spacing w:val="-13"/>
          <w:sz w:val="20"/>
        </w:rPr>
        <w:t> </w:t>
      </w:r>
      <w:r>
        <w:rPr>
          <w:sz w:val="20"/>
        </w:rPr>
        <w:t>pelo</w:t>
      </w:r>
      <w:r>
        <w:rPr>
          <w:spacing w:val="-12"/>
          <w:sz w:val="20"/>
        </w:rPr>
        <w:t> </w:t>
      </w:r>
      <w:r>
        <w:rPr>
          <w:sz w:val="20"/>
        </w:rPr>
        <w:t>Conselho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Administração</w:t>
      </w:r>
      <w:r>
        <w:rPr>
          <w:spacing w:val="-12"/>
          <w:sz w:val="20"/>
        </w:rPr>
        <w:t> </w:t>
      </w:r>
      <w:r>
        <w:rPr>
          <w:sz w:val="20"/>
        </w:rPr>
        <w:t>da</w:t>
      </w:r>
      <w:r>
        <w:rPr>
          <w:spacing w:val="-11"/>
          <w:sz w:val="20"/>
        </w:rPr>
        <w:t> </w:t>
      </w:r>
      <w:r>
        <w:rPr>
          <w:sz w:val="20"/>
        </w:rPr>
        <w:t>Companhia,</w:t>
      </w:r>
      <w:r>
        <w:rPr>
          <w:spacing w:val="-12"/>
          <w:sz w:val="20"/>
        </w:rPr>
        <w:t> </w:t>
      </w:r>
      <w:r>
        <w:rPr>
          <w:sz w:val="20"/>
        </w:rPr>
        <w:t>conforme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política.</w:t>
      </w:r>
      <w:r>
        <w:rPr>
          <w:spacing w:val="-12"/>
          <w:sz w:val="20"/>
        </w:rPr>
        <w:t> </w:t>
      </w:r>
      <w:r>
        <w:rPr>
          <w:sz w:val="20"/>
        </w:rPr>
        <w:t>Após aprovação da transação, o contrato poderá ser chancelado pelo Jurídico;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50" w:val="left" w:leader="none"/>
          <w:tab w:pos="1252" w:val="left" w:leader="none"/>
        </w:tabs>
        <w:spacing w:line="240" w:lineRule="auto" w:before="0" w:after="0"/>
        <w:ind w:left="1252" w:right="193" w:hanging="569"/>
        <w:jc w:val="both"/>
        <w:rPr>
          <w:sz w:val="20"/>
        </w:rPr>
      </w:pPr>
      <w:r>
        <w:rPr>
          <w:sz w:val="20"/>
        </w:rPr>
        <w:t>Contratações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envolvam terceiros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risco,</w:t>
      </w:r>
      <w:r>
        <w:rPr>
          <w:spacing w:val="-2"/>
          <w:sz w:val="20"/>
        </w:rPr>
        <w:t> </w:t>
      </w:r>
      <w:r>
        <w:rPr>
          <w:sz w:val="20"/>
        </w:rPr>
        <w:t>patrocínios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doações, conforme</w:t>
      </w:r>
      <w:r>
        <w:rPr>
          <w:spacing w:val="-2"/>
          <w:sz w:val="20"/>
        </w:rPr>
        <w:t> </w:t>
      </w:r>
      <w:r>
        <w:rPr>
          <w:sz w:val="20"/>
        </w:rPr>
        <w:t>instruções normativas </w:t>
      </w:r>
      <w:hyperlink r:id="rId10">
        <w:r>
          <w:rPr>
            <w:color w:val="800080"/>
            <w:sz w:val="20"/>
            <w:u w:val="single" w:color="800080"/>
          </w:rPr>
          <w:t>IN-PRESI-CPL-0141 – Política de Doações</w:t>
        </w:r>
      </w:hyperlink>
      <w:r>
        <w:rPr>
          <w:color w:val="800080"/>
          <w:sz w:val="20"/>
        </w:rPr>
        <w:t> </w:t>
      </w:r>
      <w:r>
        <w:rPr>
          <w:sz w:val="20"/>
        </w:rPr>
        <w:t>e </w:t>
      </w:r>
      <w:hyperlink r:id="rId11">
        <w:r>
          <w:rPr>
            <w:color w:val="800080"/>
            <w:sz w:val="20"/>
            <w:u w:val="single" w:color="800080"/>
          </w:rPr>
          <w:t>IN-PRESI-CPL-0143 – Política de</w:t>
        </w:r>
      </w:hyperlink>
      <w:r>
        <w:rPr>
          <w:color w:val="800080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Patrocínios</w:t>
        </w:r>
      </w:hyperlink>
      <w:r>
        <w:rPr>
          <w:sz w:val="20"/>
        </w:rPr>
        <w:t>, devem ser analisadas previamente pela área de Compliance e, após a análise reputacional aprovada, os respectivos instrumentos serão revisados e chancelados pela Diretoria Jurídica;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250" w:val="left" w:leader="none"/>
          <w:tab w:pos="1252" w:val="left" w:leader="none"/>
        </w:tabs>
        <w:spacing w:line="240" w:lineRule="auto" w:before="0" w:after="0"/>
        <w:ind w:left="1252" w:right="194" w:hanging="569"/>
        <w:jc w:val="both"/>
        <w:rPr>
          <w:sz w:val="20"/>
        </w:rPr>
      </w:pP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obrigatória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inclusão</w:t>
      </w:r>
      <w:r>
        <w:rPr>
          <w:spacing w:val="-3"/>
          <w:sz w:val="20"/>
        </w:rPr>
        <w:t> </w:t>
      </w:r>
      <w:r>
        <w:rPr>
          <w:sz w:val="20"/>
        </w:rPr>
        <w:t>das</w:t>
      </w:r>
      <w:r>
        <w:rPr>
          <w:spacing w:val="-3"/>
          <w:sz w:val="20"/>
        </w:rPr>
        <w:t> </w:t>
      </w:r>
      <w:r>
        <w:rPr>
          <w:sz w:val="20"/>
        </w:rPr>
        <w:t>cláusulas</w:t>
      </w:r>
      <w:r>
        <w:rPr>
          <w:spacing w:val="-5"/>
          <w:sz w:val="20"/>
        </w:rPr>
        <w:t> </w:t>
      </w:r>
      <w:r>
        <w:rPr>
          <w:sz w:val="20"/>
        </w:rPr>
        <w:t>padrão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Compliance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Privacidade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Proteção</w:t>
      </w:r>
      <w:r>
        <w:rPr>
          <w:spacing w:val="-5"/>
          <w:sz w:val="20"/>
        </w:rPr>
        <w:t> </w:t>
      </w:r>
      <w:r>
        <w:rPr>
          <w:sz w:val="20"/>
        </w:rPr>
        <w:t>de Dados em todos os contratos, sendo certo que eventuais alterações nestas cláusulas serão realizadas mediante a autorização prévia e expressa da Diretoria de Compliance ou do Escritório de Privacidade da Companhia;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50" w:val="left" w:leader="none"/>
          <w:tab w:pos="1252" w:val="left" w:leader="none"/>
        </w:tabs>
        <w:spacing w:line="240" w:lineRule="auto" w:before="0" w:after="0"/>
        <w:ind w:left="1252" w:right="197" w:hanging="569"/>
        <w:jc w:val="both"/>
        <w:rPr>
          <w:sz w:val="20"/>
        </w:rPr>
      </w:pPr>
      <w:r>
        <w:rPr>
          <w:sz w:val="20"/>
        </w:rPr>
        <w:t>A Diretoria Jurídica terá prazo de até 6 dias úteis para a análise de quaisquer documentos ou emissão de pareceres, contados a partir do recebimento da abertura da solicitação no ProJuris.</w:t>
      </w:r>
      <w:r>
        <w:rPr>
          <w:spacing w:val="-16"/>
          <w:sz w:val="20"/>
        </w:rPr>
        <w:t> </w:t>
      </w:r>
      <w:r>
        <w:rPr>
          <w:sz w:val="20"/>
        </w:rPr>
        <w:t>Caso</w:t>
      </w:r>
      <w:r>
        <w:rPr>
          <w:spacing w:val="-15"/>
          <w:sz w:val="20"/>
        </w:rPr>
        <w:t> </w:t>
      </w:r>
      <w:r>
        <w:rPr>
          <w:sz w:val="20"/>
        </w:rPr>
        <w:t>seja</w:t>
      </w:r>
      <w:r>
        <w:rPr>
          <w:spacing w:val="-15"/>
          <w:sz w:val="20"/>
        </w:rPr>
        <w:t> </w:t>
      </w:r>
      <w:r>
        <w:rPr>
          <w:sz w:val="20"/>
        </w:rPr>
        <w:t>necessária</w:t>
      </w:r>
      <w:r>
        <w:rPr>
          <w:spacing w:val="-15"/>
          <w:sz w:val="20"/>
        </w:rPr>
        <w:t> </w:t>
      </w:r>
      <w:r>
        <w:rPr>
          <w:sz w:val="20"/>
        </w:rPr>
        <w:t>nova</w:t>
      </w:r>
      <w:r>
        <w:rPr>
          <w:spacing w:val="-15"/>
          <w:sz w:val="20"/>
        </w:rPr>
        <w:t> </w:t>
      </w:r>
      <w:r>
        <w:rPr>
          <w:sz w:val="20"/>
        </w:rPr>
        <w:t>análise</w:t>
      </w:r>
      <w:r>
        <w:rPr>
          <w:spacing w:val="-15"/>
          <w:sz w:val="20"/>
        </w:rPr>
        <w:t> </w:t>
      </w:r>
      <w:r>
        <w:rPr>
          <w:sz w:val="20"/>
        </w:rPr>
        <w:t>do</w:t>
      </w:r>
      <w:r>
        <w:rPr>
          <w:spacing w:val="-16"/>
          <w:sz w:val="20"/>
        </w:rPr>
        <w:t> </w:t>
      </w:r>
      <w:r>
        <w:rPr>
          <w:sz w:val="20"/>
        </w:rPr>
        <w:t>mesmo</w:t>
      </w:r>
      <w:r>
        <w:rPr>
          <w:spacing w:val="-15"/>
          <w:sz w:val="20"/>
        </w:rPr>
        <w:t> </w:t>
      </w:r>
      <w:r>
        <w:rPr>
          <w:sz w:val="20"/>
        </w:rPr>
        <w:t>documento,</w:t>
      </w:r>
      <w:r>
        <w:rPr>
          <w:spacing w:val="-16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prazo</w:t>
      </w:r>
      <w:r>
        <w:rPr>
          <w:spacing w:val="-15"/>
          <w:sz w:val="20"/>
        </w:rPr>
        <w:t> </w:t>
      </w:r>
      <w:r>
        <w:rPr>
          <w:sz w:val="20"/>
        </w:rPr>
        <w:t>para</w:t>
      </w:r>
      <w:r>
        <w:rPr>
          <w:spacing w:val="-14"/>
          <w:sz w:val="20"/>
        </w:rPr>
        <w:t> </w:t>
      </w:r>
      <w:r>
        <w:rPr>
          <w:sz w:val="20"/>
        </w:rPr>
        <w:t>atendimento será reiniciado.</w:t>
      </w: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27"/>
        <w:jc w:val="left"/>
      </w:pPr>
      <w:r>
        <w:rPr>
          <w:spacing w:val="-2"/>
        </w:rPr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pacing w:val="-2"/>
          <w:sz w:val="20"/>
        </w:rPr>
        <w:t>Formalização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7" w:hanging="850"/>
        <w:jc w:val="both"/>
        <w:rPr>
          <w:sz w:val="20"/>
        </w:rPr>
      </w:pPr>
      <w:r>
        <w:rPr>
          <w:sz w:val="20"/>
        </w:rPr>
        <w:t>Todas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contratações</w:t>
      </w:r>
      <w:r>
        <w:rPr>
          <w:spacing w:val="-9"/>
          <w:sz w:val="20"/>
        </w:rPr>
        <w:t> </w:t>
      </w:r>
      <w:r>
        <w:rPr>
          <w:sz w:val="20"/>
        </w:rPr>
        <w:t>devem</w:t>
      </w:r>
      <w:r>
        <w:rPr>
          <w:spacing w:val="-9"/>
          <w:sz w:val="20"/>
        </w:rPr>
        <w:t> </w:t>
      </w:r>
      <w:r>
        <w:rPr>
          <w:sz w:val="20"/>
        </w:rPr>
        <w:t>ser</w:t>
      </w:r>
      <w:r>
        <w:rPr>
          <w:spacing w:val="-10"/>
          <w:sz w:val="20"/>
        </w:rPr>
        <w:t> </w:t>
      </w:r>
      <w:r>
        <w:rPr>
          <w:sz w:val="20"/>
        </w:rPr>
        <w:t>formalizadas</w:t>
      </w:r>
      <w:r>
        <w:rPr>
          <w:spacing w:val="-11"/>
          <w:sz w:val="20"/>
        </w:rPr>
        <w:t> </w:t>
      </w:r>
      <w:r>
        <w:rPr>
          <w:sz w:val="20"/>
        </w:rPr>
        <w:t>por</w:t>
      </w:r>
      <w:r>
        <w:rPr>
          <w:spacing w:val="-10"/>
          <w:sz w:val="20"/>
        </w:rPr>
        <w:t> </w:t>
      </w:r>
      <w:r>
        <w:rPr>
          <w:sz w:val="20"/>
        </w:rPr>
        <w:t>meio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um</w:t>
      </w:r>
      <w:r>
        <w:rPr>
          <w:spacing w:val="-10"/>
          <w:sz w:val="20"/>
        </w:rPr>
        <w:t> </w:t>
      </w:r>
      <w:r>
        <w:rPr>
          <w:sz w:val="20"/>
        </w:rPr>
        <w:t>contrato,</w:t>
      </w:r>
      <w:r>
        <w:rPr>
          <w:spacing w:val="-11"/>
          <w:sz w:val="20"/>
        </w:rPr>
        <w:t> </w:t>
      </w:r>
      <w:r>
        <w:rPr>
          <w:sz w:val="20"/>
        </w:rPr>
        <w:t>salvo</w:t>
      </w:r>
      <w:r>
        <w:rPr>
          <w:spacing w:val="-11"/>
          <w:sz w:val="20"/>
        </w:rPr>
        <w:t> </w:t>
      </w:r>
      <w:r>
        <w:rPr>
          <w:sz w:val="20"/>
        </w:rPr>
        <w:t>nos casos em que houver dispensa estabelecida em política própria;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0" w:after="0"/>
        <w:ind w:left="2102" w:right="197" w:hanging="850"/>
        <w:jc w:val="both"/>
        <w:rPr>
          <w:sz w:val="20"/>
        </w:rPr>
      </w:pPr>
      <w:r>
        <w:rPr>
          <w:sz w:val="20"/>
        </w:rPr>
        <w:t>Antes de iniciar a formalização do contrato, todos os fornecedores e prestadores de serviços deverão estar previamente cadastrados nos sistemas internos da Companhia (ERP, SRP ou SAP);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  <w:tab w:pos="6206" w:val="left" w:leader="none"/>
        </w:tabs>
        <w:spacing w:line="240" w:lineRule="auto" w:before="0" w:after="0"/>
        <w:ind w:left="2102" w:right="196" w:hanging="850"/>
        <w:jc w:val="both"/>
        <w:rPr>
          <w:sz w:val="20"/>
        </w:rPr>
      </w:pPr>
      <w:r>
        <w:rPr>
          <w:sz w:val="20"/>
        </w:rPr>
        <w:t>O requerente deverá, obrigatoriamente, abrir uma requisição de análise de contrato</w:t>
      </w:r>
      <w:r>
        <w:rPr>
          <w:spacing w:val="80"/>
          <w:sz w:val="20"/>
        </w:rPr>
        <w:t>  </w:t>
      </w:r>
      <w:r>
        <w:rPr>
          <w:sz w:val="20"/>
        </w:rPr>
        <w:t>via</w:t>
      </w:r>
      <w:r>
        <w:rPr>
          <w:spacing w:val="80"/>
          <w:sz w:val="20"/>
        </w:rPr>
        <w:t>  </w:t>
      </w:r>
      <w:r>
        <w:rPr>
          <w:sz w:val="20"/>
        </w:rPr>
        <w:t>sistema</w:t>
      </w:r>
      <w:r>
        <w:rPr>
          <w:spacing w:val="80"/>
          <w:sz w:val="20"/>
        </w:rPr>
        <w:t>  </w:t>
      </w:r>
      <w:r>
        <w:rPr>
          <w:sz w:val="20"/>
        </w:rPr>
        <w:t>ProJuris,</w:t>
        <w:tab/>
      </w:r>
      <w:hyperlink r:id="rId12">
        <w:r>
          <w:rPr>
            <w:color w:val="800080"/>
            <w:spacing w:val="-2"/>
            <w:sz w:val="20"/>
            <w:u w:val="single" w:color="800080"/>
          </w:rPr>
          <w:t>https://projuris.jbs.com.br/projuris</w:t>
        </w:r>
      </w:hyperlink>
      <w:r>
        <w:rPr>
          <w:spacing w:val="-2"/>
          <w:sz w:val="20"/>
        </w:rPr>
        <w:t>, </w:t>
      </w:r>
      <w:r>
        <w:rPr>
          <w:sz w:val="20"/>
        </w:rPr>
        <w:t>independentemente da necessidade de análise e chancela pela Diretoria Jurídica;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instruções</w:t>
      </w:r>
      <w:r>
        <w:rPr>
          <w:spacing w:val="-2"/>
          <w:sz w:val="20"/>
        </w:rPr>
        <w:t> </w:t>
      </w:r>
      <w:r>
        <w:rPr>
          <w:sz w:val="20"/>
        </w:rPr>
        <w:t>para utilização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ProJuris</w:t>
      </w:r>
      <w:r>
        <w:rPr>
          <w:spacing w:val="-1"/>
          <w:sz w:val="20"/>
        </w:rPr>
        <w:t> </w:t>
      </w:r>
      <w:r>
        <w:rPr>
          <w:sz w:val="20"/>
        </w:rPr>
        <w:t>estão</w:t>
      </w:r>
      <w:r>
        <w:rPr>
          <w:spacing w:val="-2"/>
          <w:sz w:val="20"/>
        </w:rPr>
        <w:t> </w:t>
      </w:r>
      <w:r>
        <w:rPr>
          <w:sz w:val="20"/>
        </w:rPr>
        <w:t>disponíveis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5"/>
          <w:sz w:val="20"/>
        </w:rPr>
        <w:t> </w:t>
      </w:r>
      <w:hyperlink r:id="rId13">
        <w:r>
          <w:rPr>
            <w:color w:val="0000FF"/>
            <w:sz w:val="20"/>
            <w:u w:val="single" w:color="0000FF"/>
          </w:rPr>
          <w:t>M-PRESI-JUR-</w:t>
        </w:r>
        <w:r>
          <w:rPr>
            <w:color w:val="0000FF"/>
            <w:spacing w:val="-4"/>
            <w:sz w:val="20"/>
            <w:u w:val="single" w:color="0000FF"/>
          </w:rPr>
          <w:t>0138</w:t>
        </w:r>
      </w:hyperlink>
    </w:p>
    <w:p>
      <w:pPr>
        <w:pStyle w:val="BodyText"/>
        <w:spacing w:before="1"/>
        <w:ind w:left="2102"/>
      </w:pPr>
      <w:hyperlink r:id="rId13"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ProJuris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Manual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Operacional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Requisitante</w:t>
        </w:r>
      </w:hyperlink>
      <w:r>
        <w:rPr>
          <w:spacing w:val="-2"/>
        </w:rPr>
        <w:t>;</w:t>
      </w:r>
    </w:p>
    <w:p>
      <w:pPr>
        <w:pStyle w:val="ListParagraph"/>
        <w:numPr>
          <w:ilvl w:val="2"/>
          <w:numId w:val="1"/>
        </w:numPr>
        <w:tabs>
          <w:tab w:pos="2102" w:val="left" w:leader="none"/>
        </w:tabs>
        <w:spacing w:line="240" w:lineRule="auto" w:before="241" w:after="0"/>
        <w:ind w:left="2102" w:right="205" w:hanging="85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minutas</w:t>
      </w:r>
      <w:r>
        <w:rPr>
          <w:spacing w:val="40"/>
          <w:sz w:val="20"/>
        </w:rPr>
        <w:t> </w:t>
      </w:r>
      <w:r>
        <w:rPr>
          <w:sz w:val="20"/>
        </w:rPr>
        <w:t>padrão</w:t>
      </w:r>
      <w:r>
        <w:rPr>
          <w:spacing w:val="40"/>
          <w:sz w:val="20"/>
        </w:rPr>
        <w:t> </w:t>
      </w:r>
      <w:r>
        <w:rPr>
          <w:sz w:val="20"/>
        </w:rPr>
        <w:t>podem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consultadas</w:t>
      </w:r>
      <w:r>
        <w:rPr>
          <w:spacing w:val="40"/>
          <w:sz w:val="20"/>
        </w:rPr>
        <w:t> </w:t>
      </w:r>
      <w:r>
        <w:rPr>
          <w:sz w:val="20"/>
        </w:rPr>
        <w:t>diretamente</w:t>
      </w:r>
      <w:r>
        <w:rPr>
          <w:spacing w:val="40"/>
          <w:sz w:val="20"/>
        </w:rPr>
        <w:t> </w:t>
      </w:r>
      <w:r>
        <w:rPr>
          <w:sz w:val="20"/>
        </w:rPr>
        <w:t>no</w:t>
      </w:r>
      <w:r>
        <w:rPr>
          <w:spacing w:val="40"/>
          <w:sz w:val="20"/>
        </w:rPr>
        <w:t> </w:t>
      </w:r>
      <w:r>
        <w:rPr>
          <w:sz w:val="20"/>
        </w:rPr>
        <w:t>ProJuris,</w:t>
      </w:r>
      <w:r>
        <w:rPr>
          <w:spacing w:val="40"/>
          <w:sz w:val="20"/>
        </w:rPr>
        <w:t> </w:t>
      </w:r>
      <w:r>
        <w:rPr>
          <w:sz w:val="20"/>
        </w:rPr>
        <w:t>na</w:t>
      </w:r>
      <w:r>
        <w:rPr>
          <w:spacing w:val="40"/>
          <w:sz w:val="20"/>
        </w:rPr>
        <w:t> </w:t>
      </w:r>
      <w:r>
        <w:rPr>
          <w:sz w:val="20"/>
        </w:rPr>
        <w:t>aba Biblioteca</w:t>
      </w:r>
      <w:r>
        <w:rPr>
          <w:spacing w:val="-3"/>
          <w:sz w:val="20"/>
        </w:rPr>
        <w:t> </w:t>
      </w:r>
      <w:r>
        <w:rPr>
          <w:sz w:val="20"/>
        </w:rPr>
        <w:t>Jurídica,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priorizadas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fins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formalização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contrato;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2" w:val="left" w:leader="none"/>
        </w:tabs>
        <w:spacing w:line="240" w:lineRule="auto" w:before="1" w:after="0"/>
        <w:ind w:left="2102" w:right="203" w:hanging="850"/>
        <w:jc w:val="left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atualização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manutenção</w:t>
      </w:r>
      <w:r>
        <w:rPr>
          <w:spacing w:val="-11"/>
          <w:sz w:val="20"/>
        </w:rPr>
        <w:t> </w:t>
      </w:r>
      <w:r>
        <w:rPr>
          <w:sz w:val="20"/>
        </w:rPr>
        <w:t>dos</w:t>
      </w:r>
      <w:r>
        <w:rPr>
          <w:spacing w:val="-10"/>
          <w:sz w:val="20"/>
        </w:rPr>
        <w:t> </w:t>
      </w:r>
      <w:r>
        <w:rPr>
          <w:sz w:val="20"/>
        </w:rPr>
        <w:t>documentos</w:t>
      </w:r>
      <w:r>
        <w:rPr>
          <w:spacing w:val="-11"/>
          <w:sz w:val="20"/>
        </w:rPr>
        <w:t> </w:t>
      </w:r>
      <w:r>
        <w:rPr>
          <w:sz w:val="20"/>
        </w:rPr>
        <w:t>jurídicos</w:t>
      </w:r>
      <w:r>
        <w:rPr>
          <w:spacing w:val="-10"/>
          <w:sz w:val="20"/>
        </w:rPr>
        <w:t> </w:t>
      </w:r>
      <w:r>
        <w:rPr>
          <w:sz w:val="20"/>
        </w:rPr>
        <w:t>(contratos</w:t>
      </w:r>
      <w:r>
        <w:rPr>
          <w:spacing w:val="-11"/>
          <w:sz w:val="20"/>
        </w:rPr>
        <w:t> </w:t>
      </w:r>
      <w:r>
        <w:rPr>
          <w:sz w:val="20"/>
        </w:rPr>
        <w:t>padrão,</w:t>
      </w:r>
      <w:r>
        <w:rPr>
          <w:spacing w:val="-11"/>
          <w:sz w:val="20"/>
        </w:rPr>
        <w:t> </w:t>
      </w:r>
      <w:r>
        <w:rPr>
          <w:sz w:val="20"/>
        </w:rPr>
        <w:t>acordos, pequeno porte, aditivos, etc.) são de responsabilidade da Diretoria Jurídica.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239" w:after="0"/>
        <w:ind w:left="1252" w:right="0" w:hanging="569"/>
        <w:jc w:val="left"/>
        <w:rPr>
          <w:sz w:val="20"/>
        </w:rPr>
      </w:pPr>
      <w:r>
        <w:rPr>
          <w:sz w:val="20"/>
        </w:rPr>
        <w:t>Obrigatoriedade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análise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chancela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102" w:val="left" w:leader="none"/>
        </w:tabs>
        <w:spacing w:line="240" w:lineRule="auto" w:before="0" w:after="0"/>
        <w:ind w:left="2102" w:right="197" w:hanging="850"/>
        <w:jc w:val="left"/>
        <w:rPr>
          <w:sz w:val="20"/>
        </w:rPr>
      </w:pPr>
      <w:bookmarkStart w:name="_bookmark1" w:id="2"/>
      <w:bookmarkEnd w:id="2"/>
      <w:r>
        <w:rPr/>
      </w:r>
      <w:r>
        <w:rPr>
          <w:sz w:val="20"/>
        </w:rPr>
        <w:t>Somente</w:t>
      </w:r>
      <w:r>
        <w:rPr>
          <w:spacing w:val="-16"/>
          <w:sz w:val="20"/>
        </w:rPr>
        <w:t> </w:t>
      </w:r>
      <w:r>
        <w:rPr>
          <w:sz w:val="20"/>
        </w:rPr>
        <w:t>poderão</w:t>
      </w:r>
      <w:r>
        <w:rPr>
          <w:spacing w:val="-16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celebrados</w:t>
      </w:r>
      <w:r>
        <w:rPr>
          <w:spacing w:val="-16"/>
          <w:sz w:val="20"/>
        </w:rPr>
        <w:t> </w:t>
      </w:r>
      <w:r>
        <w:rPr>
          <w:sz w:val="20"/>
        </w:rPr>
        <w:t>os</w:t>
      </w:r>
      <w:r>
        <w:rPr>
          <w:spacing w:val="-16"/>
          <w:sz w:val="20"/>
        </w:rPr>
        <w:t> </w:t>
      </w:r>
      <w:r>
        <w:rPr>
          <w:sz w:val="20"/>
        </w:rPr>
        <w:t>contratos</w:t>
      </w:r>
      <w:r>
        <w:rPr>
          <w:spacing w:val="-15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z w:val="20"/>
        </w:rPr>
        <w:t>aditivos</w:t>
      </w:r>
      <w:r>
        <w:rPr>
          <w:spacing w:val="-15"/>
          <w:sz w:val="20"/>
        </w:rPr>
        <w:t> </w:t>
      </w:r>
      <w:r>
        <w:rPr>
          <w:sz w:val="20"/>
        </w:rPr>
        <w:t>dos</w:t>
      </w:r>
      <w:r>
        <w:rPr>
          <w:spacing w:val="-16"/>
          <w:sz w:val="20"/>
        </w:rPr>
        <w:t> </w:t>
      </w:r>
      <w:r>
        <w:rPr>
          <w:sz w:val="20"/>
        </w:rPr>
        <w:t>temas</w:t>
      </w:r>
      <w:r>
        <w:rPr>
          <w:spacing w:val="-16"/>
          <w:sz w:val="20"/>
        </w:rPr>
        <w:t> </w:t>
      </w:r>
      <w:r>
        <w:rPr>
          <w:sz w:val="20"/>
        </w:rPr>
        <w:t>listados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seguir após</w:t>
      </w:r>
      <w:r>
        <w:rPr>
          <w:spacing w:val="-5"/>
          <w:sz w:val="20"/>
        </w:rPr>
        <w:t> </w:t>
      </w:r>
      <w:r>
        <w:rPr>
          <w:sz w:val="20"/>
        </w:rPr>
        <w:t>prévia</w:t>
      </w:r>
      <w:r>
        <w:rPr>
          <w:spacing w:val="-4"/>
          <w:sz w:val="20"/>
        </w:rPr>
        <w:t> </w:t>
      </w:r>
      <w:r>
        <w:rPr>
          <w:sz w:val="20"/>
        </w:rPr>
        <w:t>análise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chancela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Diretoria</w:t>
      </w:r>
      <w:r>
        <w:rPr>
          <w:spacing w:val="-4"/>
          <w:sz w:val="20"/>
        </w:rPr>
        <w:t> </w:t>
      </w:r>
      <w:r>
        <w:rPr>
          <w:sz w:val="20"/>
        </w:rPr>
        <w:t>Jurídica,</w:t>
      </w:r>
      <w:r>
        <w:rPr>
          <w:spacing w:val="-5"/>
          <w:sz w:val="20"/>
        </w:rPr>
        <w:t> </w:t>
      </w:r>
      <w:r>
        <w:rPr>
          <w:sz w:val="20"/>
        </w:rPr>
        <w:t>independentemente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valor:</w:t>
      </w:r>
    </w:p>
    <w:p>
      <w:pPr>
        <w:spacing w:after="0" w:line="240" w:lineRule="auto"/>
        <w:jc w:val="left"/>
        <w:rPr>
          <w:sz w:val="20"/>
        </w:rPr>
        <w:sectPr>
          <w:pgSz w:w="11920" w:h="16850"/>
          <w:pgMar w:header="713" w:footer="909" w:top="2480" w:bottom="1100" w:left="1160" w:right="1220"/>
        </w:sectPr>
      </w:pP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4" w:lineRule="exact" w:before="123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Imobiliário;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Doação;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Financeiro;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Termo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confidencialidade;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Memorando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entendimento;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Partes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relacionadas;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Integração;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Ambientais;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Apanha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aves;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3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Transporte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animais</w:t>
      </w:r>
      <w:r>
        <w:rPr>
          <w:spacing w:val="-5"/>
          <w:sz w:val="20"/>
        </w:rPr>
        <w:t> </w:t>
      </w:r>
      <w:r>
        <w:rPr>
          <w:sz w:val="20"/>
        </w:rPr>
        <w:t>vivos,</w:t>
      </w:r>
      <w:r>
        <w:rPr>
          <w:spacing w:val="-7"/>
          <w:sz w:val="20"/>
        </w:rPr>
        <w:t> </w:t>
      </w:r>
      <w:r>
        <w:rPr>
          <w:sz w:val="20"/>
        </w:rPr>
        <w:t>ovos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ração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(insumos);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3" w:lineRule="exact" w:before="0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Patrocínio;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Cessão,</w:t>
      </w:r>
      <w:r>
        <w:rPr>
          <w:spacing w:val="-7"/>
          <w:sz w:val="20"/>
        </w:rPr>
        <w:t> </w:t>
      </w:r>
      <w:r>
        <w:rPr>
          <w:sz w:val="20"/>
        </w:rPr>
        <w:t>transferência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licenciamento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uso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marca;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Cessão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direitos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autorais;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2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Autorização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imagem,</w:t>
      </w:r>
      <w:r>
        <w:rPr>
          <w:spacing w:val="-7"/>
          <w:sz w:val="20"/>
        </w:rPr>
        <w:t> </w:t>
      </w:r>
      <w:r>
        <w:rPr>
          <w:sz w:val="20"/>
        </w:rPr>
        <w:t>nome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voz;</w:t>
      </w:r>
    </w:p>
    <w:p>
      <w:pPr>
        <w:pStyle w:val="ListParagraph"/>
        <w:numPr>
          <w:ilvl w:val="0"/>
          <w:numId w:val="2"/>
        </w:numPr>
        <w:tabs>
          <w:tab w:pos="2383" w:val="left" w:leader="none"/>
          <w:tab w:pos="2385" w:val="left" w:leader="none"/>
          <w:tab w:pos="3669" w:val="left" w:leader="none"/>
          <w:tab w:pos="5036" w:val="left" w:leader="none"/>
          <w:tab w:pos="6057" w:val="left" w:leader="none"/>
          <w:tab w:pos="6532" w:val="left" w:leader="none"/>
          <w:tab w:pos="7786" w:val="left" w:leader="none"/>
          <w:tab w:pos="8150" w:val="left" w:leader="none"/>
          <w:tab w:pos="9109" w:val="left" w:leader="none"/>
        </w:tabs>
        <w:spacing w:line="235" w:lineRule="auto" w:before="2" w:after="0"/>
        <w:ind w:left="2385" w:right="204" w:hanging="284"/>
        <w:jc w:val="left"/>
        <w:rPr>
          <w:sz w:val="20"/>
        </w:rPr>
      </w:pPr>
      <w:r>
        <w:rPr>
          <w:spacing w:val="-2"/>
          <w:sz w:val="20"/>
        </w:rPr>
        <w:t>Campanhas</w:t>
      </w:r>
      <w:r>
        <w:rPr>
          <w:sz w:val="20"/>
        </w:rPr>
        <w:tab/>
      </w:r>
      <w:r>
        <w:rPr>
          <w:spacing w:val="-2"/>
          <w:sz w:val="20"/>
        </w:rPr>
        <w:t>publicitárias,</w:t>
      </w:r>
      <w:r>
        <w:rPr>
          <w:sz w:val="20"/>
        </w:rPr>
        <w:tab/>
      </w:r>
      <w:r>
        <w:rPr>
          <w:spacing w:val="-2"/>
          <w:sz w:val="20"/>
        </w:rPr>
        <w:t>agências</w:t>
      </w:r>
      <w:r>
        <w:rPr>
          <w:sz w:val="20"/>
        </w:rPr>
        <w:tab/>
      </w:r>
      <w:r>
        <w:rPr>
          <w:spacing w:val="-6"/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publicidade</w:t>
      </w:r>
      <w:r>
        <w:rPr>
          <w:sz w:val="20"/>
        </w:rPr>
        <w:tab/>
      </w:r>
      <w:r>
        <w:rPr>
          <w:spacing w:val="-10"/>
          <w:sz w:val="20"/>
        </w:rPr>
        <w:t>e</w:t>
      </w:r>
      <w:r>
        <w:rPr>
          <w:sz w:val="20"/>
        </w:rPr>
        <w:tab/>
      </w:r>
      <w:r>
        <w:rPr>
          <w:spacing w:val="-2"/>
          <w:sz w:val="20"/>
        </w:rPr>
        <w:t>serviços</w:t>
      </w:r>
      <w:r>
        <w:rPr>
          <w:sz w:val="20"/>
        </w:rPr>
        <w:tab/>
      </w:r>
      <w:r>
        <w:rPr>
          <w:spacing w:val="-6"/>
          <w:sz w:val="20"/>
        </w:rPr>
        <w:t>de </w:t>
      </w:r>
      <w:r>
        <w:rPr>
          <w:spacing w:val="-2"/>
          <w:sz w:val="20"/>
        </w:rPr>
        <w:t>talentos/celebridades;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4" w:lineRule="exact" w:before="2" w:after="0"/>
        <w:ind w:left="2384" w:right="0" w:hanging="282"/>
        <w:jc w:val="left"/>
        <w:rPr>
          <w:sz w:val="20"/>
        </w:rPr>
      </w:pPr>
      <w:r>
        <w:rPr>
          <w:spacing w:val="-2"/>
          <w:sz w:val="20"/>
        </w:rPr>
        <w:t>Representação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comercial;</w:t>
      </w:r>
    </w:p>
    <w:p>
      <w:pPr>
        <w:pStyle w:val="ListParagraph"/>
        <w:numPr>
          <w:ilvl w:val="0"/>
          <w:numId w:val="2"/>
        </w:numPr>
        <w:tabs>
          <w:tab w:pos="2384" w:val="left" w:leader="none"/>
        </w:tabs>
        <w:spacing w:line="244" w:lineRule="exact" w:before="0" w:after="0"/>
        <w:ind w:left="2384" w:right="0" w:hanging="282"/>
        <w:jc w:val="left"/>
        <w:rPr>
          <w:sz w:val="20"/>
        </w:rPr>
      </w:pPr>
      <w:r>
        <w:rPr>
          <w:sz w:val="20"/>
        </w:rPr>
        <w:t>Mão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obra</w:t>
      </w:r>
      <w:r>
        <w:rPr>
          <w:spacing w:val="-2"/>
          <w:sz w:val="20"/>
        </w:rPr>
        <w:t> temporária.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38" w:after="0"/>
        <w:ind w:left="2102" w:right="201" w:hanging="850"/>
        <w:jc w:val="both"/>
        <w:rPr>
          <w:sz w:val="20"/>
        </w:rPr>
      </w:pPr>
      <w:r>
        <w:rPr>
          <w:sz w:val="20"/>
        </w:rPr>
        <w:t>Aditivos e distratos vinculados a contratos cuja obrigatoriedade de chancela não foi</w:t>
      </w:r>
      <w:r>
        <w:rPr>
          <w:spacing w:val="-8"/>
          <w:sz w:val="20"/>
        </w:rPr>
        <w:t> </w:t>
      </w:r>
      <w:r>
        <w:rPr>
          <w:sz w:val="20"/>
        </w:rPr>
        <w:t>observada</w:t>
      </w:r>
      <w:r>
        <w:rPr>
          <w:spacing w:val="-7"/>
          <w:sz w:val="20"/>
        </w:rPr>
        <w:t> </w:t>
      </w:r>
      <w:r>
        <w:rPr>
          <w:sz w:val="20"/>
        </w:rPr>
        <w:t>inicialmente</w:t>
      </w:r>
      <w:r>
        <w:rPr>
          <w:spacing w:val="-8"/>
          <w:sz w:val="20"/>
        </w:rPr>
        <w:t> </w:t>
      </w:r>
      <w:r>
        <w:rPr>
          <w:sz w:val="20"/>
        </w:rPr>
        <w:t>somente</w:t>
      </w:r>
      <w:r>
        <w:rPr>
          <w:spacing w:val="-8"/>
          <w:sz w:val="20"/>
        </w:rPr>
        <w:t> </w:t>
      </w:r>
      <w:r>
        <w:rPr>
          <w:sz w:val="20"/>
        </w:rPr>
        <w:t>serão</w:t>
      </w:r>
      <w:r>
        <w:rPr>
          <w:spacing w:val="-8"/>
          <w:sz w:val="20"/>
        </w:rPr>
        <w:t> </w:t>
      </w:r>
      <w:r>
        <w:rPr>
          <w:sz w:val="20"/>
        </w:rPr>
        <w:t>chancelados</w:t>
      </w:r>
      <w:r>
        <w:rPr>
          <w:spacing w:val="-6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sz w:val="20"/>
        </w:rPr>
        <w:t>decisão</w:t>
      </w:r>
      <w:r>
        <w:rPr>
          <w:spacing w:val="-8"/>
          <w:sz w:val="20"/>
        </w:rPr>
        <w:t> </w:t>
      </w:r>
      <w:r>
        <w:rPr>
          <w:sz w:val="20"/>
        </w:rPr>
        <w:t>exclusiva da Diretoria Jurídica, após a análise do caso.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Dispensa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análise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chancela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8" w:hanging="850"/>
        <w:jc w:val="both"/>
        <w:rPr>
          <w:sz w:val="20"/>
        </w:rPr>
      </w:pPr>
      <w:bookmarkStart w:name="_bookmark2" w:id="3"/>
      <w:bookmarkEnd w:id="3"/>
      <w:r>
        <w:rPr/>
      </w:r>
      <w:r>
        <w:rPr>
          <w:sz w:val="20"/>
        </w:rPr>
        <w:t>Desde que sejam celebrados utilizando as minutas padrão da Companhia e que não constem da lista de temas previstos no item </w:t>
      </w:r>
      <w:hyperlink w:history="true" w:anchor="_bookmark1">
        <w:r>
          <w:rPr>
            <w:sz w:val="20"/>
          </w:rPr>
          <w:t>5.2.1</w:t>
        </w:r>
      </w:hyperlink>
      <w:r>
        <w:rPr>
          <w:sz w:val="20"/>
        </w:rPr>
        <w:t>, é</w:t>
      </w:r>
      <w:r>
        <w:rPr>
          <w:spacing w:val="40"/>
          <w:sz w:val="20"/>
        </w:rPr>
        <w:t> </w:t>
      </w:r>
      <w:r>
        <w:rPr>
          <w:sz w:val="20"/>
        </w:rPr>
        <w:t>dispensada a análise e chancela do Jurídico nos contratos e aditivos com valor:</w:t>
      </w:r>
    </w:p>
    <w:p>
      <w:pPr>
        <w:pStyle w:val="ListParagraph"/>
        <w:numPr>
          <w:ilvl w:val="0"/>
          <w:numId w:val="3"/>
        </w:numPr>
        <w:tabs>
          <w:tab w:pos="2383" w:val="left" w:leader="none"/>
          <w:tab w:pos="2385" w:val="left" w:leader="none"/>
        </w:tabs>
        <w:spacing w:line="240" w:lineRule="auto" w:before="0" w:after="0"/>
        <w:ind w:left="2385" w:right="200" w:hanging="284"/>
        <w:jc w:val="both"/>
        <w:rPr>
          <w:sz w:val="20"/>
        </w:rPr>
      </w:pPr>
      <w:r>
        <w:rPr>
          <w:sz w:val="20"/>
        </w:rPr>
        <w:t>Até R$ 150.000,00 (preço anual) para os contratos requisitados pelas divisões de negócio Friboi e Seara;</w:t>
      </w:r>
    </w:p>
    <w:p>
      <w:pPr>
        <w:pStyle w:val="ListParagraph"/>
        <w:numPr>
          <w:ilvl w:val="0"/>
          <w:numId w:val="3"/>
        </w:numPr>
        <w:tabs>
          <w:tab w:pos="2384" w:val="left" w:leader="none"/>
        </w:tabs>
        <w:spacing w:line="243" w:lineRule="exact" w:before="0" w:after="0"/>
        <w:ind w:left="2384" w:right="0" w:hanging="282"/>
        <w:jc w:val="both"/>
        <w:rPr>
          <w:sz w:val="20"/>
        </w:rPr>
      </w:pPr>
      <w:r>
        <w:rPr>
          <w:sz w:val="20"/>
        </w:rPr>
        <w:t>Até</w:t>
      </w:r>
      <w:r>
        <w:rPr>
          <w:spacing w:val="-6"/>
          <w:sz w:val="20"/>
        </w:rPr>
        <w:t> </w:t>
      </w:r>
      <w:r>
        <w:rPr>
          <w:sz w:val="20"/>
        </w:rPr>
        <w:t>R$</w:t>
      </w:r>
      <w:r>
        <w:rPr>
          <w:spacing w:val="-6"/>
          <w:sz w:val="20"/>
        </w:rPr>
        <w:t> </w:t>
      </w:r>
      <w:r>
        <w:rPr>
          <w:sz w:val="20"/>
        </w:rPr>
        <w:t>100.000,00</w:t>
      </w:r>
      <w:r>
        <w:rPr>
          <w:spacing w:val="-7"/>
          <w:sz w:val="20"/>
        </w:rPr>
        <w:t> </w:t>
      </w:r>
      <w:r>
        <w:rPr>
          <w:sz w:val="20"/>
        </w:rPr>
        <w:t>(preço</w:t>
      </w:r>
      <w:r>
        <w:rPr>
          <w:spacing w:val="-6"/>
          <w:sz w:val="20"/>
        </w:rPr>
        <w:t> </w:t>
      </w:r>
      <w:r>
        <w:rPr>
          <w:sz w:val="20"/>
        </w:rPr>
        <w:t>anual)</w:t>
      </w:r>
      <w:r>
        <w:rPr>
          <w:spacing w:val="-7"/>
          <w:sz w:val="20"/>
        </w:rPr>
        <w:t> </w:t>
      </w:r>
      <w:r>
        <w:rPr>
          <w:sz w:val="20"/>
        </w:rPr>
        <w:t>pelos</w:t>
      </w:r>
      <w:r>
        <w:rPr>
          <w:spacing w:val="-6"/>
          <w:sz w:val="20"/>
        </w:rPr>
        <w:t> </w:t>
      </w:r>
      <w:r>
        <w:rPr>
          <w:sz w:val="20"/>
        </w:rPr>
        <w:t>demais</w:t>
      </w:r>
      <w:r>
        <w:rPr>
          <w:spacing w:val="-5"/>
          <w:sz w:val="20"/>
        </w:rPr>
        <w:t> </w:t>
      </w:r>
      <w:r>
        <w:rPr>
          <w:sz w:val="20"/>
        </w:rPr>
        <w:t>negócios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Companhia.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38" w:after="0"/>
        <w:ind w:left="2102" w:right="193" w:hanging="850"/>
        <w:jc w:val="both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casos</w:t>
      </w:r>
      <w:r>
        <w:rPr>
          <w:spacing w:val="-6"/>
          <w:sz w:val="20"/>
        </w:rPr>
        <w:t> </w:t>
      </w:r>
      <w:r>
        <w:rPr>
          <w:sz w:val="20"/>
        </w:rPr>
        <w:t>descritos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item</w:t>
      </w:r>
      <w:r>
        <w:rPr>
          <w:spacing w:val="-2"/>
          <w:sz w:val="20"/>
        </w:rPr>
        <w:t> </w:t>
      </w:r>
      <w:hyperlink w:history="true" w:anchor="_bookmark2">
        <w:r>
          <w:rPr>
            <w:sz w:val="20"/>
          </w:rPr>
          <w:t>5.3.1</w:t>
        </w:r>
      </w:hyperlink>
      <w:r>
        <w:rPr>
          <w:spacing w:val="-4"/>
          <w:sz w:val="20"/>
        </w:rPr>
        <w:t> </w:t>
      </w:r>
      <w:r>
        <w:rPr>
          <w:sz w:val="20"/>
        </w:rPr>
        <w:t>ficam</w:t>
      </w:r>
      <w:r>
        <w:rPr>
          <w:spacing w:val="-6"/>
          <w:sz w:val="20"/>
        </w:rPr>
        <w:t> </w:t>
      </w:r>
      <w:r>
        <w:rPr>
          <w:sz w:val="20"/>
        </w:rPr>
        <w:t>sob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inteira</w:t>
      </w:r>
      <w:r>
        <w:rPr>
          <w:spacing w:val="-5"/>
          <w:sz w:val="20"/>
        </w:rPr>
        <w:t> </w:t>
      </w:r>
      <w:r>
        <w:rPr>
          <w:sz w:val="20"/>
        </w:rPr>
        <w:t>responsabilidade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gestor</w:t>
      </w:r>
      <w:r>
        <w:rPr>
          <w:spacing w:val="-5"/>
          <w:sz w:val="20"/>
        </w:rPr>
        <w:t> </w:t>
      </w:r>
      <w:r>
        <w:rPr>
          <w:sz w:val="20"/>
        </w:rPr>
        <w:t>da unidade ou do gestor solicitante, respeitando, todavia, abertura de requisição de contrato via ProJuris;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0" w:after="0"/>
        <w:ind w:left="2102" w:right="200" w:hanging="850"/>
        <w:jc w:val="both"/>
        <w:rPr>
          <w:sz w:val="20"/>
        </w:rPr>
      </w:pPr>
      <w:r>
        <w:rPr>
          <w:sz w:val="20"/>
        </w:rPr>
        <w:t>Nos termos do </w:t>
      </w:r>
      <w:hyperlink r:id="rId14">
        <w:r>
          <w:rPr>
            <w:color w:val="0000FF"/>
            <w:sz w:val="20"/>
            <w:u w:val="single" w:color="0000FF"/>
          </w:rPr>
          <w:t>PROC-SEARA-AGRO-0004 - Compra de Grãos e Insumos</w:t>
        </w:r>
      </w:hyperlink>
      <w:r>
        <w:rPr>
          <w:color w:val="0000FF"/>
          <w:sz w:val="20"/>
        </w:rPr>
        <w:t> </w:t>
      </w:r>
      <w:hyperlink r:id="rId14">
        <w:r>
          <w:rPr>
            <w:color w:val="0000FF"/>
            <w:sz w:val="20"/>
            <w:u w:val="single" w:color="0000FF"/>
          </w:rPr>
          <w:t>Agropecuários</w:t>
        </w:r>
      </w:hyperlink>
      <w:r>
        <w:rPr>
          <w:sz w:val="20"/>
        </w:rPr>
        <w:t>, a chancela das minutas padrão e simplificadas para aquisição de commodities está dispensada para as compras de insumos agropecuários pela </w:t>
      </w:r>
      <w:r>
        <w:rPr>
          <w:spacing w:val="-2"/>
          <w:sz w:val="20"/>
        </w:rPr>
        <w:t>Seara;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3" w:hanging="850"/>
        <w:jc w:val="both"/>
        <w:rPr>
          <w:sz w:val="20"/>
        </w:rPr>
      </w:pPr>
      <w:r>
        <w:rPr>
          <w:sz w:val="20"/>
        </w:rPr>
        <w:t>Contratações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tenham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objeto</w:t>
      </w:r>
      <w:r>
        <w:rPr>
          <w:spacing w:val="-3"/>
          <w:sz w:val="20"/>
        </w:rPr>
        <w:t> </w:t>
      </w:r>
      <w:r>
        <w:rPr>
          <w:sz w:val="20"/>
        </w:rPr>
        <w:t>atividades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sejam</w:t>
      </w:r>
      <w:r>
        <w:rPr>
          <w:spacing w:val="-2"/>
          <w:sz w:val="20"/>
        </w:rPr>
        <w:t> </w:t>
      </w:r>
      <w:r>
        <w:rPr>
          <w:sz w:val="20"/>
        </w:rPr>
        <w:t>necessárias</w:t>
      </w:r>
      <w:r>
        <w:rPr>
          <w:spacing w:val="-5"/>
          <w:sz w:val="20"/>
        </w:rPr>
        <w:t> </w:t>
      </w:r>
      <w:r>
        <w:rPr>
          <w:sz w:val="20"/>
        </w:rPr>
        <w:t>para a operação da Companhia, como locação de equipamentos para lazer, convênios, parceria com instituições de ensino privado, entre outros, não serão revisadas e chanceladas</w:t>
      </w:r>
      <w:r>
        <w:rPr>
          <w:spacing w:val="-7"/>
          <w:sz w:val="20"/>
        </w:rPr>
        <w:t> </w:t>
      </w:r>
      <w:r>
        <w:rPr>
          <w:sz w:val="20"/>
        </w:rPr>
        <w:t>pelo</w:t>
      </w:r>
      <w:r>
        <w:rPr>
          <w:spacing w:val="-7"/>
          <w:sz w:val="20"/>
        </w:rPr>
        <w:t> </w:t>
      </w:r>
      <w:r>
        <w:rPr>
          <w:sz w:val="20"/>
        </w:rPr>
        <w:t>Jurídico.</w:t>
      </w:r>
      <w:r>
        <w:rPr>
          <w:spacing w:val="-5"/>
          <w:sz w:val="20"/>
        </w:rPr>
        <w:t> </w:t>
      </w:r>
      <w:r>
        <w:rPr>
          <w:sz w:val="20"/>
        </w:rPr>
        <w:t>Outros</w:t>
      </w:r>
      <w:r>
        <w:rPr>
          <w:spacing w:val="-7"/>
          <w:sz w:val="20"/>
        </w:rPr>
        <w:t> </w:t>
      </w:r>
      <w:r>
        <w:rPr>
          <w:sz w:val="20"/>
        </w:rPr>
        <w:t>tipos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contratos</w:t>
      </w:r>
      <w:r>
        <w:rPr>
          <w:spacing w:val="-7"/>
          <w:sz w:val="20"/>
        </w:rPr>
        <w:t> </w:t>
      </w:r>
      <w:r>
        <w:rPr>
          <w:sz w:val="20"/>
        </w:rPr>
        <w:t>serão</w:t>
      </w:r>
      <w:r>
        <w:rPr>
          <w:spacing w:val="-7"/>
          <w:sz w:val="20"/>
        </w:rPr>
        <w:t> </w:t>
      </w:r>
      <w:r>
        <w:rPr>
          <w:sz w:val="20"/>
        </w:rPr>
        <w:t>avaliados</w:t>
      </w:r>
      <w:r>
        <w:rPr>
          <w:spacing w:val="-7"/>
          <w:sz w:val="20"/>
        </w:rPr>
        <w:t> </w:t>
      </w:r>
      <w:r>
        <w:rPr>
          <w:sz w:val="20"/>
        </w:rPr>
        <w:t>pela</w:t>
      </w:r>
      <w:r>
        <w:rPr>
          <w:spacing w:val="-5"/>
          <w:sz w:val="20"/>
        </w:rPr>
        <w:t> </w:t>
      </w:r>
      <w:r>
        <w:rPr>
          <w:sz w:val="20"/>
        </w:rPr>
        <w:t>Diretoria caso a caso;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202" w:hanging="850"/>
        <w:jc w:val="both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Diretoria</w:t>
      </w:r>
      <w:r>
        <w:rPr>
          <w:spacing w:val="-8"/>
          <w:sz w:val="20"/>
        </w:rPr>
        <w:t> </w:t>
      </w:r>
      <w:r>
        <w:rPr>
          <w:sz w:val="20"/>
        </w:rPr>
        <w:t>Jurídica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chancelará</w:t>
      </w:r>
      <w:r>
        <w:rPr>
          <w:spacing w:val="-8"/>
          <w:sz w:val="20"/>
        </w:rPr>
        <w:t> </w:t>
      </w:r>
      <w:r>
        <w:rPr>
          <w:sz w:val="20"/>
        </w:rPr>
        <w:t>contratos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adesão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qualquer</w:t>
      </w:r>
      <w:r>
        <w:rPr>
          <w:spacing w:val="-9"/>
          <w:sz w:val="20"/>
        </w:rPr>
        <w:t> </w:t>
      </w:r>
      <w:r>
        <w:rPr>
          <w:sz w:val="20"/>
        </w:rPr>
        <w:t>natureza,</w:t>
      </w:r>
      <w:r>
        <w:rPr>
          <w:spacing w:val="-7"/>
          <w:sz w:val="20"/>
        </w:rPr>
        <w:t> </w:t>
      </w:r>
      <w:r>
        <w:rPr>
          <w:sz w:val="20"/>
        </w:rPr>
        <w:t>nos quais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possível</w:t>
      </w:r>
      <w:r>
        <w:rPr>
          <w:spacing w:val="-2"/>
          <w:sz w:val="20"/>
        </w:rPr>
        <w:t> </w:t>
      </w:r>
      <w:r>
        <w:rPr>
          <w:sz w:val="20"/>
        </w:rPr>
        <w:t>negociar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condições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cláusulas</w:t>
      </w:r>
      <w:r>
        <w:rPr>
          <w:spacing w:val="-3"/>
          <w:sz w:val="20"/>
        </w:rPr>
        <w:t> </w:t>
      </w:r>
      <w:r>
        <w:rPr>
          <w:sz w:val="20"/>
        </w:rPr>
        <w:t>contratuais.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orientações acerca dos riscos da contratação serão enviadas ao solicitante;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9" w:hanging="850"/>
        <w:jc w:val="both"/>
        <w:rPr>
          <w:sz w:val="20"/>
        </w:rPr>
      </w:pP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Diretoria</w:t>
      </w:r>
      <w:r>
        <w:rPr>
          <w:spacing w:val="-16"/>
          <w:sz w:val="20"/>
        </w:rPr>
        <w:t> </w:t>
      </w:r>
      <w:r>
        <w:rPr>
          <w:sz w:val="20"/>
        </w:rPr>
        <w:t>Jurídica</w:t>
      </w:r>
      <w:r>
        <w:rPr>
          <w:spacing w:val="-15"/>
          <w:sz w:val="20"/>
        </w:rPr>
        <w:t> </w:t>
      </w:r>
      <w:r>
        <w:rPr>
          <w:sz w:val="20"/>
        </w:rPr>
        <w:t>não</w:t>
      </w:r>
      <w:r>
        <w:rPr>
          <w:spacing w:val="-16"/>
          <w:sz w:val="20"/>
        </w:rPr>
        <w:t> </w:t>
      </w:r>
      <w:r>
        <w:rPr>
          <w:sz w:val="20"/>
        </w:rPr>
        <w:t>chancelará</w:t>
      </w:r>
      <w:r>
        <w:rPr>
          <w:spacing w:val="-16"/>
          <w:sz w:val="20"/>
        </w:rPr>
        <w:t> </w:t>
      </w:r>
      <w:r>
        <w:rPr>
          <w:sz w:val="20"/>
        </w:rPr>
        <w:t>contratos</w:t>
      </w:r>
      <w:r>
        <w:rPr>
          <w:spacing w:val="-15"/>
          <w:sz w:val="20"/>
        </w:rPr>
        <w:t> </w:t>
      </w:r>
      <w:r>
        <w:rPr>
          <w:sz w:val="20"/>
        </w:rPr>
        <w:t>cujas</w:t>
      </w:r>
      <w:r>
        <w:rPr>
          <w:spacing w:val="-16"/>
          <w:sz w:val="20"/>
        </w:rPr>
        <w:t> </w:t>
      </w:r>
      <w:r>
        <w:rPr>
          <w:sz w:val="20"/>
        </w:rPr>
        <w:t>cláusulas</w:t>
      </w:r>
      <w:r>
        <w:rPr>
          <w:spacing w:val="-15"/>
          <w:sz w:val="20"/>
        </w:rPr>
        <w:t> </w:t>
      </w:r>
      <w:r>
        <w:rPr>
          <w:sz w:val="20"/>
        </w:rPr>
        <w:t>estejam</w:t>
      </w:r>
      <w:r>
        <w:rPr>
          <w:spacing w:val="-16"/>
          <w:sz w:val="20"/>
        </w:rPr>
        <w:t> </w:t>
      </w:r>
      <w:r>
        <w:rPr>
          <w:sz w:val="20"/>
        </w:rPr>
        <w:t>em</w:t>
      </w:r>
      <w:r>
        <w:rPr>
          <w:spacing w:val="-16"/>
          <w:sz w:val="20"/>
        </w:rPr>
        <w:t> </w:t>
      </w:r>
      <w:r>
        <w:rPr>
          <w:sz w:val="20"/>
        </w:rPr>
        <w:t>desacordo com</w:t>
      </w:r>
      <w:r>
        <w:rPr>
          <w:spacing w:val="66"/>
          <w:sz w:val="20"/>
        </w:rPr>
        <w:t> </w:t>
      </w:r>
      <w:r>
        <w:rPr>
          <w:sz w:val="20"/>
        </w:rPr>
        <w:t>os</w:t>
      </w:r>
      <w:r>
        <w:rPr>
          <w:spacing w:val="66"/>
          <w:sz w:val="20"/>
        </w:rPr>
        <w:t> </w:t>
      </w:r>
      <w:r>
        <w:rPr>
          <w:sz w:val="20"/>
        </w:rPr>
        <w:t>processos</w:t>
      </w:r>
      <w:r>
        <w:rPr>
          <w:spacing w:val="65"/>
          <w:sz w:val="20"/>
        </w:rPr>
        <w:t> </w:t>
      </w:r>
      <w:r>
        <w:rPr>
          <w:sz w:val="20"/>
        </w:rPr>
        <w:t>e</w:t>
      </w:r>
      <w:r>
        <w:rPr>
          <w:spacing w:val="66"/>
          <w:sz w:val="20"/>
        </w:rPr>
        <w:t> </w:t>
      </w:r>
      <w:r>
        <w:rPr>
          <w:sz w:val="20"/>
        </w:rPr>
        <w:t>procedimentos</w:t>
      </w:r>
      <w:r>
        <w:rPr>
          <w:spacing w:val="66"/>
          <w:sz w:val="20"/>
        </w:rPr>
        <w:t> </w:t>
      </w:r>
      <w:r>
        <w:rPr>
          <w:sz w:val="20"/>
        </w:rPr>
        <w:t>estabelecidos</w:t>
      </w:r>
      <w:r>
        <w:rPr>
          <w:spacing w:val="68"/>
          <w:sz w:val="20"/>
        </w:rPr>
        <w:t> </w:t>
      </w:r>
      <w:r>
        <w:rPr>
          <w:sz w:val="20"/>
        </w:rPr>
        <w:t>nas</w:t>
      </w:r>
      <w:r>
        <w:rPr>
          <w:spacing w:val="72"/>
          <w:sz w:val="20"/>
        </w:rPr>
        <w:t> </w:t>
      </w:r>
      <w:r>
        <w:rPr>
          <w:sz w:val="20"/>
        </w:rPr>
        <w:t>políticas</w:t>
      </w:r>
      <w:r>
        <w:rPr>
          <w:spacing w:val="68"/>
          <w:sz w:val="20"/>
        </w:rPr>
        <w:t> </w:t>
      </w:r>
      <w:r>
        <w:rPr>
          <w:sz w:val="20"/>
        </w:rPr>
        <w:t>e</w:t>
      </w:r>
      <w:r>
        <w:rPr>
          <w:spacing w:val="67"/>
          <w:sz w:val="20"/>
        </w:rPr>
        <w:t> </w:t>
      </w:r>
      <w:r>
        <w:rPr>
          <w:sz w:val="20"/>
        </w:rPr>
        <w:t>instruções</w:t>
      </w:r>
    </w:p>
    <w:p>
      <w:pPr>
        <w:spacing w:after="0" w:line="240" w:lineRule="auto"/>
        <w:jc w:val="both"/>
        <w:rPr>
          <w:sz w:val="20"/>
        </w:rPr>
        <w:sectPr>
          <w:pgSz w:w="11920" w:h="16850"/>
          <w:pgMar w:header="713" w:footer="909" w:top="2480" w:bottom="1100" w:left="1160" w:right="1220"/>
        </w:sectPr>
      </w:pPr>
    </w:p>
    <w:p>
      <w:pPr>
        <w:pStyle w:val="BodyText"/>
        <w:spacing w:before="121"/>
        <w:ind w:left="2102" w:right="156"/>
      </w:pPr>
      <w:r>
        <w:rPr/>
        <w:t>normativas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Companhia,</w:t>
      </w:r>
      <w:r>
        <w:rPr>
          <w:spacing w:val="-3"/>
        </w:rPr>
        <w:t> </w:t>
      </w:r>
      <w:r>
        <w:rPr/>
        <w:t>incluindo,</w:t>
      </w:r>
      <w:r>
        <w:rPr>
          <w:spacing w:val="-3"/>
        </w:rPr>
        <w:t> </w:t>
      </w:r>
      <w:r>
        <w:rPr/>
        <w:t>mas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limitado</w:t>
      </w:r>
      <w:r>
        <w:rPr>
          <w:spacing w:val="-2"/>
        </w:rPr>
        <w:t> </w:t>
      </w:r>
      <w:r>
        <w:rPr/>
        <w:t>às políticas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Compliance e de Privacidade de Dados.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Diretrizes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aquisição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materiais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insumos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7" w:hanging="850"/>
        <w:jc w:val="both"/>
        <w:rPr>
          <w:sz w:val="20"/>
        </w:rPr>
      </w:pPr>
      <w:r>
        <w:rPr>
          <w:sz w:val="20"/>
        </w:rPr>
        <w:t>A Diretoria de Suprimentos Corporativa poderá utilizar o documento </w:t>
      </w:r>
      <w:hyperlink r:id="rId15">
        <w:r>
          <w:rPr>
            <w:color w:val="0000FF"/>
            <w:sz w:val="20"/>
            <w:u w:val="single" w:color="0000FF"/>
          </w:rPr>
          <w:t>Acordo</w:t>
        </w:r>
      </w:hyperlink>
      <w:r>
        <w:rPr>
          <w:color w:val="0000FF"/>
          <w:sz w:val="20"/>
        </w:rPr>
        <w:t> </w:t>
      </w:r>
      <w:hyperlink r:id="rId15">
        <w:r>
          <w:rPr>
            <w:color w:val="0000FF"/>
            <w:sz w:val="20"/>
            <w:u w:val="single" w:color="0000FF"/>
          </w:rPr>
          <w:t>Comercial</w:t>
        </w:r>
      </w:hyperlink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sz w:val="20"/>
        </w:rPr>
        <w:t>definido</w:t>
      </w:r>
      <w:r>
        <w:rPr>
          <w:spacing w:val="-16"/>
          <w:sz w:val="20"/>
        </w:rPr>
        <w:t> </w:t>
      </w:r>
      <w:r>
        <w:rPr>
          <w:sz w:val="20"/>
        </w:rPr>
        <w:t>e</w:t>
      </w:r>
      <w:r>
        <w:rPr>
          <w:spacing w:val="-15"/>
          <w:sz w:val="20"/>
        </w:rPr>
        <w:t> </w:t>
      </w:r>
      <w:r>
        <w:rPr>
          <w:sz w:val="20"/>
        </w:rPr>
        <w:t>aprovado</w:t>
      </w:r>
      <w:r>
        <w:rPr>
          <w:spacing w:val="-16"/>
          <w:sz w:val="20"/>
        </w:rPr>
        <w:t> </w:t>
      </w:r>
      <w:r>
        <w:rPr>
          <w:sz w:val="20"/>
        </w:rPr>
        <w:t>pela</w:t>
      </w:r>
      <w:r>
        <w:rPr>
          <w:spacing w:val="-16"/>
          <w:sz w:val="20"/>
        </w:rPr>
        <w:t> </w:t>
      </w:r>
      <w:r>
        <w:rPr>
          <w:sz w:val="20"/>
        </w:rPr>
        <w:t>Diretoria</w:t>
      </w:r>
      <w:r>
        <w:rPr>
          <w:spacing w:val="-15"/>
          <w:sz w:val="20"/>
        </w:rPr>
        <w:t> </w:t>
      </w:r>
      <w:r>
        <w:rPr>
          <w:sz w:val="20"/>
        </w:rPr>
        <w:t>Jurídica,</w:t>
      </w:r>
      <w:r>
        <w:rPr>
          <w:spacing w:val="-16"/>
          <w:sz w:val="20"/>
        </w:rPr>
        <w:t> </w:t>
      </w:r>
      <w:r>
        <w:rPr>
          <w:sz w:val="20"/>
        </w:rPr>
        <w:t>para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6"/>
          <w:sz w:val="20"/>
        </w:rPr>
        <w:t> </w:t>
      </w:r>
      <w:r>
        <w:rPr>
          <w:sz w:val="20"/>
        </w:rPr>
        <w:t>contratações</w:t>
      </w:r>
      <w:r>
        <w:rPr>
          <w:spacing w:val="-16"/>
          <w:sz w:val="20"/>
        </w:rPr>
        <w:t> </w:t>
      </w:r>
      <w:r>
        <w:rPr>
          <w:sz w:val="20"/>
        </w:rPr>
        <w:t>geridas pela área, limitadas a R$ 5.000.000,00 (preço anual);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206" w:hanging="850"/>
        <w:jc w:val="both"/>
        <w:rPr>
          <w:sz w:val="20"/>
        </w:rPr>
      </w:pPr>
      <w:r>
        <w:rPr>
          <w:sz w:val="20"/>
        </w:rPr>
        <w:t>Nos</w:t>
      </w:r>
      <w:r>
        <w:rPr>
          <w:spacing w:val="-2"/>
          <w:sz w:val="20"/>
        </w:rPr>
        <w:t> </w:t>
      </w:r>
      <w:r>
        <w:rPr>
          <w:sz w:val="20"/>
        </w:rPr>
        <w:t>casos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valor</w:t>
      </w:r>
      <w:r>
        <w:rPr>
          <w:spacing w:val="-4"/>
          <w:sz w:val="20"/>
        </w:rPr>
        <w:t> </w:t>
      </w:r>
      <w:r>
        <w:rPr>
          <w:sz w:val="20"/>
        </w:rPr>
        <w:t>exceda</w:t>
      </w:r>
      <w:r>
        <w:rPr>
          <w:spacing w:val="-3"/>
          <w:sz w:val="20"/>
        </w:rPr>
        <w:t> </w:t>
      </w:r>
      <w:r>
        <w:rPr>
          <w:sz w:val="20"/>
        </w:rPr>
        <w:t>essa</w:t>
      </w:r>
      <w:r>
        <w:rPr>
          <w:spacing w:val="-3"/>
          <w:sz w:val="20"/>
        </w:rPr>
        <w:t> </w:t>
      </w:r>
      <w:r>
        <w:rPr>
          <w:sz w:val="20"/>
        </w:rPr>
        <w:t>quantia,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requisitante</w:t>
      </w:r>
      <w:r>
        <w:rPr>
          <w:spacing w:val="-3"/>
          <w:sz w:val="20"/>
        </w:rPr>
        <w:t> </w:t>
      </w:r>
      <w:r>
        <w:rPr>
          <w:sz w:val="20"/>
        </w:rPr>
        <w:t>deverá</w:t>
      </w:r>
      <w:r>
        <w:rPr>
          <w:spacing w:val="-2"/>
          <w:sz w:val="20"/>
        </w:rPr>
        <w:t> </w:t>
      </w:r>
      <w:r>
        <w:rPr>
          <w:sz w:val="20"/>
        </w:rPr>
        <w:t>celebrar</w:t>
      </w:r>
      <w:r>
        <w:rPr>
          <w:spacing w:val="-1"/>
          <w:sz w:val="20"/>
        </w:rPr>
        <w:t> </w:t>
      </w:r>
      <w:r>
        <w:rPr>
          <w:sz w:val="20"/>
        </w:rPr>
        <w:t>um contrato, conforme item </w:t>
      </w:r>
      <w:hyperlink w:history="true" w:anchor="_bookmark0">
        <w:r>
          <w:rPr>
            <w:sz w:val="20"/>
          </w:rPr>
          <w:t>5.1.5.</w:t>
        </w:r>
      </w:hyperlink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241" w:after="0"/>
        <w:ind w:left="1252" w:right="0" w:hanging="569"/>
        <w:jc w:val="left"/>
        <w:rPr>
          <w:sz w:val="20"/>
        </w:rPr>
      </w:pPr>
      <w:r>
        <w:rPr>
          <w:sz w:val="20"/>
        </w:rPr>
        <w:t>Diretrizes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contratação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serviços</w:t>
      </w: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241" w:after="0"/>
        <w:ind w:left="2101" w:right="0" w:hanging="849"/>
        <w:jc w:val="left"/>
        <w:rPr>
          <w:sz w:val="20"/>
        </w:rPr>
      </w:pP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instrumento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contratação</w:t>
      </w:r>
      <w:r>
        <w:rPr>
          <w:spacing w:val="-8"/>
          <w:sz w:val="20"/>
        </w:rPr>
        <w:t> </w:t>
      </w:r>
      <w:r>
        <w:rPr>
          <w:sz w:val="20"/>
        </w:rPr>
        <w:t>deve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definido</w:t>
      </w:r>
      <w:r>
        <w:rPr>
          <w:spacing w:val="-8"/>
          <w:sz w:val="20"/>
        </w:rPr>
        <w:t> </w:t>
      </w:r>
      <w:r>
        <w:rPr>
          <w:sz w:val="20"/>
        </w:rPr>
        <w:t>conforme</w:t>
      </w:r>
      <w:r>
        <w:rPr>
          <w:spacing w:val="-6"/>
          <w:sz w:val="20"/>
        </w:rPr>
        <w:t> </w:t>
      </w:r>
      <w:r>
        <w:rPr>
          <w:sz w:val="20"/>
        </w:rPr>
        <w:t>critérios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abaixo: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947" w:val="left" w:leader="none"/>
          <w:tab w:pos="2952" w:val="left" w:leader="none"/>
        </w:tabs>
        <w:spacing w:line="240" w:lineRule="auto" w:before="1" w:after="0"/>
        <w:ind w:left="2952" w:right="199" w:hanging="851"/>
        <w:jc w:val="both"/>
        <w:rPr>
          <w:sz w:val="20"/>
        </w:rPr>
      </w:pPr>
      <w:hyperlink r:id="rId16">
        <w:r>
          <w:rPr>
            <w:color w:val="0000FF"/>
            <w:sz w:val="20"/>
            <w:u w:val="single" w:color="0000FF"/>
          </w:rPr>
          <w:t>Modelo geral de prestação de serviços</w:t>
        </w:r>
      </w:hyperlink>
      <w:r>
        <w:rPr>
          <w:sz w:val="20"/>
        </w:rPr>
        <w:t>: deve ser utilizado para todas as contratações de serviços, exceto na existência de modelo de contrato </w:t>
      </w:r>
      <w:r>
        <w:rPr>
          <w:spacing w:val="-2"/>
          <w:sz w:val="20"/>
        </w:rPr>
        <w:t>específico;</w:t>
      </w:r>
    </w:p>
    <w:p>
      <w:pPr>
        <w:pStyle w:val="ListParagraph"/>
        <w:numPr>
          <w:ilvl w:val="3"/>
          <w:numId w:val="1"/>
        </w:numPr>
        <w:tabs>
          <w:tab w:pos="2947" w:val="left" w:leader="none"/>
          <w:tab w:pos="2952" w:val="left" w:leader="none"/>
        </w:tabs>
        <w:spacing w:line="240" w:lineRule="auto" w:before="240" w:after="0"/>
        <w:ind w:left="2952" w:right="198" w:hanging="851"/>
        <w:jc w:val="both"/>
        <w:rPr>
          <w:sz w:val="20"/>
        </w:rPr>
      </w:pPr>
      <w:hyperlink r:id="rId17">
        <w:r>
          <w:rPr>
            <w:color w:val="0000FF"/>
            <w:sz w:val="20"/>
            <w:u w:val="single" w:color="0000FF"/>
          </w:rPr>
          <w:t>Modelo para contrato de serviços de pequeno porte</w:t>
        </w:r>
      </w:hyperlink>
      <w:r>
        <w:rPr>
          <w:sz w:val="20"/>
        </w:rPr>
        <w:t>: pode ser utilizado desde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preenchidos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seguintes</w:t>
      </w:r>
      <w:r>
        <w:rPr>
          <w:spacing w:val="-2"/>
          <w:sz w:val="20"/>
        </w:rPr>
        <w:t> </w:t>
      </w:r>
      <w:r>
        <w:rPr>
          <w:sz w:val="20"/>
        </w:rPr>
        <w:t>requisitos:</w:t>
      </w:r>
      <w:r>
        <w:rPr>
          <w:spacing w:val="-6"/>
          <w:sz w:val="20"/>
        </w:rPr>
        <w:t> </w:t>
      </w:r>
      <w:r>
        <w:rPr>
          <w:sz w:val="20"/>
        </w:rPr>
        <w:t>(i)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sejam</w:t>
      </w:r>
      <w:r>
        <w:rPr>
          <w:spacing w:val="-4"/>
          <w:sz w:val="20"/>
        </w:rPr>
        <w:t> </w:t>
      </w:r>
      <w:r>
        <w:rPr>
          <w:sz w:val="20"/>
        </w:rPr>
        <w:t>eventuais;</w:t>
      </w:r>
    </w:p>
    <w:p>
      <w:pPr>
        <w:pStyle w:val="BodyText"/>
        <w:ind w:left="2952" w:right="196"/>
        <w:jc w:val="both"/>
      </w:pPr>
      <w:r>
        <w:rPr/>
        <w:t>(ii)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baixo</w:t>
      </w:r>
      <w:r>
        <w:rPr>
          <w:spacing w:val="-8"/>
        </w:rPr>
        <w:t> </w:t>
      </w:r>
      <w:r>
        <w:rPr/>
        <w:t>risco,</w:t>
      </w:r>
      <w:r>
        <w:rPr>
          <w:spacing w:val="-5"/>
        </w:rPr>
        <w:t> </w:t>
      </w:r>
      <w:r>
        <w:rPr/>
        <w:t>conforme</w:t>
      </w:r>
      <w:r>
        <w:rPr>
          <w:spacing w:val="-7"/>
        </w:rPr>
        <w:t> </w:t>
      </w:r>
      <w:r>
        <w:rPr/>
        <w:t>definido</w:t>
      </w:r>
      <w:r>
        <w:rPr>
          <w:spacing w:val="-8"/>
        </w:rPr>
        <w:t> </w:t>
      </w:r>
      <w:r>
        <w:rPr/>
        <w:t>pelo</w:t>
      </w:r>
      <w:r>
        <w:rPr>
          <w:spacing w:val="-5"/>
        </w:rPr>
        <w:t> </w:t>
      </w:r>
      <w:r>
        <w:rPr/>
        <w:t>SESMT;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(iii)</w:t>
      </w:r>
      <w:r>
        <w:rPr>
          <w:spacing w:val="-7"/>
        </w:rPr>
        <w:t> </w:t>
      </w:r>
      <w:r>
        <w:rPr/>
        <w:t>não</w:t>
      </w:r>
      <w:r>
        <w:rPr>
          <w:spacing w:val="-8"/>
        </w:rPr>
        <w:t> </w:t>
      </w:r>
      <w:r>
        <w:rPr/>
        <w:t>excedam</w:t>
      </w:r>
      <w:r>
        <w:rPr>
          <w:spacing w:val="-7"/>
        </w:rPr>
        <w:t> </w:t>
      </w:r>
      <w:r>
        <w:rPr/>
        <w:t>os valores de alçada, conforme disposto na cláusula 5.3.1 acima, por </w:t>
      </w:r>
      <w:r>
        <w:rPr>
          <w:spacing w:val="-2"/>
        </w:rPr>
        <w:t>operação.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241" w:after="0"/>
        <w:ind w:left="1252" w:right="0" w:hanging="569"/>
        <w:jc w:val="left"/>
        <w:rPr>
          <w:sz w:val="20"/>
        </w:rPr>
      </w:pPr>
      <w:r>
        <w:rPr>
          <w:sz w:val="20"/>
        </w:rPr>
        <w:t>Diretrizes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operações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derivativos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financeiros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1" w:after="0"/>
        <w:ind w:left="2102" w:right="204" w:hanging="850"/>
        <w:jc w:val="both"/>
        <w:rPr>
          <w:sz w:val="20"/>
        </w:rPr>
      </w:pPr>
      <w:r>
        <w:rPr>
          <w:sz w:val="20"/>
        </w:rPr>
        <w:t>Contratações sobre as quais recaia a suspeita que contenham um derivativo financeiro embutido deverão ser submetidas à avaliação da Diretoria de Gerenciamento de Risco para análise prévia;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0" w:after="0"/>
        <w:ind w:left="2102" w:right="207" w:hanging="850"/>
        <w:jc w:val="both"/>
        <w:rPr>
          <w:sz w:val="20"/>
        </w:rPr>
      </w:pP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a Diretoria de Gerenciamento</w:t>
      </w:r>
      <w:r>
        <w:rPr>
          <w:spacing w:val="-1"/>
          <w:sz w:val="20"/>
        </w:rPr>
        <w:t> </w:t>
      </w:r>
      <w:r>
        <w:rPr>
          <w:sz w:val="20"/>
        </w:rPr>
        <w:t>de Risco</w:t>
      </w:r>
      <w:r>
        <w:rPr>
          <w:spacing w:val="-1"/>
          <w:sz w:val="20"/>
        </w:rPr>
        <w:t> </w:t>
      </w:r>
      <w:r>
        <w:rPr>
          <w:sz w:val="20"/>
        </w:rPr>
        <w:t>emita parecer negativo</w:t>
      </w:r>
      <w:r>
        <w:rPr>
          <w:spacing w:val="-1"/>
          <w:sz w:val="20"/>
        </w:rPr>
        <w:t> </w:t>
      </w:r>
      <w:r>
        <w:rPr>
          <w:sz w:val="20"/>
        </w:rPr>
        <w:t>a respeito</w:t>
      </w:r>
      <w:r>
        <w:rPr>
          <w:spacing w:val="-1"/>
          <w:sz w:val="20"/>
        </w:rPr>
        <w:t> </w:t>
      </w:r>
      <w:r>
        <w:rPr>
          <w:sz w:val="20"/>
        </w:rPr>
        <w:t>da contratação, esta deverá ser interrompida, podendo ser efetivada apenas após ajuste de seus termos e mediante nova avaliação da área.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241" w:after="0"/>
        <w:ind w:left="1252" w:right="0" w:hanging="569"/>
        <w:jc w:val="left"/>
        <w:rPr>
          <w:sz w:val="20"/>
        </w:rPr>
      </w:pPr>
      <w:r>
        <w:rPr>
          <w:sz w:val="20"/>
        </w:rPr>
        <w:t>Cessão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crédito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5"/>
          <w:sz w:val="20"/>
        </w:rPr>
        <w:t> </w:t>
      </w:r>
      <w:r>
        <w:rPr>
          <w:sz w:val="20"/>
        </w:rPr>
        <w:t>favor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terceiros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4" w:hanging="850"/>
        <w:jc w:val="both"/>
        <w:rPr>
          <w:sz w:val="20"/>
        </w:rPr>
      </w:pPr>
      <w:r>
        <w:rPr>
          <w:sz w:val="20"/>
        </w:rPr>
        <w:t>A previsão contratual autorizando a cessão ou desconto de créditos oriundos de quaisquer contratos firmados pela Companhia é excepcional e somente será permitida mediante a autorização prévia e expressa da Diretoria de Controladoria e Finanças Operacionais, que deverá acompanhar a requisição de contrato no </w:t>
      </w:r>
      <w:r>
        <w:rPr>
          <w:spacing w:val="-2"/>
          <w:sz w:val="20"/>
        </w:rPr>
        <w:t>ProJuris;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9" w:hanging="850"/>
        <w:jc w:val="both"/>
        <w:rPr>
          <w:sz w:val="20"/>
        </w:rPr>
      </w:pPr>
      <w:r>
        <w:rPr>
          <w:sz w:val="20"/>
        </w:rPr>
        <w:t>As assinaturas de notificações posteriores ao contrato que prevejam anuência da Companhia à cessão ou desconto dos créditos também deverão ser prévia e expressamente</w:t>
      </w:r>
      <w:r>
        <w:rPr>
          <w:spacing w:val="-10"/>
          <w:sz w:val="20"/>
        </w:rPr>
        <w:t> </w:t>
      </w:r>
      <w:r>
        <w:rPr>
          <w:sz w:val="20"/>
        </w:rPr>
        <w:t>aprovadas</w:t>
      </w:r>
      <w:r>
        <w:rPr>
          <w:spacing w:val="-6"/>
          <w:sz w:val="20"/>
        </w:rPr>
        <w:t> </w:t>
      </w:r>
      <w:r>
        <w:rPr>
          <w:sz w:val="20"/>
        </w:rPr>
        <w:t>pela</w:t>
      </w:r>
      <w:r>
        <w:rPr>
          <w:spacing w:val="-6"/>
          <w:sz w:val="20"/>
        </w:rPr>
        <w:t> </w:t>
      </w:r>
      <w:r>
        <w:rPr>
          <w:sz w:val="20"/>
        </w:rPr>
        <w:t>Diretoria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Controladoria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Finanças</w:t>
      </w:r>
      <w:r>
        <w:rPr>
          <w:spacing w:val="-10"/>
          <w:sz w:val="20"/>
        </w:rPr>
        <w:t> </w:t>
      </w:r>
      <w:r>
        <w:rPr>
          <w:sz w:val="20"/>
        </w:rPr>
        <w:t>Operacionais e devidamente requisitadas no ProJuris para chancela da Diretoria Jurídica.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Renovação,</w:t>
      </w:r>
      <w:r>
        <w:rPr>
          <w:spacing w:val="-8"/>
          <w:sz w:val="20"/>
        </w:rPr>
        <w:t> </w:t>
      </w:r>
      <w:r>
        <w:rPr>
          <w:sz w:val="20"/>
        </w:rPr>
        <w:t>alteração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prorrogação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contrato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proposta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comercial</w:t>
      </w: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241" w:after="0"/>
        <w:ind w:left="2102" w:right="194" w:hanging="850"/>
        <w:jc w:val="both"/>
        <w:rPr>
          <w:sz w:val="20"/>
        </w:rPr>
      </w:pPr>
      <w:r>
        <w:rPr>
          <w:sz w:val="20"/>
        </w:rPr>
        <w:t>São proibidas cláusulas de contrato por prazo indeterminado ou de prorrogações automáticas de vigência. Em caso de prorrogação, é obrigatória a formalização a</w:t>
      </w:r>
    </w:p>
    <w:p>
      <w:pPr>
        <w:spacing w:after="0" w:line="240" w:lineRule="auto"/>
        <w:jc w:val="both"/>
        <w:rPr>
          <w:sz w:val="20"/>
        </w:rPr>
        <w:sectPr>
          <w:pgSz w:w="11920" w:h="16850"/>
          <w:pgMar w:header="713" w:footer="909" w:top="2480" w:bottom="1100" w:left="1160" w:right="1220"/>
        </w:sectPr>
      </w:pPr>
    </w:p>
    <w:p>
      <w:pPr>
        <w:pStyle w:val="BodyText"/>
        <w:spacing w:before="121"/>
        <w:ind w:left="2102" w:right="156"/>
      </w:pPr>
      <w:r>
        <w:rPr/>
        <w:t>cada término do prazo de vigência, através de aditivo contratual. Exceções serão autorizadas exclusivamente pela Diretoria Jurídica;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200" w:hanging="850"/>
        <w:jc w:val="both"/>
        <w:rPr>
          <w:sz w:val="20"/>
        </w:rPr>
      </w:pPr>
      <w:r>
        <w:rPr>
          <w:sz w:val="20"/>
        </w:rPr>
        <w:t>Os contratos de integração e transporte de animais vivos, ovos e ração poderão ser firmados por prazo indeterminado pela essencialidade de manutenção dos animais vivos e cumprimento das normas de bem-estar animal (BEA). Quaisquer outras exceções serão avaliadas pelo Jurídico caso a caso;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098" w:val="left" w:leader="none"/>
          <w:tab w:pos="2102" w:val="left" w:leader="none"/>
        </w:tabs>
        <w:spacing w:line="240" w:lineRule="auto" w:before="0" w:after="0"/>
        <w:ind w:left="2102" w:right="199" w:hanging="850"/>
        <w:jc w:val="both"/>
        <w:rPr>
          <w:sz w:val="20"/>
        </w:rPr>
      </w:pPr>
      <w:r>
        <w:rPr>
          <w:sz w:val="20"/>
        </w:rPr>
        <w:t>Os contratos cuja vigência necessite ser prorrogada deverão ter o respectivo aditivo assinado antes do término do prazo original.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40" w:lineRule="auto" w:before="0" w:after="0"/>
        <w:ind w:left="1252" w:right="0" w:hanging="569"/>
        <w:jc w:val="left"/>
        <w:rPr>
          <w:sz w:val="20"/>
        </w:rPr>
      </w:pPr>
      <w:r>
        <w:rPr>
          <w:sz w:val="20"/>
        </w:rPr>
        <w:t>Notificação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descumprimento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contrato</w:t>
      </w:r>
    </w:p>
    <w:p>
      <w:pPr>
        <w:pStyle w:val="BodyText"/>
      </w:pPr>
    </w:p>
    <w:p>
      <w:pPr>
        <w:pStyle w:val="BodyText"/>
        <w:ind w:left="1252" w:right="195"/>
        <w:jc w:val="both"/>
      </w:pPr>
      <w:r>
        <w:rPr/>
        <w:t>Recomenda-se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9"/>
        </w:rPr>
        <w:t> </w:t>
      </w:r>
      <w:r>
        <w:rPr/>
        <w:t>descumprimento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contrato</w:t>
      </w:r>
      <w:r>
        <w:rPr>
          <w:spacing w:val="-9"/>
        </w:rPr>
        <w:t> </w:t>
      </w:r>
      <w:r>
        <w:rPr/>
        <w:t>durante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sua</w:t>
      </w:r>
      <w:r>
        <w:rPr>
          <w:spacing w:val="-8"/>
        </w:rPr>
        <w:t> </w:t>
      </w:r>
      <w:r>
        <w:rPr/>
        <w:t>vigência</w:t>
      </w:r>
      <w:r>
        <w:rPr>
          <w:spacing w:val="-8"/>
        </w:rPr>
        <w:t> </w:t>
      </w:r>
      <w:r>
        <w:rPr/>
        <w:t>seja</w:t>
      </w:r>
      <w:r>
        <w:rPr>
          <w:spacing w:val="-8"/>
        </w:rPr>
        <w:t> </w:t>
      </w:r>
      <w:r>
        <w:rPr/>
        <w:t>devidamente documentado através do envio de notificação extrajudicial ao contratado, que poderá ser solicitada mediante a abertura de requisição no ProJuris.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40" w:lineRule="auto" w:before="240" w:after="0"/>
        <w:ind w:left="1250" w:right="0" w:hanging="567"/>
        <w:jc w:val="left"/>
        <w:rPr>
          <w:sz w:val="20"/>
        </w:rPr>
      </w:pPr>
      <w:r>
        <w:rPr>
          <w:sz w:val="20"/>
        </w:rPr>
        <w:t>Extinção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contrato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proposta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comercial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206" w:hanging="850"/>
        <w:jc w:val="both"/>
        <w:rPr>
          <w:sz w:val="20"/>
        </w:rPr>
      </w:pPr>
      <w:r>
        <w:rPr>
          <w:sz w:val="20"/>
        </w:rPr>
        <w:t>O término do contrato está vinculado ao cumprimento das obrigações assumidas pelas partes ou à expiração do prazo pactuado;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198" w:hanging="850"/>
        <w:jc w:val="both"/>
        <w:rPr>
          <w:sz w:val="20"/>
        </w:rPr>
      </w:pPr>
      <w:r>
        <w:rPr>
          <w:sz w:val="20"/>
        </w:rPr>
        <w:t>Caso haja a necessidade de rescisão do contrato antes do término do prazo de vigência,</w:t>
      </w:r>
      <w:r>
        <w:rPr>
          <w:spacing w:val="-10"/>
          <w:sz w:val="20"/>
        </w:rPr>
        <w:t> </w:t>
      </w:r>
      <w:r>
        <w:rPr>
          <w:sz w:val="20"/>
        </w:rPr>
        <w:t>na</w:t>
      </w:r>
      <w:r>
        <w:rPr>
          <w:spacing w:val="-11"/>
          <w:sz w:val="20"/>
        </w:rPr>
        <w:t> </w:t>
      </w:r>
      <w:r>
        <w:rPr>
          <w:sz w:val="20"/>
        </w:rPr>
        <w:t>hipótese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concordância</w:t>
      </w:r>
      <w:r>
        <w:rPr>
          <w:spacing w:val="-11"/>
          <w:sz w:val="20"/>
        </w:rPr>
        <w:t> </w:t>
      </w:r>
      <w:r>
        <w:rPr>
          <w:sz w:val="20"/>
        </w:rPr>
        <w:t>das</w:t>
      </w:r>
      <w:r>
        <w:rPr>
          <w:spacing w:val="-12"/>
          <w:sz w:val="20"/>
        </w:rPr>
        <w:t> </w:t>
      </w:r>
      <w:r>
        <w:rPr>
          <w:sz w:val="20"/>
        </w:rPr>
        <w:t>partes,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1"/>
          <w:sz w:val="20"/>
        </w:rPr>
        <w:t> </w:t>
      </w:r>
      <w:r>
        <w:rPr>
          <w:sz w:val="20"/>
        </w:rPr>
        <w:t>ser</w:t>
      </w:r>
      <w:r>
        <w:rPr>
          <w:spacing w:val="-11"/>
          <w:sz w:val="20"/>
        </w:rPr>
        <w:t> </w:t>
      </w:r>
      <w:r>
        <w:rPr>
          <w:sz w:val="20"/>
        </w:rPr>
        <w:t>requisitado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distrato via ProJuris;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hipótese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concordância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partes: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2949" w:val="left" w:leader="none"/>
          <w:tab w:pos="2952" w:val="left" w:leader="none"/>
        </w:tabs>
        <w:spacing w:line="240" w:lineRule="auto" w:before="0" w:after="0"/>
        <w:ind w:left="2952" w:right="203" w:hanging="851"/>
        <w:jc w:val="both"/>
        <w:rPr>
          <w:sz w:val="20"/>
        </w:rPr>
      </w:pPr>
      <w:r>
        <w:rPr>
          <w:sz w:val="20"/>
        </w:rPr>
        <w:t>Em caso de rescisão sem justa causa ou sem descumprimento do contrato,</w:t>
      </w:r>
      <w:r>
        <w:rPr>
          <w:spacing w:val="-5"/>
          <w:sz w:val="20"/>
        </w:rPr>
        <w:t> </w:t>
      </w:r>
      <w:r>
        <w:rPr>
          <w:sz w:val="20"/>
        </w:rPr>
        <w:t>deverá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feita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comunicação</w:t>
      </w:r>
      <w:r>
        <w:rPr>
          <w:spacing w:val="-3"/>
          <w:sz w:val="20"/>
        </w:rPr>
        <w:t> </w:t>
      </w:r>
      <w:r>
        <w:rPr>
          <w:sz w:val="20"/>
        </w:rPr>
        <w:t>prévia</w:t>
      </w:r>
      <w:r>
        <w:rPr>
          <w:spacing w:val="-4"/>
          <w:sz w:val="20"/>
        </w:rPr>
        <w:t> </w:t>
      </w:r>
      <w:r>
        <w:rPr>
          <w:sz w:val="20"/>
        </w:rPr>
        <w:t>nos</w:t>
      </w:r>
      <w:r>
        <w:rPr>
          <w:spacing w:val="-5"/>
          <w:sz w:val="20"/>
        </w:rPr>
        <w:t> </w:t>
      </w:r>
      <w:r>
        <w:rPr>
          <w:sz w:val="20"/>
        </w:rPr>
        <w:t>termos</w:t>
      </w:r>
      <w:r>
        <w:rPr>
          <w:spacing w:val="-5"/>
          <w:sz w:val="20"/>
        </w:rPr>
        <w:t> </w:t>
      </w:r>
      <w:r>
        <w:rPr>
          <w:sz w:val="20"/>
        </w:rPr>
        <w:t>previstos</w:t>
      </w:r>
      <w:r>
        <w:rPr>
          <w:spacing w:val="-5"/>
          <w:sz w:val="20"/>
        </w:rPr>
        <w:t> </w:t>
      </w:r>
      <w:r>
        <w:rPr>
          <w:sz w:val="20"/>
        </w:rPr>
        <w:t>no contrato</w:t>
      </w:r>
      <w:r>
        <w:rPr>
          <w:spacing w:val="-7"/>
          <w:sz w:val="20"/>
        </w:rPr>
        <w:t> </w:t>
      </w:r>
      <w:r>
        <w:rPr>
          <w:sz w:val="20"/>
        </w:rPr>
        <w:t>mediante</w:t>
      </w:r>
      <w:r>
        <w:rPr>
          <w:spacing w:val="-7"/>
          <w:sz w:val="20"/>
        </w:rPr>
        <w:t> </w:t>
      </w:r>
      <w:r>
        <w:rPr>
          <w:sz w:val="20"/>
        </w:rPr>
        <w:t>requisição</w:t>
      </w:r>
      <w:r>
        <w:rPr>
          <w:spacing w:val="-7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ProJuris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“Notificação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Resilição</w:t>
      </w:r>
      <w:r>
        <w:rPr>
          <w:spacing w:val="-7"/>
          <w:sz w:val="20"/>
        </w:rPr>
        <w:t> </w:t>
      </w:r>
      <w:r>
        <w:rPr>
          <w:sz w:val="20"/>
        </w:rPr>
        <w:t>de Contrato”. Após o cumprimento do prazo previsto, deve ser firmado o </w:t>
      </w:r>
      <w:r>
        <w:rPr>
          <w:spacing w:val="-2"/>
          <w:sz w:val="20"/>
        </w:rPr>
        <w:t>distrato;</w:t>
      </w:r>
    </w:p>
    <w:p>
      <w:pPr>
        <w:pStyle w:val="ListParagraph"/>
        <w:numPr>
          <w:ilvl w:val="3"/>
          <w:numId w:val="1"/>
        </w:numPr>
        <w:tabs>
          <w:tab w:pos="2949" w:val="left" w:leader="none"/>
          <w:tab w:pos="2952" w:val="left" w:leader="none"/>
        </w:tabs>
        <w:spacing w:line="240" w:lineRule="auto" w:before="240" w:after="0"/>
        <w:ind w:left="2952" w:right="196" w:hanging="851"/>
        <w:jc w:val="both"/>
        <w:rPr>
          <w:sz w:val="20"/>
        </w:rPr>
      </w:pPr>
      <w:r>
        <w:rPr>
          <w:sz w:val="20"/>
        </w:rPr>
        <w:t>Em caso de rescisão com justa causa ou com descumprimento do contrato, as minutas de notificação deverão ser submetidas para a revisão do Jurídico.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205" w:hanging="850"/>
        <w:jc w:val="both"/>
        <w:rPr>
          <w:sz w:val="20"/>
        </w:rPr>
      </w:pPr>
      <w:r>
        <w:rPr>
          <w:sz w:val="20"/>
        </w:rPr>
        <w:t>Sempre que um contrato for rescindido antes do término do prazo de vigência deverá ser verificado se existe qualquer pendência entre as partes, ou seja, se a Companhia deve algo ao contratado e se o contratado deve algo à Companhia;</w:t>
      </w: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241" w:after="0"/>
        <w:ind w:left="2102" w:right="201" w:hanging="850"/>
        <w:jc w:val="both"/>
        <w:rPr>
          <w:sz w:val="20"/>
        </w:rPr>
      </w:pP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pendências</w:t>
      </w:r>
      <w:r>
        <w:rPr>
          <w:spacing w:val="-2"/>
          <w:sz w:val="20"/>
        </w:rPr>
        <w:t> </w:t>
      </w:r>
      <w:r>
        <w:rPr>
          <w:sz w:val="20"/>
        </w:rPr>
        <w:t>do contratado para com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Companhia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sendo necessário exigir o seu cumprimento, ainda que judicialmente, o distrato não deve ser assinado até que todas as pendências tenham sido resolvidas.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40" w:lineRule="auto" w:before="241" w:after="0"/>
        <w:ind w:left="1250" w:right="0" w:hanging="567"/>
        <w:jc w:val="left"/>
        <w:rPr>
          <w:sz w:val="20"/>
        </w:rPr>
      </w:pPr>
      <w:r>
        <w:rPr>
          <w:sz w:val="20"/>
        </w:rPr>
        <w:t>Coleta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assinaturas</w:t>
      </w: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241" w:after="0"/>
        <w:ind w:left="2102" w:right="195" w:hanging="850"/>
        <w:jc w:val="both"/>
        <w:rPr>
          <w:sz w:val="20"/>
        </w:rPr>
      </w:pPr>
      <w:r>
        <w:rPr>
          <w:sz w:val="20"/>
        </w:rPr>
        <w:t>A Companhia utiliza sistema de assinaturas digitais ou eletrônicas, devendo o requisitante, preferencialmente, utilizar este método para assinatura de qualquer </w:t>
      </w:r>
      <w:r>
        <w:rPr>
          <w:spacing w:val="-2"/>
          <w:sz w:val="20"/>
        </w:rPr>
        <w:t>documento;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Assinaturas</w:t>
      </w:r>
      <w:r>
        <w:rPr>
          <w:spacing w:val="-8"/>
          <w:sz w:val="20"/>
        </w:rPr>
        <w:t> </w:t>
      </w:r>
      <w:r>
        <w:rPr>
          <w:sz w:val="20"/>
        </w:rPr>
        <w:t>digitais,</w:t>
      </w:r>
      <w:r>
        <w:rPr>
          <w:spacing w:val="-8"/>
          <w:sz w:val="20"/>
        </w:rPr>
        <w:t> </w:t>
      </w:r>
      <w:r>
        <w:rPr>
          <w:sz w:val="20"/>
        </w:rPr>
        <w:t>eletrônicas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físicas</w:t>
      </w:r>
      <w:r>
        <w:rPr>
          <w:spacing w:val="-7"/>
          <w:sz w:val="20"/>
        </w:rPr>
        <w:t> </w:t>
      </w:r>
      <w:r>
        <w:rPr>
          <w:sz w:val="20"/>
        </w:rPr>
        <w:t>devem</w:t>
      </w:r>
      <w:r>
        <w:rPr>
          <w:spacing w:val="-7"/>
          <w:sz w:val="20"/>
        </w:rPr>
        <w:t> </w:t>
      </w:r>
      <w:r>
        <w:rPr>
          <w:sz w:val="20"/>
        </w:rPr>
        <w:t>seguir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regras:</w:t>
      </w:r>
    </w:p>
    <w:p>
      <w:pPr>
        <w:spacing w:after="0" w:line="240" w:lineRule="auto"/>
        <w:jc w:val="left"/>
        <w:rPr>
          <w:sz w:val="20"/>
        </w:rPr>
        <w:sectPr>
          <w:pgSz w:w="11920" w:h="16850"/>
          <w:pgMar w:header="713" w:footer="909" w:top="2480" w:bottom="1100" w:left="1160" w:right="1220"/>
        </w:sectPr>
      </w:pPr>
    </w:p>
    <w:p>
      <w:pPr>
        <w:pStyle w:val="ListParagraph"/>
        <w:numPr>
          <w:ilvl w:val="3"/>
          <w:numId w:val="1"/>
        </w:numPr>
        <w:tabs>
          <w:tab w:pos="2949" w:val="left" w:leader="none"/>
          <w:tab w:pos="2952" w:val="left" w:leader="none"/>
        </w:tabs>
        <w:spacing w:line="240" w:lineRule="auto" w:before="121" w:after="0"/>
        <w:ind w:left="2952" w:right="203" w:hanging="851"/>
        <w:jc w:val="both"/>
        <w:rPr>
          <w:sz w:val="20"/>
        </w:rPr>
      </w:pPr>
      <w:r>
        <w:rPr>
          <w:sz w:val="20"/>
        </w:rPr>
        <w:t>O solicitante deverá obter a assinatura dos representantes das partes e também de duas testemunhas. As assinaturas e CPFs das duas testemunhas são imprescindíveis, sendo obrigatório uma das testemunhas ser da Companhia, preferencialmente quem realizou a negociação, e a outra do contratado;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949" w:val="left" w:leader="none"/>
          <w:tab w:pos="2952" w:val="left" w:leader="none"/>
        </w:tabs>
        <w:spacing w:line="240" w:lineRule="auto" w:before="0" w:after="0"/>
        <w:ind w:left="2952" w:right="201" w:hanging="851"/>
        <w:jc w:val="both"/>
        <w:rPr>
          <w:sz w:val="20"/>
        </w:rPr>
      </w:pPr>
      <w:r>
        <w:rPr>
          <w:sz w:val="20"/>
        </w:rPr>
        <w:t>Caberá ao requisitante conferir os poderes e regras de assinatura pelos representantes conforme procuração outorgada ou estatuto/contrato </w:t>
      </w:r>
      <w:r>
        <w:rPr>
          <w:spacing w:val="-2"/>
          <w:sz w:val="20"/>
        </w:rPr>
        <w:t>social;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949" w:val="left" w:leader="none"/>
          <w:tab w:pos="2952" w:val="left" w:leader="none"/>
        </w:tabs>
        <w:spacing w:line="240" w:lineRule="auto" w:before="0" w:after="0"/>
        <w:ind w:left="2952" w:right="202" w:hanging="851"/>
        <w:jc w:val="both"/>
        <w:rPr>
          <w:sz w:val="20"/>
        </w:rPr>
      </w:pPr>
      <w:r>
        <w:rPr>
          <w:sz w:val="20"/>
        </w:rPr>
        <w:t>A assinatura de contratos por parte dos negócios deverá seguir as alçadas do </w:t>
      </w:r>
      <w:hyperlink w:history="true" w:anchor="_bookmark3">
        <w:r>
          <w:rPr>
            <w:color w:val="0000FF"/>
            <w:sz w:val="20"/>
            <w:u w:val="single" w:color="0000FF"/>
          </w:rPr>
          <w:t>Anexo A</w:t>
        </w:r>
        <w:r>
          <w:rPr>
            <w:sz w:val="20"/>
          </w:rPr>
          <w:t>.</w:t>
        </w:r>
      </w:hyperlink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194" w:hanging="850"/>
        <w:jc w:val="both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> </w:t>
      </w:r>
      <w:r>
        <w:rPr>
          <w:sz w:val="20"/>
        </w:rPr>
        <w:t>contrato</w:t>
      </w:r>
      <w:r>
        <w:rPr>
          <w:spacing w:val="-6"/>
          <w:sz w:val="20"/>
        </w:rPr>
        <w:t> </w:t>
      </w:r>
      <w:r>
        <w:rPr>
          <w:sz w:val="20"/>
        </w:rPr>
        <w:t>deverá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emitido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mínimo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duas</w:t>
      </w:r>
      <w:r>
        <w:rPr>
          <w:spacing w:val="-4"/>
          <w:sz w:val="20"/>
        </w:rPr>
        <w:t> </w:t>
      </w:r>
      <w:r>
        <w:rPr>
          <w:sz w:val="20"/>
        </w:rPr>
        <w:t>vias,</w:t>
      </w:r>
      <w:r>
        <w:rPr>
          <w:spacing w:val="-6"/>
          <w:sz w:val="20"/>
        </w:rPr>
        <w:t> </w:t>
      </w:r>
      <w:r>
        <w:rPr>
          <w:sz w:val="20"/>
        </w:rPr>
        <w:t>ambas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3"/>
          <w:sz w:val="20"/>
        </w:rPr>
        <w:t> </w:t>
      </w:r>
      <w:r>
        <w:rPr>
          <w:sz w:val="20"/>
        </w:rPr>
        <w:t>com os respectivos anexos;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Todas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páginas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contrato</w:t>
      </w:r>
      <w:r>
        <w:rPr>
          <w:spacing w:val="-6"/>
          <w:sz w:val="20"/>
        </w:rPr>
        <w:t> </w:t>
      </w:r>
      <w:r>
        <w:rPr>
          <w:sz w:val="20"/>
        </w:rPr>
        <w:t>devem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rubricadas,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caso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vias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físicas;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1" w:val="left" w:leader="none"/>
        </w:tabs>
        <w:spacing w:line="240" w:lineRule="auto" w:before="0" w:after="0"/>
        <w:ind w:left="2101" w:right="0" w:hanging="849"/>
        <w:jc w:val="left"/>
        <w:rPr>
          <w:sz w:val="20"/>
        </w:rPr>
      </w:pPr>
      <w:r>
        <w:rPr>
          <w:sz w:val="20"/>
        </w:rPr>
        <w:t>Deve-se</w:t>
      </w:r>
      <w:r>
        <w:rPr>
          <w:spacing w:val="-7"/>
          <w:sz w:val="20"/>
        </w:rPr>
        <w:t> </w:t>
      </w:r>
      <w:r>
        <w:rPr>
          <w:sz w:val="20"/>
        </w:rPr>
        <w:t>evitar</w:t>
      </w:r>
      <w:r>
        <w:rPr>
          <w:spacing w:val="-6"/>
          <w:sz w:val="20"/>
        </w:rPr>
        <w:t> </w:t>
      </w:r>
      <w:r>
        <w:rPr>
          <w:sz w:val="20"/>
        </w:rPr>
        <w:t>página</w:t>
      </w:r>
      <w:r>
        <w:rPr>
          <w:spacing w:val="-8"/>
          <w:sz w:val="20"/>
        </w:rPr>
        <w:t> </w:t>
      </w:r>
      <w:r>
        <w:rPr>
          <w:sz w:val="20"/>
        </w:rPr>
        <w:t>sem</w:t>
      </w:r>
      <w:r>
        <w:rPr>
          <w:spacing w:val="-5"/>
          <w:sz w:val="20"/>
        </w:rPr>
        <w:t> </w:t>
      </w:r>
      <w:r>
        <w:rPr>
          <w:sz w:val="20"/>
        </w:rPr>
        <w:t>nenhuma</w:t>
      </w:r>
      <w:r>
        <w:rPr>
          <w:spacing w:val="-7"/>
          <w:sz w:val="20"/>
        </w:rPr>
        <w:t> </w:t>
      </w:r>
      <w:r>
        <w:rPr>
          <w:sz w:val="20"/>
        </w:rPr>
        <w:t>cláusula,</w:t>
      </w:r>
      <w:r>
        <w:rPr>
          <w:spacing w:val="-8"/>
          <w:sz w:val="20"/>
        </w:rPr>
        <w:t> </w:t>
      </w:r>
      <w:r>
        <w:rPr>
          <w:sz w:val="20"/>
        </w:rPr>
        <w:t>apenas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assinaturas;</w:t>
      </w: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241" w:after="0"/>
        <w:ind w:left="2102" w:right="202" w:hanging="850"/>
        <w:jc w:val="both"/>
        <w:rPr>
          <w:sz w:val="20"/>
        </w:rPr>
      </w:pPr>
      <w:r>
        <w:rPr>
          <w:sz w:val="20"/>
        </w:rPr>
        <w:t>Sempre que possível, os contratos deverão ser assinados primeiro pela parte contratada e posteriormente pela Companhia;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194" w:hanging="850"/>
        <w:jc w:val="both"/>
        <w:rPr>
          <w:sz w:val="20"/>
        </w:rPr>
      </w:pP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contratos</w:t>
      </w:r>
      <w:r>
        <w:rPr>
          <w:spacing w:val="-13"/>
          <w:sz w:val="20"/>
        </w:rPr>
        <w:t> </w:t>
      </w:r>
      <w:r>
        <w:rPr>
          <w:sz w:val="20"/>
        </w:rPr>
        <w:t>só</w:t>
      </w:r>
      <w:r>
        <w:rPr>
          <w:spacing w:val="-13"/>
          <w:sz w:val="20"/>
        </w:rPr>
        <w:t> </w:t>
      </w:r>
      <w:r>
        <w:rPr>
          <w:sz w:val="20"/>
        </w:rPr>
        <w:t>terão</w:t>
      </w:r>
      <w:r>
        <w:rPr>
          <w:spacing w:val="-13"/>
          <w:sz w:val="20"/>
        </w:rPr>
        <w:t> </w:t>
      </w:r>
      <w:r>
        <w:rPr>
          <w:sz w:val="20"/>
        </w:rPr>
        <w:t>validade</w:t>
      </w:r>
      <w:r>
        <w:rPr>
          <w:spacing w:val="-12"/>
          <w:sz w:val="20"/>
        </w:rPr>
        <w:t> </w:t>
      </w:r>
      <w:r>
        <w:rPr>
          <w:sz w:val="20"/>
        </w:rPr>
        <w:t>após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assinatura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ambas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partes,</w:t>
      </w:r>
      <w:r>
        <w:rPr>
          <w:spacing w:val="-14"/>
          <w:sz w:val="20"/>
        </w:rPr>
        <w:t> </w:t>
      </w:r>
      <w:r>
        <w:rPr>
          <w:sz w:val="20"/>
        </w:rPr>
        <w:t>sendo</w:t>
      </w:r>
      <w:r>
        <w:rPr>
          <w:spacing w:val="-13"/>
          <w:sz w:val="20"/>
        </w:rPr>
        <w:t> </w:t>
      </w:r>
      <w:r>
        <w:rPr>
          <w:sz w:val="20"/>
        </w:rPr>
        <w:t>devido o recebimento de bens ou início da prestação de serviços somente após sua </w:t>
      </w:r>
      <w:r>
        <w:rPr>
          <w:spacing w:val="-2"/>
          <w:sz w:val="20"/>
        </w:rPr>
        <w:t>assinatura;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198" w:hanging="850"/>
        <w:jc w:val="both"/>
        <w:rPr>
          <w:sz w:val="20"/>
        </w:rPr>
      </w:pPr>
      <w:r>
        <w:rPr>
          <w:sz w:val="20"/>
        </w:rPr>
        <w:t>É recomendado ao solicitante verificar, através de análise dos documentos constitutivos e</w:t>
      </w:r>
      <w:r>
        <w:rPr>
          <w:spacing w:val="-1"/>
          <w:sz w:val="20"/>
        </w:rPr>
        <w:t> </w:t>
      </w:r>
      <w:r>
        <w:rPr>
          <w:sz w:val="20"/>
        </w:rPr>
        <w:t>eventualmente</w:t>
      </w:r>
      <w:r>
        <w:rPr>
          <w:spacing w:val="-1"/>
          <w:sz w:val="20"/>
        </w:rPr>
        <w:t> </w:t>
      </w:r>
      <w:r>
        <w:rPr>
          <w:sz w:val="20"/>
        </w:rPr>
        <w:t>poderes outorgados por</w:t>
      </w:r>
      <w:r>
        <w:rPr>
          <w:spacing w:val="-1"/>
          <w:sz w:val="20"/>
        </w:rPr>
        <w:t> </w:t>
      </w:r>
      <w:r>
        <w:rPr>
          <w:sz w:val="20"/>
        </w:rPr>
        <w:t>meio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procurações, se o contrato foi assinado por parte do contratado por um representante legal que possui os devidos poderes;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0" w:after="0"/>
        <w:ind w:left="2102" w:right="204" w:hanging="850"/>
        <w:jc w:val="both"/>
        <w:rPr>
          <w:sz w:val="20"/>
        </w:rPr>
      </w:pPr>
      <w:r>
        <w:rPr>
          <w:sz w:val="20"/>
        </w:rPr>
        <w:t>Para os casos de documentos solicitados via ProJuris e assinados fisicamente, a área</w:t>
      </w:r>
      <w:r>
        <w:rPr>
          <w:spacing w:val="-2"/>
          <w:sz w:val="20"/>
        </w:rPr>
        <w:t> </w:t>
      </w:r>
      <w:r>
        <w:rPr>
          <w:sz w:val="20"/>
        </w:rPr>
        <w:t>solicitante</w:t>
      </w:r>
      <w:r>
        <w:rPr>
          <w:spacing w:val="-2"/>
          <w:sz w:val="20"/>
        </w:rPr>
        <w:t> </w:t>
      </w:r>
      <w:r>
        <w:rPr>
          <w:sz w:val="20"/>
        </w:rPr>
        <w:t>deverá</w:t>
      </w:r>
      <w:r>
        <w:rPr>
          <w:spacing w:val="-1"/>
          <w:sz w:val="20"/>
        </w:rPr>
        <w:t> </w:t>
      </w:r>
      <w:r>
        <w:rPr>
          <w:sz w:val="20"/>
        </w:rPr>
        <w:t>armazenar</w:t>
      </w:r>
      <w:r>
        <w:rPr>
          <w:spacing w:val="-2"/>
          <w:sz w:val="20"/>
        </w:rPr>
        <w:t> </w:t>
      </w:r>
      <w:r>
        <w:rPr>
          <w:sz w:val="20"/>
        </w:rPr>
        <w:t>uma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digital</w:t>
      </w:r>
      <w:r>
        <w:rPr>
          <w:spacing w:val="-2"/>
          <w:sz w:val="20"/>
        </w:rPr>
        <w:t> </w:t>
      </w:r>
      <w:r>
        <w:rPr>
          <w:sz w:val="20"/>
        </w:rPr>
        <w:t>neste</w:t>
      </w:r>
      <w:r>
        <w:rPr>
          <w:spacing w:val="-2"/>
          <w:sz w:val="20"/>
        </w:rPr>
        <w:t> </w:t>
      </w:r>
      <w:r>
        <w:rPr>
          <w:sz w:val="20"/>
        </w:rPr>
        <w:t>portal,</w:t>
      </w:r>
      <w:r>
        <w:rPr>
          <w:spacing w:val="-3"/>
          <w:sz w:val="20"/>
        </w:rPr>
        <w:t> </w:t>
      </w:r>
      <w:r>
        <w:rPr>
          <w:sz w:val="20"/>
        </w:rPr>
        <w:t>sendo</w:t>
      </w:r>
      <w:r>
        <w:rPr>
          <w:spacing w:val="-2"/>
          <w:sz w:val="20"/>
        </w:rPr>
        <w:t> </w:t>
      </w:r>
      <w:r>
        <w:rPr>
          <w:sz w:val="20"/>
        </w:rPr>
        <w:t>responsável pela</w:t>
      </w:r>
      <w:r>
        <w:rPr>
          <w:spacing w:val="-1"/>
          <w:sz w:val="20"/>
        </w:rPr>
        <w:t> </w:t>
      </w:r>
      <w:r>
        <w:rPr>
          <w:sz w:val="20"/>
        </w:rPr>
        <w:t>guarda da via</w:t>
      </w:r>
      <w:r>
        <w:rPr>
          <w:spacing w:val="-1"/>
          <w:sz w:val="20"/>
        </w:rPr>
        <w:t> </w:t>
      </w:r>
      <w:r>
        <w:rPr>
          <w:sz w:val="20"/>
        </w:rPr>
        <w:t>original</w:t>
      </w:r>
      <w:r>
        <w:rPr>
          <w:spacing w:val="-1"/>
          <w:sz w:val="20"/>
        </w:rPr>
        <w:t> </w:t>
      </w:r>
      <w:r>
        <w:rPr>
          <w:sz w:val="20"/>
        </w:rPr>
        <w:t>pelo</w:t>
      </w:r>
      <w:r>
        <w:rPr>
          <w:spacing w:val="-2"/>
          <w:sz w:val="20"/>
        </w:rPr>
        <w:t> </w:t>
      </w:r>
      <w:r>
        <w:rPr>
          <w:sz w:val="20"/>
        </w:rPr>
        <w:t>prazo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seis</w:t>
      </w:r>
      <w:r>
        <w:rPr>
          <w:spacing w:val="-2"/>
          <w:sz w:val="20"/>
        </w:rPr>
        <w:t> </w:t>
      </w:r>
      <w:r>
        <w:rPr>
          <w:sz w:val="20"/>
        </w:rPr>
        <w:t>anos.</w:t>
      </w:r>
      <w:r>
        <w:rPr>
          <w:spacing w:val="-2"/>
          <w:sz w:val="20"/>
        </w:rPr>
        <w:t> </w:t>
      </w:r>
      <w:r>
        <w:rPr>
          <w:sz w:val="20"/>
        </w:rPr>
        <w:t>Para os</w:t>
      </w:r>
      <w:r>
        <w:rPr>
          <w:spacing w:val="-2"/>
          <w:sz w:val="20"/>
        </w:rPr>
        <w:t> </w:t>
      </w:r>
      <w:r>
        <w:rPr>
          <w:sz w:val="20"/>
        </w:rPr>
        <w:t>casos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documentos assinados eletronicamente, a área requisitante deverá armazenar a via digital tão somente no sistema. O prazo passa a ser contado após o término ou rescisão do respectivo contrato;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  <w:tab w:pos="2102" w:val="left" w:leader="none"/>
        </w:tabs>
        <w:spacing w:line="240" w:lineRule="auto" w:before="1" w:after="0"/>
        <w:ind w:left="2102" w:right="202" w:hanging="850"/>
        <w:jc w:val="both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contratos</w:t>
      </w:r>
      <w:r>
        <w:rPr>
          <w:spacing w:val="-4"/>
          <w:sz w:val="20"/>
        </w:rPr>
        <w:t> </w:t>
      </w:r>
      <w:r>
        <w:rPr>
          <w:sz w:val="20"/>
        </w:rPr>
        <w:t>requisitados</w:t>
      </w:r>
      <w:r>
        <w:rPr>
          <w:spacing w:val="-4"/>
          <w:sz w:val="20"/>
        </w:rPr>
        <w:t> </w:t>
      </w:r>
      <w:r>
        <w:rPr>
          <w:sz w:val="20"/>
        </w:rPr>
        <w:t>via ProJuris,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obrigatório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solicitante</w:t>
      </w:r>
      <w:r>
        <w:rPr>
          <w:spacing w:val="-1"/>
          <w:sz w:val="20"/>
        </w:rPr>
        <w:t> </w:t>
      </w:r>
      <w:r>
        <w:rPr>
          <w:sz w:val="20"/>
        </w:rPr>
        <w:t>inclua</w:t>
      </w:r>
      <w:r>
        <w:rPr>
          <w:spacing w:val="-1"/>
          <w:sz w:val="20"/>
        </w:rPr>
        <w:t> </w:t>
      </w:r>
      <w:r>
        <w:rPr>
          <w:sz w:val="20"/>
        </w:rPr>
        <w:t>a via digital assinada no sistema em até 30 dias contados da chancela do Jurídico;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100" w:val="left" w:leader="none"/>
        </w:tabs>
        <w:spacing w:line="240" w:lineRule="auto" w:before="0" w:after="0"/>
        <w:ind w:left="2100" w:right="0" w:hanging="848"/>
        <w:jc w:val="left"/>
        <w:rPr>
          <w:sz w:val="20"/>
        </w:rPr>
      </w:pPr>
      <w:r>
        <w:rPr>
          <w:sz w:val="20"/>
        </w:rPr>
        <w:t>É</w:t>
      </w:r>
      <w:r>
        <w:rPr>
          <w:spacing w:val="-7"/>
          <w:sz w:val="20"/>
        </w:rPr>
        <w:t> </w:t>
      </w:r>
      <w:r>
        <w:rPr>
          <w:sz w:val="20"/>
        </w:rPr>
        <w:t>responsabilidade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z w:val="20"/>
        </w:rPr>
        <w:t>solicitante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gestão</w:t>
      </w:r>
      <w:r>
        <w:rPr>
          <w:spacing w:val="-7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contratos.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2080" w:right="4407" w:hanging="723"/>
      </w:pPr>
      <w:r>
        <w:rPr/>
        <w:t>Gilberto</w:t>
      </w:r>
      <w:r>
        <w:rPr>
          <w:spacing w:val="-10"/>
        </w:rPr>
        <w:t> </w:t>
      </w:r>
      <w:r>
        <w:rPr/>
        <w:t>Meirelles</w:t>
      </w:r>
      <w:r>
        <w:rPr>
          <w:spacing w:val="-10"/>
        </w:rPr>
        <w:t> </w:t>
      </w:r>
      <w:r>
        <w:rPr/>
        <w:t>Xandó</w:t>
      </w:r>
      <w:r>
        <w:rPr>
          <w:spacing w:val="-10"/>
        </w:rPr>
        <w:t> </w:t>
      </w:r>
      <w:r>
        <w:rPr/>
        <w:t>Baptista Presidente Brasil</w:t>
      </w:r>
    </w:p>
    <w:p>
      <w:pPr>
        <w:spacing w:after="0"/>
        <w:sectPr>
          <w:pgSz w:w="11920" w:h="16850"/>
          <w:pgMar w:header="713" w:footer="909" w:top="2480" w:bottom="1100" w:left="1160" w:right="1220"/>
        </w:sectPr>
      </w:pPr>
    </w:p>
    <w:p>
      <w:pPr>
        <w:pStyle w:val="Heading1"/>
        <w:spacing w:before="121"/>
        <w:ind w:left="258" w:firstLine="0"/>
      </w:pPr>
      <w:bookmarkStart w:name="_bookmark3" w:id="4"/>
      <w:bookmarkEnd w:id="4"/>
      <w:r>
        <w:rPr>
          <w:b w:val="0"/>
        </w:rPr>
      </w:r>
      <w:r>
        <w:rPr/>
        <w:t>ANEXO</w:t>
      </w:r>
      <w:r>
        <w:rPr>
          <w:spacing w:val="-7"/>
        </w:rPr>
        <w:t> </w:t>
      </w:r>
      <w:r>
        <w:rPr/>
        <w:t>A:</w:t>
      </w:r>
      <w:r>
        <w:rPr>
          <w:spacing w:val="-7"/>
        </w:rPr>
        <w:t> </w:t>
      </w:r>
      <w:r>
        <w:rPr/>
        <w:t>Alçadas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Aprovação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Contratos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133"/>
        <w:gridCol w:w="1278"/>
        <w:gridCol w:w="1842"/>
        <w:gridCol w:w="2101"/>
        <w:gridCol w:w="1984"/>
      </w:tblGrid>
      <w:tr>
        <w:trPr>
          <w:trHeight w:val="362" w:hRule="atLeast"/>
        </w:trPr>
        <w:tc>
          <w:tcPr>
            <w:tcW w:w="965" w:type="dxa"/>
            <w:shd w:val="clear" w:color="auto" w:fill="001F5F"/>
          </w:tcPr>
          <w:p>
            <w:pPr>
              <w:pStyle w:val="TableParagraph"/>
              <w:spacing w:before="89"/>
              <w:ind w:left="8" w:right="2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Negócio</w:t>
            </w:r>
          </w:p>
        </w:tc>
        <w:tc>
          <w:tcPr>
            <w:tcW w:w="1133" w:type="dxa"/>
            <w:shd w:val="clear" w:color="auto" w:fill="001F5F"/>
          </w:tcPr>
          <w:p>
            <w:pPr>
              <w:pStyle w:val="TableParagraph"/>
              <w:spacing w:before="89"/>
              <w:ind w:left="11" w:right="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Diretoria</w:t>
            </w:r>
          </w:p>
        </w:tc>
        <w:tc>
          <w:tcPr>
            <w:tcW w:w="1278" w:type="dxa"/>
            <w:shd w:val="clear" w:color="auto" w:fill="001F5F"/>
          </w:tcPr>
          <w:p>
            <w:pPr>
              <w:pStyle w:val="TableParagraph"/>
              <w:spacing w:line="180" w:lineRule="exact"/>
              <w:ind w:left="319" w:right="119" w:firstLine="4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 de </w:t>
            </w:r>
            <w:r>
              <w:rPr>
                <w:b/>
                <w:color w:val="FFFFFF"/>
                <w:spacing w:val="-2"/>
                <w:sz w:val="15"/>
              </w:rPr>
              <w:t>contrato</w:t>
            </w:r>
          </w:p>
        </w:tc>
        <w:tc>
          <w:tcPr>
            <w:tcW w:w="1842" w:type="dxa"/>
            <w:shd w:val="clear" w:color="auto" w:fill="001F5F"/>
          </w:tcPr>
          <w:p>
            <w:pPr>
              <w:pStyle w:val="TableParagraph"/>
              <w:spacing w:before="89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Alçada</w:t>
            </w:r>
          </w:p>
        </w:tc>
        <w:tc>
          <w:tcPr>
            <w:tcW w:w="2101" w:type="dxa"/>
            <w:shd w:val="clear" w:color="auto" w:fill="001F5F"/>
          </w:tcPr>
          <w:p>
            <w:pPr>
              <w:pStyle w:val="TableParagraph"/>
              <w:spacing w:before="89"/>
              <w:ind w:left="54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Procuradores</w:t>
            </w:r>
          </w:p>
        </w:tc>
        <w:tc>
          <w:tcPr>
            <w:tcW w:w="1984" w:type="dxa"/>
            <w:shd w:val="clear" w:color="auto" w:fill="001F5F"/>
          </w:tcPr>
          <w:p>
            <w:pPr>
              <w:pStyle w:val="TableParagraph"/>
              <w:spacing w:before="89"/>
              <w:ind w:left="151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representação</w:t>
            </w:r>
          </w:p>
        </w:tc>
      </w:tr>
      <w:tr>
        <w:trPr>
          <w:trHeight w:val="541" w:hRule="atLeast"/>
        </w:trPr>
        <w:tc>
          <w:tcPr>
            <w:tcW w:w="965" w:type="dxa"/>
          </w:tcPr>
          <w:p>
            <w:pPr>
              <w:pStyle w:val="TableParagraph"/>
              <w:spacing w:before="178"/>
              <w:ind w:left="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BioTech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8"/>
              <w:ind w:left="11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</w:tcPr>
          <w:p>
            <w:pPr>
              <w:pStyle w:val="TableParagraph"/>
              <w:spacing w:before="89"/>
              <w:ind w:left="331" w:right="119" w:firstLine="9"/>
              <w:rPr>
                <w:sz w:val="15"/>
              </w:rPr>
            </w:pPr>
            <w:r>
              <w:rPr>
                <w:sz w:val="15"/>
              </w:rPr>
              <w:t>Todos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os </w:t>
            </w:r>
            <w:r>
              <w:rPr>
                <w:spacing w:val="-2"/>
                <w:sz w:val="15"/>
              </w:rPr>
              <w:t>contratos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Vice-presidente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Divisão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+ Global Chief Procurement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Innovation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Officer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2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88"/>
              <w:rPr>
                <w:b/>
                <w:sz w:val="15"/>
              </w:rPr>
            </w:pPr>
          </w:p>
          <w:p>
            <w:pPr>
              <w:pStyle w:val="TableParagraph"/>
              <w:ind w:left="362" w:hanging="264"/>
              <w:rPr>
                <w:sz w:val="15"/>
              </w:rPr>
            </w:pPr>
            <w:r>
              <w:rPr>
                <w:spacing w:val="-2"/>
                <w:sz w:val="15"/>
              </w:rPr>
              <w:t>Corporativo </w:t>
            </w:r>
            <w:r>
              <w:rPr>
                <w:spacing w:val="-4"/>
                <w:sz w:val="15"/>
              </w:rPr>
              <w:t>JBS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95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50" w:firstLine="120"/>
              <w:rPr>
                <w:sz w:val="15"/>
              </w:rPr>
            </w:pPr>
            <w:r>
              <w:rPr>
                <w:spacing w:val="-2"/>
                <w:sz w:val="15"/>
              </w:rPr>
              <w:t>Assuntos Corporativos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 Executivo de Assuntos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Corporativos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50.000,00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Diretor Executivo de Assuntos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Corporativos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Presidente Brasil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1449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95"/>
              <w:rPr>
                <w:b/>
                <w:sz w:val="15"/>
              </w:rPr>
            </w:pPr>
          </w:p>
          <w:p>
            <w:pPr>
              <w:pStyle w:val="TableParagraph"/>
              <w:ind w:left="100" w:right="86" w:hanging="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Contabilidade</w:t>
            </w:r>
            <w:r>
              <w:rPr>
                <w:sz w:val="15"/>
              </w:rPr>
              <w:t> </w:t>
            </w:r>
            <w:r>
              <w:rPr>
                <w:spacing w:val="-10"/>
                <w:sz w:val="15"/>
              </w:rPr>
              <w:t>e</w:t>
            </w:r>
            <w:r>
              <w:rPr>
                <w:spacing w:val="-2"/>
                <w:sz w:val="15"/>
              </w:rPr>
              <w:t> Administração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376" w:right="119" w:hanging="241"/>
              <w:rPr>
                <w:sz w:val="15"/>
              </w:rPr>
            </w:pPr>
            <w:r>
              <w:rPr>
                <w:sz w:val="15"/>
              </w:rPr>
              <w:t>Contratação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</w:t>
            </w:r>
            <w:r>
              <w:rPr>
                <w:spacing w:val="-2"/>
                <w:sz w:val="15"/>
              </w:rPr>
              <w:t>serviços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89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300.000,00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 w:right="111"/>
              <w:rPr>
                <w:sz w:val="15"/>
              </w:rPr>
            </w:pPr>
            <w:r>
              <w:rPr>
                <w:sz w:val="15"/>
              </w:rPr>
              <w:t>Gerente de Patrimônio ou 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Contabilidade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ou Gerente de Tributos Diretos </w:t>
            </w:r>
            <w:r>
              <w:rPr>
                <w:spacing w:val="-6"/>
                <w:sz w:val="15"/>
              </w:rPr>
              <w:t>ou</w:t>
            </w:r>
          </w:p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ou Gerente de Aeronaves + Diretor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Contabilidade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</w:t>
            </w:r>
          </w:p>
          <w:p>
            <w:pPr>
              <w:pStyle w:val="TableParagraph"/>
              <w:spacing w:line="163" w:lineRule="exact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Administração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79"/>
              <w:rPr>
                <w:b/>
                <w:sz w:val="15"/>
              </w:rPr>
            </w:pPr>
          </w:p>
          <w:p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72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8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300.000,00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Contabilidade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 Administração +</w:t>
            </w:r>
          </w:p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 Executivo de 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Controle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178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89"/>
              <w:ind w:left="11" w:right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Financeira</w:t>
            </w:r>
          </w:p>
        </w:tc>
        <w:tc>
          <w:tcPr>
            <w:tcW w:w="1278" w:type="dxa"/>
          </w:tcPr>
          <w:p>
            <w:pPr>
              <w:pStyle w:val="TableParagraph"/>
              <w:spacing w:before="89"/>
              <w:ind w:left="95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Financeiros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procuradores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da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Diretoria </w:t>
            </w:r>
            <w:r>
              <w:rPr>
                <w:spacing w:val="-2"/>
                <w:sz w:val="15"/>
              </w:rPr>
              <w:t>Financeira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spacing w:val="-2"/>
                <w:sz w:val="15"/>
              </w:rPr>
              <w:t>Jurídica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116"/>
              <w:ind w:left="76" w:right="61" w:firstLine="60"/>
              <w:rPr>
                <w:sz w:val="15"/>
              </w:rPr>
            </w:pPr>
            <w:r>
              <w:rPr>
                <w:sz w:val="15"/>
              </w:rPr>
              <w:t>Contratação de serviços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jurídicos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7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87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Diretores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Jurídicos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5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20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spacing w:before="20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Jurídico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0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36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180" w:lineRule="exact"/>
              <w:ind w:left="179" w:firstLine="134"/>
              <w:rPr>
                <w:sz w:val="15"/>
              </w:rPr>
            </w:pPr>
            <w:r>
              <w:rPr>
                <w:spacing w:val="-2"/>
                <w:sz w:val="15"/>
              </w:rPr>
              <w:t>Jurídica Empresarial</w:t>
            </w:r>
          </w:p>
        </w:tc>
        <w:tc>
          <w:tcPr>
            <w:tcW w:w="1278" w:type="dxa"/>
          </w:tcPr>
          <w:p>
            <w:pPr>
              <w:pStyle w:val="TableParagraph"/>
              <w:spacing w:line="180" w:lineRule="exact"/>
              <w:ind w:left="76" w:right="61" w:firstLine="60"/>
              <w:rPr>
                <w:sz w:val="15"/>
              </w:rPr>
            </w:pPr>
            <w:r>
              <w:rPr>
                <w:sz w:val="15"/>
              </w:rPr>
              <w:t>Contratação de serviços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jurídicos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spacing w:before="89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Jurídico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72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RH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91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200.000,00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1"/>
              <w:ind w:left="69" w:right="306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Recursos Humanos +</w:t>
            </w:r>
          </w:p>
          <w:p>
            <w:pPr>
              <w:pStyle w:val="TableParagraph"/>
              <w:spacing w:line="182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Recursos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Humanos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200.000,00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77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de</w:t>
            </w:r>
          </w:p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Recursos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Humanos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Presidente Brasil</w:t>
            </w:r>
          </w:p>
        </w:tc>
        <w:tc>
          <w:tcPr>
            <w:tcW w:w="1984" w:type="dxa"/>
          </w:tcPr>
          <w:p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2"/>
                <w:sz w:val="15"/>
              </w:rPr>
              <w:t>Suprimentos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Suprimentos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Diretor de Suprimentos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Suprimentos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Diretor Executivo de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Administração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94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1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TI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94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TI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+</w:t>
            </w:r>
          </w:p>
          <w:p>
            <w:pPr>
              <w:pStyle w:val="TableParagraph"/>
              <w:spacing w:line="161" w:lineRule="exact" w:before="1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> TI</w:t>
            </w:r>
          </w:p>
        </w:tc>
        <w:tc>
          <w:tcPr>
            <w:tcW w:w="1984" w:type="dxa"/>
          </w:tcPr>
          <w:p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72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9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79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TI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+</w:t>
            </w:r>
          </w:p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TI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+ Diretor Executivo de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Administração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17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7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24"/>
              <w:rPr>
                <w:b/>
                <w:sz w:val="15"/>
              </w:rPr>
            </w:pPr>
          </w:p>
          <w:p>
            <w:pPr>
              <w:pStyle w:val="TableParagraph"/>
              <w:ind w:left="251"/>
              <w:rPr>
                <w:sz w:val="15"/>
              </w:rPr>
            </w:pPr>
            <w:r>
              <w:rPr>
                <w:spacing w:val="-2"/>
                <w:sz w:val="15"/>
              </w:rPr>
              <w:t>Couros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24"/>
              <w:rPr>
                <w:b/>
                <w:sz w:val="15"/>
              </w:rPr>
            </w:pPr>
          </w:p>
          <w:p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24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5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Negócio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+</w:t>
            </w:r>
          </w:p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</w:t>
            </w: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90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180" w:lineRule="exact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 do Negócio + Presidente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2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1"/>
              <w:rPr>
                <w:b/>
                <w:sz w:val="15"/>
              </w:rPr>
            </w:pPr>
          </w:p>
          <w:p>
            <w:pPr>
              <w:pStyle w:val="TableParagraph"/>
              <w:ind w:left="297"/>
              <w:rPr>
                <w:sz w:val="15"/>
              </w:rPr>
            </w:pPr>
            <w:r>
              <w:rPr>
                <w:spacing w:val="-2"/>
                <w:sz w:val="15"/>
              </w:rPr>
              <w:t>Friboi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8"/>
              <w:ind w:left="1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Vendas</w:t>
            </w:r>
          </w:p>
        </w:tc>
        <w:tc>
          <w:tcPr>
            <w:tcW w:w="1278" w:type="dxa"/>
          </w:tcPr>
          <w:p>
            <w:pPr>
              <w:pStyle w:val="TableParagraph"/>
              <w:spacing w:before="178"/>
              <w:ind w:left="96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Vendas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ind w:left="69" w:right="111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Vendas </w:t>
            </w:r>
            <w:r>
              <w:rPr>
                <w:spacing w:val="-6"/>
                <w:sz w:val="15"/>
              </w:rPr>
              <w:t>ou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Exportação</w:t>
            </w:r>
          </w:p>
        </w:tc>
        <w:tc>
          <w:tcPr>
            <w:tcW w:w="1984" w:type="dxa"/>
          </w:tcPr>
          <w:p>
            <w:pPr>
              <w:pStyle w:val="TableParagraph"/>
              <w:spacing w:before="178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227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17"/>
              <w:rPr>
                <w:b/>
                <w:sz w:val="15"/>
              </w:rPr>
            </w:pPr>
          </w:p>
          <w:p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ind w:left="331" w:right="119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contratos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</w:tbl>
    <w:p>
      <w:pPr>
        <w:spacing w:after="0"/>
        <w:rPr>
          <w:sz w:val="15"/>
        </w:rPr>
        <w:sectPr>
          <w:pgSz w:w="11920" w:h="16850"/>
          <w:pgMar w:header="713" w:footer="909" w:top="2480" w:bottom="1100" w:left="1160" w:right="1220"/>
        </w:sectPr>
      </w:pP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133"/>
        <w:gridCol w:w="1278"/>
        <w:gridCol w:w="1842"/>
        <w:gridCol w:w="2101"/>
        <w:gridCol w:w="1984"/>
      </w:tblGrid>
      <w:tr>
        <w:trPr>
          <w:trHeight w:val="361" w:hRule="atLeast"/>
        </w:trPr>
        <w:tc>
          <w:tcPr>
            <w:tcW w:w="965" w:type="dxa"/>
            <w:shd w:val="clear" w:color="auto" w:fill="001F5F"/>
          </w:tcPr>
          <w:p>
            <w:pPr>
              <w:pStyle w:val="TableParagraph"/>
              <w:spacing w:before="89"/>
              <w:ind w:left="17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Negócio</w:t>
            </w:r>
          </w:p>
        </w:tc>
        <w:tc>
          <w:tcPr>
            <w:tcW w:w="1133" w:type="dxa"/>
            <w:shd w:val="clear" w:color="auto" w:fill="001F5F"/>
          </w:tcPr>
          <w:p>
            <w:pPr>
              <w:pStyle w:val="TableParagraph"/>
              <w:spacing w:before="89"/>
              <w:ind w:left="11" w:right="1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Diretoria</w:t>
            </w:r>
          </w:p>
        </w:tc>
        <w:tc>
          <w:tcPr>
            <w:tcW w:w="1278" w:type="dxa"/>
            <w:shd w:val="clear" w:color="auto" w:fill="001F5F"/>
          </w:tcPr>
          <w:p>
            <w:pPr>
              <w:pStyle w:val="TableParagraph"/>
              <w:spacing w:line="180" w:lineRule="exact"/>
              <w:ind w:left="319" w:right="119" w:firstLine="43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 de </w:t>
            </w:r>
            <w:r>
              <w:rPr>
                <w:b/>
                <w:color w:val="FFFFFF"/>
                <w:spacing w:val="-2"/>
                <w:sz w:val="15"/>
              </w:rPr>
              <w:t>contrato</w:t>
            </w:r>
          </w:p>
        </w:tc>
        <w:tc>
          <w:tcPr>
            <w:tcW w:w="1842" w:type="dxa"/>
            <w:shd w:val="clear" w:color="auto" w:fill="001F5F"/>
          </w:tcPr>
          <w:p>
            <w:pPr>
              <w:pStyle w:val="TableParagraph"/>
              <w:spacing w:before="89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Alçada</w:t>
            </w:r>
          </w:p>
        </w:tc>
        <w:tc>
          <w:tcPr>
            <w:tcW w:w="2101" w:type="dxa"/>
            <w:shd w:val="clear" w:color="auto" w:fill="001F5F"/>
          </w:tcPr>
          <w:p>
            <w:pPr>
              <w:pStyle w:val="TableParagraph"/>
              <w:spacing w:before="89"/>
              <w:ind w:left="545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Procuradores</w:t>
            </w:r>
          </w:p>
        </w:tc>
        <w:tc>
          <w:tcPr>
            <w:tcW w:w="1984" w:type="dxa"/>
            <w:shd w:val="clear" w:color="auto" w:fill="001F5F"/>
          </w:tcPr>
          <w:p>
            <w:pPr>
              <w:pStyle w:val="TableParagraph"/>
              <w:spacing w:before="89"/>
              <w:ind w:left="151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Tipo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de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representação</w:t>
            </w:r>
          </w:p>
        </w:tc>
      </w:tr>
      <w:tr>
        <w:trPr>
          <w:trHeight w:val="426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7"/>
              <w:rPr>
                <w:b/>
                <w:sz w:val="15"/>
              </w:rPr>
            </w:pPr>
          </w:p>
          <w:p>
            <w:pPr>
              <w:pStyle w:val="TableParagraph"/>
              <w:ind w:left="182" w:firstLine="96"/>
              <w:rPr>
                <w:sz w:val="15"/>
              </w:rPr>
            </w:pPr>
            <w:r>
              <w:rPr>
                <w:spacing w:val="-2"/>
                <w:sz w:val="15"/>
              </w:rPr>
              <w:t>Novos Negócios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61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275"/>
              <w:rPr>
                <w:sz w:val="15"/>
              </w:rPr>
            </w:pPr>
            <w:r>
              <w:rPr>
                <w:spacing w:val="-2"/>
                <w:sz w:val="15"/>
              </w:rPr>
              <w:t>Biodiesel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127"/>
              <w:rPr>
                <w:b/>
                <w:sz w:val="15"/>
              </w:rPr>
            </w:pPr>
          </w:p>
          <w:p>
            <w:pPr>
              <w:pStyle w:val="TableParagraph"/>
              <w:ind w:left="234" w:right="207" w:hanging="12"/>
              <w:rPr>
                <w:sz w:val="15"/>
              </w:rPr>
            </w:pPr>
            <w:r>
              <w:rPr>
                <w:sz w:val="15"/>
              </w:rPr>
              <w:t>Aquisição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121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9"/>
              <w:ind w:left="69" w:right="306"/>
              <w:rPr>
                <w:sz w:val="15"/>
              </w:rPr>
            </w:pPr>
            <w:r>
              <w:rPr>
                <w:sz w:val="15"/>
              </w:rPr>
              <w:t>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Diretor de 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95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28" w:right="61" w:hanging="22"/>
              <w:rPr>
                <w:sz w:val="15"/>
              </w:rPr>
            </w:pPr>
            <w:r>
              <w:rPr>
                <w:spacing w:val="-2"/>
                <w:sz w:val="15"/>
              </w:rPr>
              <w:t>Comercialização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2" w:lineRule="exact"/>
              <w:ind w:left="69" w:right="306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Comercial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Diretor do Negócio</w:t>
            </w:r>
          </w:p>
        </w:tc>
        <w:tc>
          <w:tcPr>
            <w:tcW w:w="1984" w:type="dxa"/>
          </w:tcPr>
          <w:p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7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50.000.000,00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0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1087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00"/>
              <w:rPr>
                <w:b/>
                <w:sz w:val="15"/>
              </w:rPr>
            </w:pPr>
          </w:p>
          <w:p>
            <w:pPr>
              <w:pStyle w:val="TableParagraph"/>
              <w:ind w:left="92" w:right="85"/>
              <w:jc w:val="center"/>
              <w:rPr>
                <w:sz w:val="15"/>
              </w:rPr>
            </w:pPr>
            <w:r>
              <w:rPr>
                <w:sz w:val="15"/>
              </w:rPr>
              <w:t>Prestação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serviços e compras em </w:t>
            </w:r>
            <w:r>
              <w:rPr>
                <w:spacing w:val="-2"/>
                <w:sz w:val="15"/>
              </w:rPr>
              <w:t>geral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90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 w:right="226"/>
              <w:rPr>
                <w:sz w:val="15"/>
              </w:rPr>
            </w:pPr>
            <w:r>
              <w:rPr>
                <w:sz w:val="15"/>
              </w:rPr>
              <w:t>Diretor Comercial ou Diretor de Negócio ou 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ou Gerente Industrial ou</w:t>
            </w:r>
          </w:p>
          <w:p>
            <w:pPr>
              <w:pStyle w:val="TableParagraph"/>
              <w:spacing w:line="180" w:lineRule="exact"/>
              <w:ind w:left="69"/>
              <w:rPr>
                <w:sz w:val="15"/>
              </w:rPr>
            </w:pPr>
            <w:r>
              <w:rPr>
                <w:sz w:val="15"/>
              </w:rPr>
              <w:t>¹Gerente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Planejamento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</w:t>
            </w:r>
            <w:r>
              <w:rPr>
                <w:spacing w:val="-2"/>
                <w:sz w:val="15"/>
              </w:rPr>
              <w:t>Gestão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90"/>
              <w:rPr>
                <w:b/>
                <w:sz w:val="15"/>
              </w:rPr>
            </w:pPr>
          </w:p>
          <w:p>
            <w:pPr>
              <w:pStyle w:val="TableParagraph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72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8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80" w:lineRule="exact"/>
              <w:ind w:left="69" w:right="500"/>
              <w:rPr>
                <w:sz w:val="15"/>
              </w:rPr>
            </w:pPr>
            <w:r>
              <w:rPr>
                <w:sz w:val="15"/>
              </w:rPr>
              <w:t>Diretor do Negócio ou Gerente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Administrativo</w:t>
            </w:r>
          </w:p>
        </w:tc>
        <w:tc>
          <w:tcPr>
            <w:tcW w:w="1984" w:type="dxa"/>
          </w:tcPr>
          <w:p>
            <w:pPr>
              <w:pStyle w:val="TableParagraph"/>
              <w:spacing w:before="178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78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7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7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ind w:left="313"/>
              <w:rPr>
                <w:sz w:val="15"/>
              </w:rPr>
            </w:pPr>
            <w:r>
              <w:rPr>
                <w:spacing w:val="-2"/>
                <w:sz w:val="15"/>
              </w:rPr>
              <w:t>Trading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ind w:left="234" w:right="207" w:hanging="12"/>
              <w:rPr>
                <w:sz w:val="15"/>
              </w:rPr>
            </w:pPr>
            <w:r>
              <w:rPr>
                <w:sz w:val="15"/>
              </w:rPr>
              <w:t>Aquisição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15.000.000,00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7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28"/>
              <w:rPr>
                <w:b/>
                <w:sz w:val="15"/>
              </w:rPr>
            </w:pPr>
          </w:p>
          <w:p>
            <w:pPr>
              <w:pStyle w:val="TableParagraph"/>
              <w:ind w:left="131" w:right="61" w:hanging="22"/>
              <w:rPr>
                <w:sz w:val="15"/>
              </w:rPr>
            </w:pPr>
            <w:r>
              <w:rPr>
                <w:spacing w:val="-2"/>
                <w:sz w:val="15"/>
              </w:rPr>
              <w:t>Comercialização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mercadorias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20.000.000,00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20.000.000,00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7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before="28"/>
              <w:rPr>
                <w:b/>
                <w:sz w:val="15"/>
              </w:rPr>
            </w:pPr>
          </w:p>
          <w:p>
            <w:pPr>
              <w:pStyle w:val="TableParagraph"/>
              <w:ind w:left="374" w:right="200" w:hanging="164"/>
              <w:rPr>
                <w:sz w:val="15"/>
              </w:rPr>
            </w:pPr>
            <w:r>
              <w:rPr>
                <w:sz w:val="15"/>
              </w:rPr>
              <w:t>Prestação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</w:t>
            </w:r>
            <w:r>
              <w:rPr>
                <w:spacing w:val="-2"/>
                <w:sz w:val="15"/>
              </w:rPr>
              <w:t>serviços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2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2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3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662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225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21"/>
              <w:rPr>
                <w:b/>
                <w:sz w:val="15"/>
              </w:rPr>
            </w:pPr>
          </w:p>
          <w:p>
            <w:pPr>
              <w:pStyle w:val="TableParagraph"/>
              <w:ind w:left="256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diretorias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1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20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20"/>
              <w:ind w:left="69"/>
              <w:rPr>
                <w:sz w:val="15"/>
              </w:rPr>
            </w:pPr>
            <w:r>
              <w:rPr>
                <w:sz w:val="15"/>
              </w:rPr>
              <w:t>Gestor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Administrativo</w:t>
            </w:r>
          </w:p>
        </w:tc>
        <w:tc>
          <w:tcPr>
            <w:tcW w:w="1984" w:type="dxa"/>
          </w:tcPr>
          <w:p>
            <w:pPr>
              <w:pStyle w:val="TableParagraph"/>
              <w:spacing w:before="20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isoladamente</w:t>
            </w:r>
          </w:p>
        </w:tc>
      </w:tr>
      <w:tr>
        <w:trPr>
          <w:trHeight w:val="54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spacing w:before="1"/>
              <w:ind w:left="69" w:right="111"/>
              <w:rPr>
                <w:sz w:val="15"/>
              </w:rPr>
            </w:pPr>
            <w:r>
              <w:rPr>
                <w:sz w:val="15"/>
              </w:rPr>
              <w:t>Gestor Administrativo + 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Controle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2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Acima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500.000,00</w:t>
            </w:r>
          </w:p>
        </w:tc>
        <w:tc>
          <w:tcPr>
            <w:tcW w:w="2101" w:type="dxa"/>
          </w:tcPr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544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9"/>
              <w:rPr>
                <w:b/>
                <w:sz w:val="15"/>
              </w:rPr>
            </w:pPr>
          </w:p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pacing w:val="-2"/>
                <w:sz w:val="15"/>
              </w:rPr>
              <w:t>Seara</w:t>
            </w:r>
          </w:p>
        </w:tc>
        <w:tc>
          <w:tcPr>
            <w:tcW w:w="1133" w:type="dxa"/>
          </w:tcPr>
          <w:p>
            <w:pPr>
              <w:pStyle w:val="TableParagraph"/>
              <w:spacing w:before="181"/>
              <w:ind w:left="1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Agropecuária</w:t>
            </w:r>
          </w:p>
        </w:tc>
        <w:tc>
          <w:tcPr>
            <w:tcW w:w="1278" w:type="dxa"/>
          </w:tcPr>
          <w:p>
            <w:pPr>
              <w:pStyle w:val="TableParagraph"/>
              <w:spacing w:before="89"/>
              <w:ind w:left="292" w:right="119" w:firstLine="17"/>
              <w:rPr>
                <w:sz w:val="15"/>
              </w:rPr>
            </w:pPr>
            <w:r>
              <w:rPr>
                <w:sz w:val="15"/>
              </w:rPr>
              <w:t>Parceria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</w:t>
            </w:r>
            <w:r>
              <w:rPr>
                <w:spacing w:val="-2"/>
                <w:sz w:val="15"/>
              </w:rPr>
              <w:t>integração</w:t>
            </w:r>
          </w:p>
        </w:tc>
        <w:tc>
          <w:tcPr>
            <w:tcW w:w="1842" w:type="dxa"/>
          </w:tcPr>
          <w:p>
            <w:pPr>
              <w:pStyle w:val="TableParagraph"/>
              <w:spacing w:before="181"/>
              <w:ind w:left="68"/>
              <w:rPr>
                <w:sz w:val="15"/>
              </w:rPr>
            </w:pPr>
            <w:r>
              <w:rPr>
                <w:sz w:val="15"/>
              </w:rPr>
              <w:t>Qualquer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valor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Gestor Administrativo + Gestor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Agropecuária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da </w:t>
            </w:r>
            <w:r>
              <w:rPr>
                <w:spacing w:val="-2"/>
                <w:sz w:val="15"/>
              </w:rPr>
              <w:t>unidade</w:t>
            </w:r>
          </w:p>
        </w:tc>
        <w:tc>
          <w:tcPr>
            <w:tcW w:w="1984" w:type="dxa"/>
          </w:tcPr>
          <w:p>
            <w:pPr>
              <w:pStyle w:val="TableParagraph"/>
              <w:spacing w:before="8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03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5"/>
              <w:rPr>
                <w:b/>
                <w:sz w:val="15"/>
              </w:rPr>
            </w:pPr>
          </w:p>
          <w:p>
            <w:pPr>
              <w:pStyle w:val="TableParagraph"/>
              <w:ind w:left="331" w:right="119" w:firstLine="64"/>
              <w:rPr>
                <w:sz w:val="15"/>
              </w:rPr>
            </w:pPr>
            <w:r>
              <w:rPr>
                <w:spacing w:val="-2"/>
                <w:sz w:val="15"/>
              </w:rPr>
              <w:t>Demais contratos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9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150.000,00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2" w:lineRule="exact"/>
              <w:ind w:left="69" w:right="593"/>
              <w:rPr>
                <w:sz w:val="15"/>
              </w:rPr>
            </w:pPr>
            <w:r>
              <w:rPr>
                <w:sz w:val="15"/>
              </w:rPr>
              <w:t>Gerente geral + Gestor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Administrativo</w:t>
            </w:r>
          </w:p>
        </w:tc>
        <w:tc>
          <w:tcPr>
            <w:tcW w:w="1984" w:type="dxa"/>
          </w:tcPr>
          <w:p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0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7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5.000.000,00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4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+ Diretor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line="184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54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82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72" w:lineRule="exact"/>
              <w:ind w:left="69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procuradores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da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Diretoria</w:t>
            </w:r>
          </w:p>
          <w:p>
            <w:pPr>
              <w:pStyle w:val="TableParagraph"/>
              <w:spacing w:line="161" w:lineRule="exact" w:before="1"/>
              <w:ind w:left="69"/>
              <w:rPr>
                <w:sz w:val="15"/>
              </w:rPr>
            </w:pPr>
            <w:r>
              <w:rPr>
                <w:spacing w:val="-2"/>
                <w:sz w:val="15"/>
              </w:rPr>
              <w:t>Executiva</w:t>
            </w:r>
          </w:p>
        </w:tc>
        <w:tc>
          <w:tcPr>
            <w:tcW w:w="1984" w:type="dxa"/>
          </w:tcPr>
          <w:p>
            <w:pPr>
              <w:pStyle w:val="TableParagraph"/>
              <w:spacing w:line="172" w:lineRule="exact"/>
              <w:ind w:left="66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em</w:t>
            </w:r>
          </w:p>
          <w:p>
            <w:pPr>
              <w:pStyle w:val="TableParagraph"/>
              <w:spacing w:line="161" w:lineRule="exact" w:before="1"/>
              <w:ind w:left="66"/>
              <w:rPr>
                <w:sz w:val="15"/>
              </w:rPr>
            </w:pP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361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182" w:lineRule="exact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182" w:lineRule="exact"/>
              <w:ind w:left="69" w:right="111"/>
              <w:rPr>
                <w:sz w:val="15"/>
              </w:rPr>
            </w:pPr>
            <w:r>
              <w:rPr>
                <w:sz w:val="15"/>
              </w:rPr>
              <w:t>Diretor Executivo + Presidente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spacing w:line="182" w:lineRule="exact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722" w:hRule="atLeast"/>
        </w:trPr>
        <w:tc>
          <w:tcPr>
            <w:tcW w:w="965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spacing w:val="-2"/>
                <w:sz w:val="15"/>
              </w:rPr>
              <w:t>Swift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366"/>
              <w:rPr>
                <w:sz w:val="15"/>
              </w:rPr>
            </w:pPr>
            <w:r>
              <w:rPr>
                <w:spacing w:val="-2"/>
                <w:sz w:val="15"/>
              </w:rPr>
              <w:t>Todas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98" w:right="8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Todos</w:t>
            </w:r>
          </w:p>
        </w:tc>
        <w:tc>
          <w:tcPr>
            <w:tcW w:w="1842" w:type="dxa"/>
          </w:tcPr>
          <w:p>
            <w:pPr>
              <w:pStyle w:val="TableParagraph"/>
              <w:spacing w:before="86"/>
              <w:rPr>
                <w:b/>
                <w:sz w:val="15"/>
              </w:rPr>
            </w:pPr>
          </w:p>
          <w:p>
            <w:pPr>
              <w:pStyle w:val="TableParagraph"/>
              <w:ind w:left="68"/>
              <w:rPr>
                <w:sz w:val="15"/>
              </w:rPr>
            </w:pPr>
            <w:r>
              <w:rPr>
                <w:sz w:val="15"/>
              </w:rPr>
              <w:t>Até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R$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182" w:lineRule="exact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</w:t>
            </w:r>
            <w:r>
              <w:rPr>
                <w:spacing w:val="-2"/>
                <w:sz w:val="15"/>
              </w:rPr>
              <w:t>Operações</w:t>
            </w:r>
          </w:p>
        </w:tc>
        <w:tc>
          <w:tcPr>
            <w:tcW w:w="1984" w:type="dxa"/>
          </w:tcPr>
          <w:p>
            <w:pPr>
              <w:pStyle w:val="TableParagraph"/>
              <w:spacing w:before="179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  <w:tr>
        <w:trPr>
          <w:trHeight w:val="1259" w:hRule="atLeast"/>
        </w:trPr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82"/>
              <w:rPr>
                <w:b/>
                <w:sz w:val="15"/>
              </w:rPr>
            </w:pPr>
          </w:p>
          <w:p>
            <w:pPr>
              <w:pStyle w:val="TableParagraph"/>
              <w:ind w:left="68" w:right="106"/>
              <w:rPr>
                <w:sz w:val="15"/>
              </w:rPr>
            </w:pPr>
            <w:r>
              <w:rPr>
                <w:sz w:val="15"/>
              </w:rPr>
              <w:t>Acima de R$ </w:t>
            </w:r>
            <w:r>
              <w:rPr>
                <w:spacing w:val="-2"/>
                <w:sz w:val="15"/>
              </w:rPr>
              <w:t>10.000.000,00</w:t>
            </w:r>
          </w:p>
        </w:tc>
        <w:tc>
          <w:tcPr>
            <w:tcW w:w="2101" w:type="dxa"/>
          </w:tcPr>
          <w:p>
            <w:pPr>
              <w:pStyle w:val="TableParagraph"/>
              <w:spacing w:line="242" w:lineRule="auto"/>
              <w:ind w:left="69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Administração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 Controle +</w:t>
            </w:r>
          </w:p>
          <w:p>
            <w:pPr>
              <w:pStyle w:val="TableParagraph"/>
              <w:spacing w:line="242" w:lineRule="auto"/>
              <w:ind w:left="69" w:right="500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Negócio </w:t>
            </w:r>
            <w:r>
              <w:rPr>
                <w:spacing w:val="-6"/>
                <w:sz w:val="15"/>
              </w:rPr>
              <w:t>Ou</w:t>
            </w:r>
          </w:p>
          <w:p>
            <w:pPr>
              <w:pStyle w:val="TableParagraph"/>
              <w:spacing w:line="237" w:lineRule="auto"/>
              <w:ind w:left="69" w:right="547"/>
              <w:rPr>
                <w:sz w:val="15"/>
              </w:rPr>
            </w:pPr>
            <w:r>
              <w:rPr>
                <w:sz w:val="15"/>
              </w:rPr>
              <w:t>Diretor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Executivo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de Operações +</w:t>
            </w:r>
          </w:p>
          <w:p>
            <w:pPr>
              <w:pStyle w:val="TableParagraph"/>
              <w:spacing w:line="161" w:lineRule="exact"/>
              <w:ind w:left="69"/>
              <w:rPr>
                <w:sz w:val="15"/>
              </w:rPr>
            </w:pPr>
            <w:r>
              <w:rPr>
                <w:sz w:val="15"/>
              </w:rPr>
              <w:t>Presidente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Negócio</w:t>
            </w:r>
          </w:p>
        </w:tc>
        <w:tc>
          <w:tcPr>
            <w:tcW w:w="1984" w:type="dxa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82"/>
              <w:rPr>
                <w:b/>
                <w:sz w:val="15"/>
              </w:rPr>
            </w:pPr>
          </w:p>
          <w:p>
            <w:pPr>
              <w:pStyle w:val="TableParagraph"/>
              <w:ind w:left="66" w:right="150"/>
              <w:rPr>
                <w:sz w:val="15"/>
              </w:rPr>
            </w:pPr>
            <w:r>
              <w:rPr>
                <w:sz w:val="15"/>
              </w:rPr>
              <w:t>Agindo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sempre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em </w:t>
            </w:r>
            <w:r>
              <w:rPr>
                <w:spacing w:val="-2"/>
                <w:sz w:val="15"/>
              </w:rPr>
              <w:t>conjunto</w:t>
            </w:r>
          </w:p>
        </w:tc>
      </w:tr>
    </w:tbl>
    <w:p>
      <w:pPr>
        <w:spacing w:before="11"/>
        <w:ind w:left="258" w:right="0" w:firstLine="0"/>
        <w:jc w:val="left"/>
        <w:rPr>
          <w:sz w:val="15"/>
        </w:rPr>
      </w:pPr>
      <w:r>
        <w:rPr>
          <w:sz w:val="15"/>
        </w:rPr>
        <w:t>¹Não</w:t>
      </w:r>
      <w:r>
        <w:rPr>
          <w:spacing w:val="-5"/>
          <w:sz w:val="15"/>
        </w:rPr>
        <w:t> </w:t>
      </w:r>
      <w:r>
        <w:rPr>
          <w:sz w:val="15"/>
        </w:rPr>
        <w:t>aplicável</w:t>
      </w:r>
      <w:r>
        <w:rPr>
          <w:spacing w:val="-5"/>
          <w:sz w:val="15"/>
        </w:rPr>
        <w:t> </w:t>
      </w:r>
      <w:r>
        <w:rPr>
          <w:sz w:val="15"/>
        </w:rPr>
        <w:t>à</w:t>
      </w:r>
      <w:r>
        <w:rPr>
          <w:spacing w:val="-6"/>
          <w:sz w:val="15"/>
        </w:rPr>
        <w:t> </w:t>
      </w:r>
      <w:r>
        <w:rPr>
          <w:sz w:val="15"/>
        </w:rPr>
        <w:t>estrutura</w:t>
      </w:r>
      <w:r>
        <w:rPr>
          <w:spacing w:val="-6"/>
          <w:sz w:val="15"/>
        </w:rPr>
        <w:t> </w:t>
      </w:r>
      <w:r>
        <w:rPr>
          <w:sz w:val="15"/>
        </w:rPr>
        <w:t>Biodiesel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Mafra/SC.</w:t>
      </w:r>
    </w:p>
    <w:sectPr>
      <w:pgSz w:w="11920" w:h="16850"/>
      <w:pgMar w:header="713" w:footer="909" w:top="2480" w:bottom="1100" w:left="11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896416</wp:posOffset>
              </wp:positionH>
              <wp:positionV relativeFrom="page">
                <wp:posOffset>9989819</wp:posOffset>
              </wp:positionV>
              <wp:extent cx="5763260" cy="192405"/>
              <wp:effectExtent l="0" t="0" r="0" b="0"/>
              <wp:wrapNone/>
              <wp:docPr id="3" name="Group 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" name="Group 3"/>
                    <wpg:cNvGrpSpPr/>
                    <wpg:grpSpPr>
                      <a:xfrm>
                        <a:off x="0" y="0"/>
                        <a:ext cx="5763260" cy="192405"/>
                        <a:chExt cx="5763260" cy="19240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9144" y="6108"/>
                          <a:ext cx="57543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4370" h="180340">
                              <a:moveTo>
                                <a:pt x="1527302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1527302" y="179819"/>
                              </a:lnTo>
                              <a:lnTo>
                                <a:pt x="1527302" y="0"/>
                              </a:lnTo>
                              <a:close/>
                            </a:path>
                            <a:path w="5754370" h="180340">
                              <a:moveTo>
                                <a:pt x="5753938" y="0"/>
                              </a:moveTo>
                              <a:lnTo>
                                <a:pt x="4228160" y="0"/>
                              </a:lnTo>
                              <a:lnTo>
                                <a:pt x="1527378" y="0"/>
                              </a:lnTo>
                              <a:lnTo>
                                <a:pt x="1527378" y="179819"/>
                              </a:lnTo>
                              <a:lnTo>
                                <a:pt x="4228160" y="179819"/>
                              </a:lnTo>
                              <a:lnTo>
                                <a:pt x="5753938" y="179819"/>
                              </a:lnTo>
                              <a:lnTo>
                                <a:pt x="5753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2"/>
                          <a:ext cx="576326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260" h="192405">
                              <a:moveTo>
                                <a:pt x="1536446" y="0"/>
                              </a:moveTo>
                              <a:lnTo>
                                <a:pt x="9144" y="0"/>
                              </a:lnTo>
                              <a:lnTo>
                                <a:pt x="9144" y="6083"/>
                              </a:lnTo>
                              <a:lnTo>
                                <a:pt x="1536446" y="6083"/>
                              </a:lnTo>
                              <a:lnTo>
                                <a:pt x="1536446" y="0"/>
                              </a:lnTo>
                              <a:close/>
                            </a:path>
                            <a:path w="5763260" h="192405">
                              <a:moveTo>
                                <a:pt x="1542605" y="0"/>
                              </a:moveTo>
                              <a:lnTo>
                                <a:pt x="1536522" y="0"/>
                              </a:lnTo>
                              <a:lnTo>
                                <a:pt x="1536522" y="6083"/>
                              </a:lnTo>
                              <a:lnTo>
                                <a:pt x="1542605" y="6083"/>
                              </a:lnTo>
                              <a:lnTo>
                                <a:pt x="1542605" y="0"/>
                              </a:lnTo>
                              <a:close/>
                            </a:path>
                            <a:path w="5763260" h="192405">
                              <a:moveTo>
                                <a:pt x="5763082" y="185915"/>
                              </a:moveTo>
                              <a:lnTo>
                                <a:pt x="5763082" y="185915"/>
                              </a:lnTo>
                              <a:lnTo>
                                <a:pt x="0" y="185915"/>
                              </a:lnTo>
                              <a:lnTo>
                                <a:pt x="0" y="192011"/>
                              </a:lnTo>
                              <a:lnTo>
                                <a:pt x="5763082" y="192011"/>
                              </a:lnTo>
                              <a:lnTo>
                                <a:pt x="5763082" y="185915"/>
                              </a:lnTo>
                              <a:close/>
                            </a:path>
                            <a:path w="5763260" h="192405">
                              <a:moveTo>
                                <a:pt x="5763082" y="0"/>
                              </a:moveTo>
                              <a:lnTo>
                                <a:pt x="4243400" y="0"/>
                              </a:lnTo>
                              <a:lnTo>
                                <a:pt x="4237304" y="0"/>
                              </a:lnTo>
                              <a:lnTo>
                                <a:pt x="1542618" y="0"/>
                              </a:lnTo>
                              <a:lnTo>
                                <a:pt x="1542618" y="6083"/>
                              </a:lnTo>
                              <a:lnTo>
                                <a:pt x="4237304" y="6083"/>
                              </a:lnTo>
                              <a:lnTo>
                                <a:pt x="4243400" y="6083"/>
                              </a:lnTo>
                              <a:lnTo>
                                <a:pt x="5763082" y="6083"/>
                              </a:lnTo>
                              <a:lnTo>
                                <a:pt x="5763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584pt;margin-top:786.599976pt;width:453.8pt;height:15.15pt;mso-position-horizontal-relative:page;mso-position-vertical-relative:page;z-index:-16262144" id="docshapegroup2" coordorigin="1412,15732" coordsize="9076,303">
              <v:shape style="position:absolute;left:1426;top:15741;width:9062;height:284" id="docshape3" coordorigin="1426,15742" coordsize="9062,284" path="m3831,15742l1426,15742,1426,16025,3831,16025,3831,15742xm10487,15742l8085,15742,3831,15742,3831,16025,8085,16025,10487,16025,10487,15742xe" filled="true" fillcolor="#d9d9d9" stroked="false">
                <v:path arrowok="t"/>
                <v:fill type="solid"/>
              </v:shape>
              <v:shape style="position:absolute;left:1411;top:15732;width:9076;height:303" id="docshape4" coordorigin="1412,15732" coordsize="9076,303" path="m3831,15732l1426,15732,1426,15742,3831,15742,3831,15732xm3841,15732l3831,15732,3831,15742,3841,15742,3841,15732xm10487,16025l8085,16025,8080,16025,8070,16025,3831,16025,3827,16025,3827,16025,3817,16025,1412,16025,1412,16034,3817,16034,3827,16034,3827,16034,3831,16034,8070,16034,8080,16034,8085,16034,10487,16034,10487,16025xm10487,15732l8094,15732,8085,15732,3841,15732,3841,15742,8085,15742,8094,15742,10487,15742,10487,15732xe" filled="true" fillcolor="#000000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961440</wp:posOffset>
              </wp:positionH>
              <wp:positionV relativeFrom="page">
                <wp:posOffset>10009073</wp:posOffset>
              </wp:positionV>
              <wp:extent cx="1197610" cy="149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976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Processos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Organizacionais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704002pt;margin-top:788.116028pt;width:94.3pt;height:11.75pt;mso-position-horizontal-relative:page;mso-position-vertical-relative:page;z-index:-16261632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2"/>
                        <w:sz w:val="16"/>
                      </w:rPr>
                      <w:t> Organizacionais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2862198</wp:posOffset>
              </wp:positionH>
              <wp:positionV relativeFrom="page">
                <wp:posOffset>10009073</wp:posOffset>
              </wp:positionV>
              <wp:extent cx="1841500" cy="149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415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Documento</w:t>
                          </w:r>
                          <w:r>
                            <w:rPr>
                              <w:smallCaps/>
                              <w:color w:val="FF0000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confidencial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para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uso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da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JBS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369995pt;margin-top:788.116028pt;width:145pt;height:11.75pt;mso-position-horizontal-relative:page;mso-position-vertical-relative:page;z-index:-16261120" type="#_x0000_t202" id="docshape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mallCaps/>
                        <w:color w:val="FF0000"/>
                        <w:sz w:val="16"/>
                      </w:rPr>
                      <w:t>Documento</w:t>
                    </w:r>
                    <w:r>
                      <w:rPr>
                        <w:smallCaps/>
                        <w:color w:val="FF0000"/>
                        <w:spacing w:val="-7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confidencial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para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uso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da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JBS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6040373</wp:posOffset>
              </wp:positionH>
              <wp:positionV relativeFrom="page">
                <wp:posOffset>10019748</wp:posOffset>
              </wp:positionV>
              <wp:extent cx="561340" cy="1327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134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619995pt;margin-top:788.956604pt;width:44.2pt;height:10.45pt;mso-position-horizontal-relative:page;mso-position-vertical-relative:page;z-index:-16260608" type="#_x0000_t202" id="docshape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8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858316</wp:posOffset>
              </wp:positionH>
              <wp:positionV relativeFrom="page">
                <wp:posOffset>449579</wp:posOffset>
              </wp:positionV>
              <wp:extent cx="5842635" cy="1128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42635" cy="1128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799"/>
                            <w:gridCol w:w="3401"/>
                            <w:gridCol w:w="2880"/>
                          </w:tblGrid>
                          <w:tr>
                            <w:trPr>
                              <w:trHeight w:val="1135" w:hRule="atLeast"/>
                            </w:trPr>
                            <w:tc>
                              <w:tcPr>
                                <w:tcW w:w="2799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>
                                <w:pPr>
                                  <w:pStyle w:val="TableParagraph"/>
                                  <w:spacing w:before="21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2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INSTRUÇÃO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NORMATIVA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241" w:lineRule="exact" w:before="207"/>
                                  <w:ind w:left="2"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IN-PRESI-JUR-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0017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1" w:lineRule="exact"/>
                                  <w:ind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maio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" w:right="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Revisão: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06</w:t>
                                </w:r>
                              </w:p>
                            </w:tc>
                          </w:tr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9080" w:type="dxa"/>
                                <w:gridSpan w:val="3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23"/>
                                  <w:ind w:left="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Política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Contratos</w:t>
                                </w:r>
                              </w:p>
                            </w:tc>
                          </w:tr>
                          <w:tr>
                            <w:trPr>
                              <w:trHeight w:val="330" w:hRule="atLeast"/>
                            </w:trPr>
                            <w:tc>
                              <w:tcPr>
                                <w:tcW w:w="9080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71"/>
                                  <w:ind w:left="11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DESTINATÁRIOS: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Todos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os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colaboradores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JBS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S.A.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584pt;margin-top:35.399979pt;width:460.05pt;height:88.8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799"/>
                      <w:gridCol w:w="3401"/>
                      <w:gridCol w:w="2880"/>
                    </w:tblGrid>
                    <w:tr>
                      <w:trPr>
                        <w:trHeight w:val="1135" w:hRule="atLeast"/>
                      </w:trPr>
                      <w:tc>
                        <w:tcPr>
                          <w:tcW w:w="2799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401" w:type="dxa"/>
                        </w:tcPr>
                        <w:p>
                          <w:pPr>
                            <w:pStyle w:val="TableParagraph"/>
                            <w:spacing w:before="21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2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INSTRUÇÃO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NORMATIVA</w:t>
                          </w:r>
                        </w:p>
                      </w:tc>
                      <w:tc>
                        <w:tcPr>
                          <w:tcW w:w="288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line="241" w:lineRule="exact" w:before="207"/>
                            <w:ind w:left="2"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IN-PRESI-JUR-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0017</w:t>
                          </w:r>
                        </w:p>
                        <w:p>
                          <w:pPr>
                            <w:pStyle w:val="TableParagraph"/>
                            <w:spacing w:line="241" w:lineRule="exact"/>
                            <w:ind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maio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"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Revisão: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06</w:t>
                          </w:r>
                        </w:p>
                      </w:tc>
                    </w:tr>
                    <w:tr>
                      <w:trPr>
                        <w:trHeight w:val="282" w:hRule="atLeast"/>
                      </w:trPr>
                      <w:tc>
                        <w:tcPr>
                          <w:tcW w:w="9080" w:type="dxa"/>
                          <w:gridSpan w:val="3"/>
                          <w:tcBorders>
                            <w:left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23"/>
                            <w:ind w:left="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Política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Contratos</w:t>
                          </w:r>
                        </w:p>
                      </w:tc>
                    </w:tr>
                    <w:tr>
                      <w:trPr>
                        <w:trHeight w:val="330" w:hRule="atLeast"/>
                      </w:trPr>
                      <w:tc>
                        <w:tcPr>
                          <w:tcW w:w="9080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71"/>
                            <w:ind w:left="115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DESTINATÁRIOS: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Todos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colaboradores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JBS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S.A.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053824">
          <wp:simplePos x="0" y="0"/>
          <wp:positionH relativeFrom="page">
            <wp:posOffset>1226183</wp:posOffset>
          </wp:positionH>
          <wp:positionV relativeFrom="page">
            <wp:posOffset>593936</wp:posOffset>
          </wp:positionV>
          <wp:extent cx="1121920" cy="44522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920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385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095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10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2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40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5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7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5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00" w:hanging="28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385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095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10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2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40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5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7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5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00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6" w:hanging="428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52" w:hanging="5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102" w:hanging="85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952" w:hanging="85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8" w:hanging="8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37" w:hanging="8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6" w:hanging="8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8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3" w:hanging="851"/>
      </w:pPr>
      <w:rPr>
        <w:rFonts w:hint="default"/>
        <w:lang w:val="pt-PT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85" w:hanging="427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102" w:hanging="850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Formularios/Documentos/RH/FPRESI-RH-0200-Documenta%C3%A7%C3%A3o%20Terceiros.xlsx" TargetMode="External"/><Relationship Id="rId8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9" Type="http://schemas.openxmlformats.org/officeDocument/2006/relationships/hyperlink" Target="https://intranetjbs.com.br/sites/Institucional/ProcessosOrganizacionais/InstrucoesNormativas/Documentos/Pol%C3%ADtica%20de%20Transa%C3%A7%C3%B5es%20com%20Partes%20Relacionadas.pdf" TargetMode="External"/><Relationship Id="rId10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11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12" Type="http://schemas.openxmlformats.org/officeDocument/2006/relationships/hyperlink" Target="https://projuris.jbs.com.br/projuris" TargetMode="External"/><Relationship Id="rId13" Type="http://schemas.openxmlformats.org/officeDocument/2006/relationships/hyperlink" Target="https://intranetjbs.com.br/sites/Institucional/ProcessosOrganizacionais/Manuais/Documentos/ProJuris%20-%20Manual%20Operacional%20Requisitante.pdf" TargetMode="External"/><Relationship Id="rId14" Type="http://schemas.openxmlformats.org/officeDocument/2006/relationships/hyperlink" Target="https://intranetjbs.com.br/sites/Institucional/ProcessosOrganizacionais/Procedimentos/Documentos/Seara/Agropecu%C3%A1ria/PROC-SEARA-AGRO-0004%20-%20Compra%20de%20Gr%C3%A3os%20e%20Insumos%20Agropecu%C3%A1rios.pdf" TargetMode="External"/><Relationship Id="rId15" Type="http://schemas.openxmlformats.org/officeDocument/2006/relationships/hyperlink" Target="https://intranetjbs.com.br/sites/Institucional/ProcessosOrganizacionais/Formularios/Documentos/Jur%C3%ADdico/Minutas%20de%20Contratos/Suprimentos/Minuta%20Padr%C3%A3o%20-%20Acordo%20de%20Fornecimento%20de%20Materiais%20e%20Insumos.docx" TargetMode="External"/><Relationship Id="rId16" Type="http://schemas.openxmlformats.org/officeDocument/2006/relationships/hyperlink" Target="https://intranetjbs.com.br/sites/Institucional/ProcessosOrganizacionais/Formularios/Documentos/Jur%C3%ADdico/Minutas%20de%20Contratos/Suprimentos/Minuta%20Padr%C3%A3o%20-%20Contrato%20de%20Presta%C3%A7%C3%A3o%20de%20Servi%C3%A7os%20Geral.docx" TargetMode="External"/><Relationship Id="rId17" Type="http://schemas.openxmlformats.org/officeDocument/2006/relationships/hyperlink" Target="https://intranetjbs.com.br/sites/Institucional/ProcessosOrganizacionais/Formularios/Documentos/Jur%C3%ADdico/Minutas%20de%20Contratos/Suprimentos/Minuta%20Padr%C3%A3o%20-%20Contrato%20de%20Servi%C3%A7o%20de%20Pequeno%20Porte.xlsx" TargetMode="External"/><Relationship Id="rId1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2024-09-19T20:03:30Z</dcterms:created>
  <dcterms:modified xsi:type="dcterms:W3CDTF">2024-09-19T20:03:30Z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2019</vt:lpwstr>
  </property>
</Properties>
</file>