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21" w:after="0"/>
        <w:ind w:left="545" w:right="0" w:hanging="427"/>
        <w:jc w:val="left"/>
      </w:pPr>
      <w:r>
        <w:rPr>
          <w:spacing w:val="-2"/>
        </w:rPr>
        <w:t>OBJETIVO</w:t>
      </w:r>
    </w:p>
    <w:p>
      <w:pPr>
        <w:pStyle w:val="BodyText"/>
        <w:rPr>
          <w:b/>
        </w:rPr>
      </w:pPr>
    </w:p>
    <w:p>
      <w:pPr>
        <w:pStyle w:val="BodyText"/>
        <w:ind w:left="546" w:right="114"/>
        <w:jc w:val="both"/>
      </w:pPr>
      <w:r>
        <w:rPr/>
        <w:t>Estabelecer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diretrizes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relacionamento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colaboradores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terceiros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atuam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nome</w:t>
      </w:r>
      <w:r>
        <w:rPr>
          <w:spacing w:val="-4"/>
        </w:rPr>
        <w:t> </w:t>
      </w:r>
      <w:r>
        <w:rPr/>
        <w:t>da JBS</w:t>
      </w:r>
      <w:r>
        <w:rPr>
          <w:spacing w:val="-9"/>
        </w:rPr>
        <w:t> </w:t>
      </w:r>
      <w:r>
        <w:rPr/>
        <w:t>S.A.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suas</w:t>
      </w:r>
      <w:r>
        <w:rPr>
          <w:spacing w:val="-6"/>
        </w:rPr>
        <w:t> </w:t>
      </w:r>
      <w:r>
        <w:rPr/>
        <w:t>controladas</w:t>
      </w:r>
      <w:r>
        <w:rPr>
          <w:spacing w:val="-6"/>
        </w:rPr>
        <w:t> </w:t>
      </w:r>
      <w:r>
        <w:rPr/>
        <w:t>não</w:t>
      </w:r>
      <w:r>
        <w:rPr>
          <w:spacing w:val="-9"/>
        </w:rPr>
        <w:t> </w:t>
      </w:r>
      <w:r>
        <w:rPr/>
        <w:t>listadas</w:t>
      </w:r>
      <w:r>
        <w:rPr>
          <w:spacing w:val="-8"/>
        </w:rPr>
        <w:t> </w:t>
      </w:r>
      <w:r>
        <w:rPr/>
        <w:t>(“JBS”</w:t>
      </w:r>
      <w:r>
        <w:rPr>
          <w:spacing w:val="-9"/>
        </w:rPr>
        <w:t> </w:t>
      </w:r>
      <w:r>
        <w:rPr/>
        <w:t>ou</w:t>
      </w:r>
      <w:r>
        <w:rPr>
          <w:spacing w:val="-7"/>
        </w:rPr>
        <w:t> </w:t>
      </w:r>
      <w:r>
        <w:rPr/>
        <w:t>“Companhia”)</w:t>
      </w:r>
      <w:r>
        <w:rPr>
          <w:spacing w:val="-1"/>
        </w:rPr>
        <w:t> </w:t>
      </w:r>
      <w:r>
        <w:rPr/>
        <w:t>com</w:t>
      </w:r>
      <w:r>
        <w:rPr>
          <w:spacing w:val="-8"/>
        </w:rPr>
        <w:t> </w:t>
      </w:r>
      <w:r>
        <w:rPr/>
        <w:t>entidades</w:t>
      </w:r>
      <w:r>
        <w:rPr>
          <w:spacing w:val="-8"/>
        </w:rPr>
        <w:t> </w:t>
      </w:r>
      <w:r>
        <w:rPr/>
        <w:t>governamentais</w:t>
      </w:r>
      <w:r>
        <w:rPr>
          <w:spacing w:val="-5"/>
        </w:rPr>
        <w:t> </w:t>
      </w:r>
      <w:r>
        <w:rPr/>
        <w:t>e agentes públicos.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/>
        <w:t>RESPONSABILIDADE</w:t>
      </w:r>
      <w:r>
        <w:rPr>
          <w:spacing w:val="-15"/>
        </w:rPr>
        <w:t> </w:t>
      </w:r>
      <w:r>
        <w:rPr/>
        <w:t>QUANTO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>
          <w:spacing w:val="-2"/>
        </w:rPr>
        <w:t>CUMPRIMENTO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546" w:right="114"/>
        <w:jc w:val="both"/>
      </w:pPr>
      <w:r>
        <w:rPr/>
        <w:t>Cabe a todos os colaboradores e terceiros que atuam em nome da JBS a responsabilidade pelo cumprimento</w:t>
      </w:r>
      <w:r>
        <w:rPr>
          <w:spacing w:val="-8"/>
        </w:rPr>
        <w:t> </w:t>
      </w:r>
      <w:r>
        <w:rPr/>
        <w:t>desta</w:t>
      </w:r>
      <w:r>
        <w:rPr>
          <w:spacing w:val="-7"/>
        </w:rPr>
        <w:t> </w:t>
      </w:r>
      <w:r>
        <w:rPr/>
        <w:t>instrução</w:t>
      </w:r>
      <w:r>
        <w:rPr>
          <w:spacing w:val="-9"/>
        </w:rPr>
        <w:t> </w:t>
      </w:r>
      <w:r>
        <w:rPr/>
        <w:t>normativa,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também</w:t>
      </w:r>
      <w:r>
        <w:rPr>
          <w:spacing w:val="-8"/>
        </w:rPr>
        <w:t> </w:t>
      </w:r>
      <w:r>
        <w:rPr/>
        <w:t>devem</w:t>
      </w:r>
      <w:r>
        <w:rPr>
          <w:spacing w:val="-8"/>
        </w:rPr>
        <w:t> </w:t>
      </w:r>
      <w:r>
        <w:rPr/>
        <w:t>cuidar</w:t>
      </w:r>
      <w:r>
        <w:rPr>
          <w:spacing w:val="-7"/>
        </w:rPr>
        <w:t> </w:t>
      </w:r>
      <w:r>
        <w:rPr/>
        <w:t>para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os</w:t>
      </w:r>
      <w:r>
        <w:rPr>
          <w:spacing w:val="-2"/>
        </w:rPr>
        <w:t> </w:t>
      </w:r>
      <w:r>
        <w:rPr/>
        <w:t>seus</w:t>
      </w:r>
      <w:r>
        <w:rPr>
          <w:spacing w:val="-8"/>
        </w:rPr>
        <w:t> </w:t>
      </w:r>
      <w:r>
        <w:rPr/>
        <w:t>parceiros</w:t>
      </w:r>
      <w:r>
        <w:rPr>
          <w:spacing w:val="-8"/>
        </w:rPr>
        <w:t> </w:t>
      </w:r>
      <w:r>
        <w:rPr/>
        <w:t>de negócios conheçam e cumpram as regras aqui estabelecidas. Existindo exigências regulatórias específicas, estas devem ser mapeadas e seguidas de forma complementar à política da JBS.</w:t>
      </w:r>
    </w:p>
    <w:p>
      <w:pPr>
        <w:pStyle w:val="BodyText"/>
        <w:spacing w:before="241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REFERÊNCIAS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0" w:after="0"/>
        <w:ind w:left="826" w:right="0" w:hanging="280"/>
        <w:jc w:val="left"/>
        <w:rPr>
          <w:sz w:val="20"/>
        </w:rPr>
      </w:pPr>
      <w:hyperlink r:id="rId7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4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Ética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8">
        <w:r>
          <w:rPr>
            <w:color w:val="0000FF"/>
            <w:sz w:val="20"/>
            <w:u w:val="single" w:color="0000FF"/>
          </w:rPr>
          <w:t>Código</w:t>
        </w:r>
        <w:r>
          <w:rPr>
            <w:color w:val="0000FF"/>
            <w:spacing w:val="-7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Conduta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Parceiros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de</w:t>
        </w:r>
        <w:r>
          <w:rPr>
            <w:color w:val="0000FF"/>
            <w:spacing w:val="-5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Negócios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IN-GLOBAL-0171</w:t>
        </w:r>
        <w:r>
          <w:rPr>
            <w:color w:val="0000FF"/>
            <w:spacing w:val="-8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-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Política</w:t>
        </w:r>
        <w:r>
          <w:rPr>
            <w:color w:val="0000FF"/>
            <w:spacing w:val="-6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Global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Antissuborno</w:t>
        </w:r>
        <w:r>
          <w:rPr>
            <w:color w:val="0000FF"/>
            <w:spacing w:val="-9"/>
            <w:sz w:val="20"/>
            <w:u w:val="single" w:color="0000FF"/>
          </w:rPr>
          <w:t> 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-7"/>
            <w:sz w:val="20"/>
            <w:u w:val="single" w:color="0000FF"/>
          </w:rPr>
          <w:t> </w:t>
        </w:r>
        <w:r>
          <w:rPr>
            <w:color w:val="0000FF"/>
            <w:spacing w:val="-2"/>
            <w:sz w:val="20"/>
            <w:u w:val="single" w:color="0000FF"/>
          </w:rPr>
          <w:t>Anticorrupção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2761" w:val="left" w:leader="none"/>
          <w:tab w:pos="3044" w:val="left" w:leader="none"/>
          <w:tab w:pos="3876" w:val="left" w:leader="none"/>
          <w:tab w:pos="4302" w:val="left" w:leader="none"/>
          <w:tab w:pos="6915" w:val="left" w:leader="none"/>
          <w:tab w:pos="7342" w:val="left" w:leader="none"/>
          <w:tab w:pos="8267" w:val="left" w:leader="none"/>
        </w:tabs>
        <w:spacing w:line="235" w:lineRule="auto" w:before="2" w:after="0"/>
        <w:ind w:left="826" w:right="113" w:hanging="281"/>
        <w:jc w:val="left"/>
        <w:rPr>
          <w:sz w:val="20"/>
        </w:rPr>
      </w:pPr>
      <w:hyperlink r:id="rId10">
        <w:r>
          <w:rPr>
            <w:color w:val="944F71"/>
            <w:spacing w:val="-2"/>
            <w:sz w:val="20"/>
            <w:u w:val="single" w:color="944F71"/>
          </w:rPr>
          <w:t>IN-PRESI-CPL-0133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10"/>
            <w:sz w:val="20"/>
            <w:u w:val="single" w:color="944F71"/>
          </w:rPr>
          <w:t>-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Política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6"/>
            <w:sz w:val="20"/>
            <w:u w:val="single" w:color="944F71"/>
          </w:rPr>
          <w:t>de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Oferecimento/Recebimento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6"/>
            <w:sz w:val="20"/>
            <w:u w:val="single" w:color="944F71"/>
          </w:rPr>
          <w:t>de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Brindes,</w:t>
        </w:r>
        <w:r>
          <w:rPr>
            <w:color w:val="944F71"/>
            <w:sz w:val="20"/>
            <w:u w:val="single" w:color="944F71"/>
          </w:rPr>
          <w:tab/>
        </w:r>
        <w:r>
          <w:rPr>
            <w:color w:val="944F71"/>
            <w:spacing w:val="-2"/>
            <w:sz w:val="20"/>
            <w:u w:val="single" w:color="944F71"/>
          </w:rPr>
          <w:t>Presentes,</w:t>
        </w:r>
      </w:hyperlink>
      <w:r>
        <w:rPr>
          <w:color w:val="944F71"/>
          <w:spacing w:val="-2"/>
          <w:sz w:val="20"/>
        </w:rPr>
        <w:t> </w:t>
      </w:r>
      <w:hyperlink r:id="rId10">
        <w:r>
          <w:rPr>
            <w:color w:val="944F71"/>
            <w:sz w:val="20"/>
            <w:u w:val="single" w:color="944F71"/>
          </w:rPr>
          <w:t>Entretenimento e Hospitalidades</w:t>
        </w:r>
      </w:hyperlink>
      <w:r>
        <w:rPr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2" w:after="0"/>
        <w:ind w:left="826" w:right="0" w:hanging="280"/>
        <w:jc w:val="left"/>
        <w:rPr>
          <w:sz w:val="20"/>
        </w:rPr>
      </w:pPr>
      <w:hyperlink r:id="rId11">
        <w:r>
          <w:rPr>
            <w:color w:val="944F71"/>
            <w:sz w:val="20"/>
            <w:u w:val="single" w:color="944F71"/>
          </w:rPr>
          <w:t>IN-PRESI-ADM-0142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5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Política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Uso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Aeronaves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2" w:lineRule="exact" w:before="0" w:after="0"/>
        <w:ind w:left="826" w:right="0" w:hanging="280"/>
        <w:jc w:val="left"/>
        <w:rPr>
          <w:sz w:val="20"/>
        </w:rPr>
      </w:pPr>
      <w:hyperlink r:id="rId12">
        <w:r>
          <w:rPr>
            <w:color w:val="944F71"/>
            <w:sz w:val="20"/>
            <w:u w:val="single" w:color="944F71"/>
          </w:rPr>
          <w:t>IN-PRESI-CPL-0143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Política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Doações</w:t>
        </w:r>
      </w:hyperlink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44" w:lineRule="exact" w:before="0" w:after="0"/>
        <w:ind w:left="826" w:right="0" w:hanging="280"/>
        <w:jc w:val="left"/>
        <w:rPr>
          <w:sz w:val="20"/>
        </w:rPr>
      </w:pPr>
      <w:hyperlink r:id="rId13">
        <w:r>
          <w:rPr>
            <w:color w:val="944F71"/>
            <w:sz w:val="20"/>
            <w:u w:val="single" w:color="944F71"/>
          </w:rPr>
          <w:t>IN-PRESI-0008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-</w:t>
        </w:r>
        <w:r>
          <w:rPr>
            <w:color w:val="944F71"/>
            <w:spacing w:val="-8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Despesas</w:t>
        </w:r>
        <w:r>
          <w:rPr>
            <w:color w:val="944F71"/>
            <w:spacing w:val="-6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7"/>
            <w:sz w:val="20"/>
            <w:u w:val="single" w:color="944F71"/>
          </w:rPr>
          <w:t> </w:t>
        </w:r>
        <w:r>
          <w:rPr>
            <w:color w:val="944F71"/>
            <w:spacing w:val="-2"/>
            <w:sz w:val="20"/>
            <w:u w:val="single" w:color="944F71"/>
          </w:rPr>
          <w:t>Viagens</w:t>
        </w:r>
      </w:hyperlink>
      <w:r>
        <w:rPr>
          <w:spacing w:val="-2"/>
          <w:sz w:val="20"/>
        </w:rPr>
        <w:t>.</w:t>
      </w: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DEFINIÇÕES</w:t>
      </w:r>
      <w:r>
        <w:rPr>
          <w:spacing w:val="5"/>
        </w:rPr>
        <w:t> </w:t>
      </w:r>
      <w:r>
        <w:rPr>
          <w:spacing w:val="-2"/>
        </w:rPr>
        <w:t>GERAIS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1" w:after="0"/>
        <w:ind w:left="1112" w:right="121" w:hanging="569"/>
        <w:jc w:val="both"/>
        <w:rPr>
          <w:sz w:val="20"/>
        </w:rPr>
      </w:pPr>
      <w:r>
        <w:rPr>
          <w:sz w:val="20"/>
        </w:rPr>
        <w:t>Agente público: é qualquer pessoa que preste serviço ou represente o Estado, ainda que transitoriamente</w:t>
      </w:r>
      <w:r>
        <w:rPr>
          <w:spacing w:val="-15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sem</w:t>
      </w:r>
      <w:r>
        <w:rPr>
          <w:spacing w:val="-14"/>
          <w:sz w:val="20"/>
        </w:rPr>
        <w:t> </w:t>
      </w:r>
      <w:r>
        <w:rPr>
          <w:sz w:val="20"/>
        </w:rPr>
        <w:t>remuneração,</w:t>
      </w:r>
      <w:r>
        <w:rPr>
          <w:spacing w:val="-16"/>
          <w:sz w:val="20"/>
        </w:rPr>
        <w:t> </w:t>
      </w:r>
      <w:r>
        <w:rPr>
          <w:sz w:val="20"/>
        </w:rPr>
        <w:t>seja</w:t>
      </w:r>
      <w:r>
        <w:rPr>
          <w:spacing w:val="-13"/>
          <w:sz w:val="20"/>
        </w:rPr>
        <w:t> </w:t>
      </w:r>
      <w:r>
        <w:rPr>
          <w:sz w:val="20"/>
        </w:rPr>
        <w:t>por</w:t>
      </w:r>
      <w:r>
        <w:rPr>
          <w:spacing w:val="-15"/>
          <w:sz w:val="20"/>
        </w:rPr>
        <w:t> </w:t>
      </w:r>
      <w:r>
        <w:rPr>
          <w:sz w:val="20"/>
        </w:rPr>
        <w:t>eleição,</w:t>
      </w:r>
      <w:r>
        <w:rPr>
          <w:spacing w:val="-16"/>
          <w:sz w:val="20"/>
        </w:rPr>
        <w:t> </w:t>
      </w:r>
      <w:r>
        <w:rPr>
          <w:sz w:val="20"/>
        </w:rPr>
        <w:t>nomeação,</w:t>
      </w:r>
      <w:r>
        <w:rPr>
          <w:spacing w:val="-15"/>
          <w:sz w:val="20"/>
        </w:rPr>
        <w:t> </w:t>
      </w:r>
      <w:r>
        <w:rPr>
          <w:sz w:val="20"/>
        </w:rPr>
        <w:t>designação,</w:t>
      </w:r>
      <w:r>
        <w:rPr>
          <w:spacing w:val="-13"/>
          <w:sz w:val="20"/>
        </w:rPr>
        <w:t> </w:t>
      </w:r>
      <w:r>
        <w:rPr>
          <w:sz w:val="20"/>
        </w:rPr>
        <w:t>contratação ou</w:t>
      </w:r>
      <w:r>
        <w:rPr>
          <w:spacing w:val="-5"/>
          <w:sz w:val="20"/>
        </w:rPr>
        <w:t> </w:t>
      </w:r>
      <w:r>
        <w:rPr>
          <w:sz w:val="20"/>
        </w:rPr>
        <w:t>qualquer</w:t>
      </w:r>
      <w:r>
        <w:rPr>
          <w:spacing w:val="-1"/>
          <w:sz w:val="20"/>
        </w:rPr>
        <w:t> </w:t>
      </w:r>
      <w:r>
        <w:rPr>
          <w:sz w:val="20"/>
        </w:rPr>
        <w:t>outro</w:t>
      </w:r>
      <w:r>
        <w:rPr>
          <w:spacing w:val="-1"/>
          <w:sz w:val="20"/>
        </w:rPr>
        <w:t> </w:t>
      </w:r>
      <w:r>
        <w:rPr>
          <w:sz w:val="20"/>
        </w:rPr>
        <w:t>vínculo. A</w:t>
      </w:r>
      <w:r>
        <w:rPr>
          <w:spacing w:val="-4"/>
          <w:sz w:val="20"/>
        </w:rPr>
        <w:t> </w:t>
      </w:r>
      <w:r>
        <w:rPr>
          <w:sz w:val="20"/>
        </w:rPr>
        <w:t>definição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agente</w:t>
      </w:r>
      <w:r>
        <w:rPr>
          <w:spacing w:val="-3"/>
          <w:sz w:val="20"/>
        </w:rPr>
        <w:t> </w:t>
      </w:r>
      <w:r>
        <w:rPr>
          <w:sz w:val="20"/>
        </w:rPr>
        <w:t>público</w:t>
      </w:r>
      <w:r>
        <w:rPr>
          <w:spacing w:val="-4"/>
          <w:sz w:val="20"/>
        </w:rPr>
        <w:t> </w:t>
      </w:r>
      <w:r>
        <w:rPr>
          <w:sz w:val="20"/>
        </w:rPr>
        <w:t>pode</w:t>
      </w:r>
      <w:r>
        <w:rPr>
          <w:spacing w:val="-3"/>
          <w:sz w:val="20"/>
        </w:rPr>
        <w:t> </w:t>
      </w:r>
      <w:r>
        <w:rPr>
          <w:sz w:val="20"/>
        </w:rPr>
        <w:t>variar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acordo</w:t>
      </w:r>
      <w:r>
        <w:rPr>
          <w:spacing w:val="-1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país, portanto, a legislação local deve ser consultada;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Exposta</w:t>
      </w:r>
      <w:r>
        <w:rPr>
          <w:spacing w:val="-6"/>
          <w:sz w:val="20"/>
        </w:rPr>
        <w:t> </w:t>
      </w:r>
      <w:r>
        <w:rPr>
          <w:sz w:val="20"/>
        </w:rPr>
        <w:t>Politicamente</w:t>
      </w:r>
      <w:r>
        <w:rPr>
          <w:spacing w:val="-6"/>
          <w:sz w:val="20"/>
        </w:rPr>
        <w:t> </w:t>
      </w:r>
      <w:r>
        <w:rPr>
          <w:sz w:val="20"/>
        </w:rPr>
        <w:t>(PEP):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física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desempenha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já</w:t>
      </w:r>
      <w:r>
        <w:rPr>
          <w:spacing w:val="-6"/>
          <w:sz w:val="20"/>
        </w:rPr>
        <w:t> </w:t>
      </w:r>
      <w:r>
        <w:rPr>
          <w:sz w:val="20"/>
        </w:rPr>
        <w:t>desempenhou função pública ou cargo proeminente em nível nacional ou internacional, incluindo seus representantes, familiares ou indivíduos próximos. As funções públicas que caracterizam uma</w:t>
      </w:r>
      <w:r>
        <w:rPr>
          <w:spacing w:val="-5"/>
          <w:sz w:val="20"/>
        </w:rPr>
        <w:t> </w:t>
      </w:r>
      <w:r>
        <w:rPr>
          <w:sz w:val="20"/>
        </w:rPr>
        <w:t>PEP</w:t>
      </w:r>
      <w:r>
        <w:rPr>
          <w:spacing w:val="-6"/>
          <w:sz w:val="20"/>
        </w:rPr>
        <w:t> </w:t>
      </w:r>
      <w:r>
        <w:rPr>
          <w:sz w:val="20"/>
        </w:rPr>
        <w:t>podem</w:t>
      </w:r>
      <w:r>
        <w:rPr>
          <w:spacing w:val="-6"/>
          <w:sz w:val="20"/>
        </w:rPr>
        <w:t> </w:t>
      </w:r>
      <w:r>
        <w:rPr>
          <w:sz w:val="20"/>
        </w:rPr>
        <w:t>variar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acordo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legislação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país,</w:t>
      </w:r>
      <w:r>
        <w:rPr>
          <w:spacing w:val="-6"/>
          <w:sz w:val="20"/>
        </w:rPr>
        <w:t> </w:t>
      </w:r>
      <w:r>
        <w:rPr>
          <w:sz w:val="20"/>
        </w:rPr>
        <w:t>portanto,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legislação</w:t>
      </w:r>
      <w:r>
        <w:rPr>
          <w:spacing w:val="-4"/>
          <w:sz w:val="20"/>
        </w:rPr>
        <w:t> </w:t>
      </w:r>
      <w:r>
        <w:rPr>
          <w:sz w:val="20"/>
        </w:rPr>
        <w:t>local</w:t>
      </w:r>
      <w:r>
        <w:rPr>
          <w:spacing w:val="-6"/>
          <w:sz w:val="20"/>
        </w:rPr>
        <w:t> </w:t>
      </w:r>
      <w:r>
        <w:rPr>
          <w:sz w:val="20"/>
        </w:rPr>
        <w:t>deve ser consultada;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09" w:hanging="569"/>
        <w:jc w:val="both"/>
        <w:rPr>
          <w:sz w:val="20"/>
        </w:rPr>
      </w:pPr>
      <w:r>
        <w:rPr>
          <w:sz w:val="20"/>
        </w:rPr>
        <w:t>Entidade governamental: todo órgão, departamento ou entidade da administração direta, indireta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fundacional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qualquer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poderes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União,</w:t>
      </w:r>
      <w:r>
        <w:rPr>
          <w:spacing w:val="-4"/>
          <w:sz w:val="20"/>
        </w:rPr>
        <w:t> </w:t>
      </w:r>
      <w:r>
        <w:rPr>
          <w:sz w:val="20"/>
        </w:rPr>
        <w:t>dos</w:t>
      </w:r>
      <w:r>
        <w:rPr>
          <w:spacing w:val="-4"/>
          <w:sz w:val="20"/>
        </w:rPr>
        <w:t> </w:t>
      </w:r>
      <w:r>
        <w:rPr>
          <w:sz w:val="20"/>
        </w:rPr>
        <w:t>Estados,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Distrito Federal, dos</w:t>
      </w:r>
      <w:r>
        <w:rPr>
          <w:spacing w:val="-7"/>
          <w:sz w:val="20"/>
        </w:rPr>
        <w:t> </w:t>
      </w:r>
      <w:r>
        <w:rPr>
          <w:sz w:val="20"/>
        </w:rPr>
        <w:t>Municípios,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Território,</w:t>
      </w:r>
      <w:r>
        <w:rPr>
          <w:spacing w:val="-7"/>
          <w:sz w:val="20"/>
        </w:rPr>
        <w:t> </w:t>
      </w:r>
      <w:r>
        <w:rPr>
          <w:sz w:val="20"/>
        </w:rPr>
        <w:t>pessoa</w:t>
      </w:r>
      <w:r>
        <w:rPr>
          <w:spacing w:val="-6"/>
          <w:sz w:val="20"/>
        </w:rPr>
        <w:t> </w:t>
      </w:r>
      <w:r>
        <w:rPr>
          <w:sz w:val="20"/>
        </w:rPr>
        <w:t>jurídica</w:t>
      </w:r>
      <w:r>
        <w:rPr>
          <w:spacing w:val="-6"/>
          <w:sz w:val="20"/>
        </w:rPr>
        <w:t> </w:t>
      </w:r>
      <w:r>
        <w:rPr>
          <w:sz w:val="20"/>
        </w:rPr>
        <w:t>incorporada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patrimônio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entidade para</w:t>
      </w:r>
      <w:r>
        <w:rPr>
          <w:spacing w:val="-10"/>
          <w:sz w:val="20"/>
        </w:rPr>
        <w:t> </w:t>
      </w:r>
      <w:r>
        <w:rPr>
          <w:sz w:val="20"/>
        </w:rPr>
        <w:t>cuja</w:t>
      </w:r>
      <w:r>
        <w:rPr>
          <w:spacing w:val="-10"/>
          <w:sz w:val="20"/>
        </w:rPr>
        <w:t> </w:t>
      </w:r>
      <w:r>
        <w:rPr>
          <w:sz w:val="20"/>
        </w:rPr>
        <w:t>criação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custeio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erário</w:t>
      </w:r>
      <w:r>
        <w:rPr>
          <w:spacing w:val="-11"/>
          <w:sz w:val="20"/>
        </w:rPr>
        <w:t> </w:t>
      </w:r>
      <w:r>
        <w:rPr>
          <w:sz w:val="20"/>
        </w:rPr>
        <w:t>haja</w:t>
      </w:r>
      <w:r>
        <w:rPr>
          <w:spacing w:val="-10"/>
          <w:sz w:val="20"/>
        </w:rPr>
        <w:t> </w:t>
      </w:r>
      <w:r>
        <w:rPr>
          <w:sz w:val="20"/>
        </w:rPr>
        <w:t>concorrido</w:t>
      </w:r>
      <w:r>
        <w:rPr>
          <w:spacing w:val="-11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concorra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mais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cinquenta</w:t>
      </w:r>
      <w:r>
        <w:rPr>
          <w:spacing w:val="-10"/>
          <w:sz w:val="20"/>
        </w:rPr>
        <w:t> </w:t>
      </w:r>
      <w:r>
        <w:rPr>
          <w:sz w:val="20"/>
        </w:rPr>
        <w:t>por cento do patrimônio ou da receita anual; bem como os órgãos, entidades estatais ou representações diplomáticas de país estrangeiro, assim como órgãos, entidades e pessoas jurídicas controladas, direta ou indiretamente, pelo poder público de país estrangeiro ou organizações públicas internacionais, inclusive fundos soberanos ou uma entidade cuja propriedade é um fundo soberano;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39" w:after="0"/>
        <w:ind w:left="1112" w:right="110" w:hanging="569"/>
        <w:jc w:val="both"/>
        <w:rPr>
          <w:sz w:val="20"/>
        </w:rPr>
      </w:pPr>
      <w:r>
        <w:rPr>
          <w:sz w:val="20"/>
        </w:rPr>
        <w:t>Vantagem indevida:</w:t>
      </w:r>
      <w:r>
        <w:rPr>
          <w:spacing w:val="-3"/>
          <w:sz w:val="20"/>
        </w:rPr>
        <w:t> </w:t>
      </w:r>
      <w:r>
        <w:rPr>
          <w:sz w:val="20"/>
        </w:rPr>
        <w:t>qualquer</w:t>
      </w:r>
      <w:r>
        <w:rPr>
          <w:spacing w:val="-2"/>
          <w:sz w:val="20"/>
        </w:rPr>
        <w:t> </w:t>
      </w:r>
      <w:r>
        <w:rPr>
          <w:sz w:val="20"/>
        </w:rPr>
        <w:t>benefício,</w:t>
      </w:r>
      <w:r>
        <w:rPr>
          <w:spacing w:val="-3"/>
          <w:sz w:val="20"/>
        </w:rPr>
        <w:t> </w:t>
      </w:r>
      <w:r>
        <w:rPr>
          <w:sz w:val="20"/>
        </w:rPr>
        <w:t>ainda</w:t>
      </w:r>
      <w:r>
        <w:rPr>
          <w:spacing w:val="-1"/>
          <w:sz w:val="20"/>
        </w:rPr>
        <w:t> </w:t>
      </w:r>
      <w:r>
        <w:rPr>
          <w:sz w:val="20"/>
        </w:rPr>
        <w:t>que não econômico,</w:t>
      </w:r>
      <w:r>
        <w:rPr>
          <w:spacing w:val="-3"/>
          <w:sz w:val="20"/>
        </w:rPr>
        <w:t> </w:t>
      </w:r>
      <w:r>
        <w:rPr>
          <w:sz w:val="20"/>
        </w:rPr>
        <w:t>oferecido,</w:t>
      </w:r>
      <w:r>
        <w:rPr>
          <w:spacing w:val="-3"/>
          <w:sz w:val="20"/>
        </w:rPr>
        <w:t> </w:t>
      </w:r>
      <w:r>
        <w:rPr>
          <w:sz w:val="20"/>
        </w:rPr>
        <w:t>prometido</w:t>
      </w:r>
      <w:r>
        <w:rPr>
          <w:spacing w:val="-2"/>
          <w:sz w:val="20"/>
        </w:rPr>
        <w:t> </w:t>
      </w:r>
      <w:r>
        <w:rPr>
          <w:sz w:val="20"/>
        </w:rPr>
        <w:t>ou entregue com o objetivo de, indevidamente, influenciar ou recompensar qualquer ato, decisão</w:t>
      </w:r>
      <w:r>
        <w:rPr>
          <w:spacing w:val="-16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omissão</w:t>
      </w:r>
      <w:r>
        <w:rPr>
          <w:spacing w:val="-15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uma</w:t>
      </w:r>
      <w:r>
        <w:rPr>
          <w:spacing w:val="-15"/>
          <w:sz w:val="20"/>
        </w:rPr>
        <w:t> </w:t>
      </w:r>
      <w:r>
        <w:rPr>
          <w:sz w:val="20"/>
        </w:rPr>
        <w:t>pessoa,</w:t>
      </w:r>
      <w:r>
        <w:rPr>
          <w:spacing w:val="-16"/>
          <w:sz w:val="20"/>
        </w:rPr>
        <w:t> </w:t>
      </w:r>
      <w:r>
        <w:rPr>
          <w:sz w:val="20"/>
        </w:rPr>
        <w:t>seja</w:t>
      </w:r>
      <w:r>
        <w:rPr>
          <w:spacing w:val="-15"/>
          <w:sz w:val="20"/>
        </w:rPr>
        <w:t> </w:t>
      </w:r>
      <w:r>
        <w:rPr>
          <w:sz w:val="20"/>
        </w:rPr>
        <w:t>ele</w:t>
      </w:r>
      <w:r>
        <w:rPr>
          <w:spacing w:val="-15"/>
          <w:sz w:val="20"/>
        </w:rPr>
        <w:t> </w:t>
      </w:r>
      <w:r>
        <w:rPr>
          <w:sz w:val="20"/>
        </w:rPr>
        <w:t>agente</w:t>
      </w:r>
      <w:r>
        <w:rPr>
          <w:spacing w:val="-15"/>
          <w:sz w:val="20"/>
        </w:rPr>
        <w:t> </w:t>
      </w:r>
      <w:r>
        <w:rPr>
          <w:sz w:val="20"/>
        </w:rPr>
        <w:t>público,</w:t>
      </w:r>
      <w:r>
        <w:rPr>
          <w:spacing w:val="-16"/>
          <w:sz w:val="20"/>
        </w:rPr>
        <w:t> </w:t>
      </w:r>
      <w:r>
        <w:rPr>
          <w:sz w:val="20"/>
        </w:rPr>
        <w:t>PEP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pessoa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ela</w:t>
      </w:r>
      <w:r>
        <w:rPr>
          <w:spacing w:val="-15"/>
          <w:sz w:val="20"/>
        </w:rPr>
        <w:t> </w:t>
      </w:r>
      <w:r>
        <w:rPr>
          <w:sz w:val="20"/>
        </w:rPr>
        <w:t>equiparada;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713" w:footer="796" w:top="2480" w:bottom="980" w:left="1300" w:right="13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121" w:after="0"/>
        <w:ind w:left="1112" w:right="121" w:hanging="569"/>
        <w:jc w:val="both"/>
        <w:rPr>
          <w:sz w:val="20"/>
        </w:rPr>
      </w:pPr>
      <w:r>
        <w:rPr>
          <w:sz w:val="20"/>
        </w:rPr>
        <w:t>Pagamentos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facilitação:</w:t>
      </w:r>
      <w:r>
        <w:rPr>
          <w:spacing w:val="-6"/>
          <w:sz w:val="20"/>
        </w:rPr>
        <w:t> </w:t>
      </w:r>
      <w:r>
        <w:rPr>
          <w:sz w:val="20"/>
        </w:rPr>
        <w:t>pagamentos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indivíduo,</w:t>
      </w:r>
      <w:r>
        <w:rPr>
          <w:spacing w:val="-7"/>
          <w:sz w:val="20"/>
        </w:rPr>
        <w:t> </w:t>
      </w:r>
      <w:r>
        <w:rPr>
          <w:sz w:val="20"/>
        </w:rPr>
        <w:t>agente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não,</w:t>
      </w:r>
      <w:r>
        <w:rPr>
          <w:spacing w:val="-7"/>
          <w:sz w:val="20"/>
        </w:rPr>
        <w:t> </w:t>
      </w:r>
      <w:r>
        <w:rPr>
          <w:sz w:val="20"/>
        </w:rPr>
        <w:t>mesmo</w:t>
      </w:r>
      <w:r>
        <w:rPr>
          <w:spacing w:val="-7"/>
          <w:sz w:val="20"/>
        </w:rPr>
        <w:t> </w:t>
      </w:r>
      <w:r>
        <w:rPr>
          <w:sz w:val="20"/>
        </w:rPr>
        <w:t>que para intermediário, para que este acelere ou garanta a execução de um ato sob sua responsabilidade a que a JBS tenha direito legalmente.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DISPOSIÇÕES</w:t>
      </w:r>
      <w:r>
        <w:rPr>
          <w:spacing w:val="3"/>
        </w:rPr>
        <w:t> </w:t>
      </w:r>
      <w:r>
        <w:rPr>
          <w:spacing w:val="-2"/>
        </w:rPr>
        <w:t>GERAIS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As interações com as entidades e agentes públicos devem seguir as legislações aplicáveis, as normas que regem a atuação dos órgãos governamentais e o comportamento esperado de seus membros;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1" w:hanging="569"/>
        <w:jc w:val="both"/>
        <w:rPr>
          <w:sz w:val="20"/>
        </w:rPr>
      </w:pPr>
      <w:r>
        <w:rPr>
          <w:sz w:val="20"/>
        </w:rPr>
        <w:t>Leis anticorrupção nacionais e internacionais proíbem pessoas físicas e jurídicas de, direta ou indiretamente, oferecer, prometer, dar, fornecer, autorizar, solicitar, receber, doar ou pagar</w:t>
      </w:r>
      <w:r>
        <w:rPr>
          <w:spacing w:val="-6"/>
          <w:sz w:val="20"/>
        </w:rPr>
        <w:t> </w:t>
      </w:r>
      <w:r>
        <w:rPr>
          <w:sz w:val="20"/>
        </w:rPr>
        <w:t>qualquer</w:t>
      </w:r>
      <w:r>
        <w:rPr>
          <w:spacing w:val="-6"/>
          <w:sz w:val="20"/>
        </w:rPr>
        <w:t> </w:t>
      </w:r>
      <w:r>
        <w:rPr>
          <w:sz w:val="20"/>
        </w:rPr>
        <w:t>coisa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valor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agentes</w:t>
      </w:r>
      <w:r>
        <w:rPr>
          <w:spacing w:val="-5"/>
          <w:sz w:val="20"/>
        </w:rPr>
        <w:t> </w:t>
      </w:r>
      <w:r>
        <w:rPr>
          <w:sz w:val="20"/>
        </w:rPr>
        <w:t>públicos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terceiros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eles</w:t>
      </w:r>
      <w:r>
        <w:rPr>
          <w:spacing w:val="-6"/>
          <w:sz w:val="20"/>
        </w:rPr>
        <w:t> </w:t>
      </w:r>
      <w:r>
        <w:rPr>
          <w:sz w:val="20"/>
        </w:rPr>
        <w:t>relacionados,</w:t>
      </w:r>
      <w:r>
        <w:rPr>
          <w:spacing w:val="-6"/>
          <w:sz w:val="20"/>
        </w:rPr>
        <w:t> </w:t>
      </w:r>
      <w:r>
        <w:rPr>
          <w:sz w:val="20"/>
        </w:rPr>
        <w:t>visando influenciá-los, com a finalidade de obter ou manter negócios, garantir qualquer outro tipo de vantagem indevida ou tratamento privilegiado;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0" w:after="0"/>
        <w:ind w:left="1112" w:right="111" w:hanging="569"/>
        <w:jc w:val="both"/>
        <w:rPr>
          <w:sz w:val="20"/>
        </w:rPr>
      </w:pPr>
      <w:r>
        <w:rPr>
          <w:sz w:val="20"/>
        </w:rPr>
        <w:t>A JBS está comprometida em seguir os mais altos padrões de integridade, ética e transparência ao interagir com autoridades governamentais, agentes públicos e PEPs, devendo os colaboradores e os terceiros que atuam em nome da JBS seguir as determinações legais vigentes, o </w:t>
      </w:r>
      <w:hyperlink r:id="rId7">
        <w:r>
          <w:rPr>
            <w:color w:val="0000FF"/>
            <w:sz w:val="20"/>
            <w:u w:val="single" w:color="0000FF"/>
          </w:rPr>
          <w:t>Código de Conduta e Ética</w:t>
        </w:r>
      </w:hyperlink>
      <w:r>
        <w:rPr>
          <w:sz w:val="20"/>
        </w:rPr>
        <w:t>, o </w:t>
      </w:r>
      <w:hyperlink r:id="rId8">
        <w:r>
          <w:rPr>
            <w:color w:val="0000FF"/>
            <w:sz w:val="20"/>
            <w:u w:val="single" w:color="0000FF"/>
          </w:rPr>
          <w:t>Código de Conduta de</w:t>
        </w:r>
      </w:hyperlink>
      <w:r>
        <w:rPr>
          <w:color w:val="0000FF"/>
          <w:sz w:val="20"/>
        </w:rPr>
        <w:t> </w:t>
      </w:r>
      <w:hyperlink r:id="rId8">
        <w:r>
          <w:rPr>
            <w:color w:val="0000FF"/>
            <w:sz w:val="20"/>
            <w:u w:val="single" w:color="0000FF"/>
          </w:rPr>
          <w:t>Parceiros de Negócios</w:t>
        </w:r>
      </w:hyperlink>
      <w:r>
        <w:rPr>
          <w:color w:val="0000FF"/>
          <w:sz w:val="20"/>
        </w:rPr>
        <w:t> </w:t>
      </w:r>
      <w:r>
        <w:rPr>
          <w:sz w:val="20"/>
        </w:rPr>
        <w:t>e as diretrizes estabelecidas nesta política.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27"/>
        <w:jc w:val="left"/>
      </w:pPr>
      <w:r>
        <w:rPr>
          <w:spacing w:val="-2"/>
        </w:rPr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263" w:hanging="569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relacionamento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JBS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autoridades</w:t>
      </w:r>
      <w:r>
        <w:rPr>
          <w:spacing w:val="-5"/>
          <w:sz w:val="20"/>
        </w:rPr>
        <w:t> </w:t>
      </w:r>
      <w:r>
        <w:rPr>
          <w:sz w:val="20"/>
        </w:rPr>
        <w:t>governamentais,</w:t>
      </w:r>
      <w:r>
        <w:rPr>
          <w:spacing w:val="-4"/>
          <w:sz w:val="20"/>
        </w:rPr>
        <w:t> </w:t>
      </w:r>
      <w:r>
        <w:rPr>
          <w:sz w:val="20"/>
        </w:rPr>
        <w:t>agentes</w:t>
      </w:r>
      <w:r>
        <w:rPr>
          <w:spacing w:val="-5"/>
          <w:sz w:val="20"/>
        </w:rPr>
        <w:t> </w:t>
      </w:r>
      <w:r>
        <w:rPr>
          <w:sz w:val="20"/>
        </w:rPr>
        <w:t>públicos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PEPs</w:t>
      </w:r>
      <w:r>
        <w:rPr>
          <w:spacing w:val="-3"/>
          <w:sz w:val="20"/>
        </w:rPr>
        <w:t> </w:t>
      </w:r>
      <w:r>
        <w:rPr>
          <w:sz w:val="20"/>
        </w:rPr>
        <w:t>deve observar os seguintes procedimentos e requisitos: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1" w:after="0"/>
        <w:ind w:left="1112" w:right="0" w:hanging="569"/>
        <w:jc w:val="left"/>
        <w:rPr>
          <w:sz w:val="20"/>
        </w:rPr>
      </w:pPr>
      <w:r>
        <w:rPr>
          <w:sz w:val="20"/>
        </w:rPr>
        <w:t>Solicitações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órgãos</w:t>
      </w:r>
      <w:r>
        <w:rPr>
          <w:spacing w:val="-9"/>
          <w:sz w:val="20"/>
        </w:rPr>
        <w:t> </w:t>
      </w:r>
      <w:r>
        <w:rPr>
          <w:sz w:val="20"/>
        </w:rPr>
        <w:t>governamentais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10"/>
          <w:sz w:val="20"/>
        </w:rPr>
        <w:t> </w:t>
      </w:r>
      <w:r>
        <w:rPr>
          <w:sz w:val="20"/>
        </w:rPr>
        <w:t>agentes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0" w:hanging="708"/>
        <w:jc w:val="both"/>
        <w:rPr>
          <w:sz w:val="20"/>
        </w:rPr>
      </w:pPr>
      <w:r>
        <w:rPr>
          <w:sz w:val="20"/>
        </w:rPr>
        <w:t>Os órgãos governamentais podem solicitar o fornecimento de informações à JBS. Nestes casos, os colaboradores abordados por um integrante de uma entidade governamental devem direcionar a solicitação ou demanda à área competente da sua divisão, como as áreas Regulatória, Administrativa ou Jurídica da unidade, ou ainda</w:t>
      </w:r>
      <w:r>
        <w:rPr>
          <w:spacing w:val="-8"/>
          <w:sz w:val="20"/>
        </w:rPr>
        <w:t> </w:t>
      </w:r>
      <w:r>
        <w:rPr>
          <w:sz w:val="20"/>
        </w:rPr>
        <w:t>à</w:t>
      </w:r>
      <w:r>
        <w:rPr>
          <w:spacing w:val="-9"/>
          <w:sz w:val="20"/>
        </w:rPr>
        <w:t> </w:t>
      </w:r>
      <w:r>
        <w:rPr>
          <w:sz w:val="20"/>
        </w:rPr>
        <w:t>área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Relações</w:t>
      </w:r>
      <w:r>
        <w:rPr>
          <w:spacing w:val="-9"/>
          <w:sz w:val="20"/>
        </w:rPr>
        <w:t> </w:t>
      </w:r>
      <w:r>
        <w:rPr>
          <w:sz w:val="20"/>
        </w:rPr>
        <w:t>Institucionais</w:t>
      </w:r>
      <w:r>
        <w:rPr>
          <w:spacing w:val="-9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JBS.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informações</w:t>
      </w:r>
      <w:r>
        <w:rPr>
          <w:spacing w:val="-9"/>
          <w:sz w:val="20"/>
        </w:rPr>
        <w:t> </w:t>
      </w:r>
      <w:r>
        <w:rPr>
          <w:sz w:val="20"/>
        </w:rPr>
        <w:t>fornecidas,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forma escrita</w:t>
      </w:r>
      <w:r>
        <w:rPr>
          <w:spacing w:val="-1"/>
          <w:sz w:val="20"/>
        </w:rPr>
        <w:t> </w:t>
      </w:r>
      <w:r>
        <w:rPr>
          <w:sz w:val="20"/>
        </w:rPr>
        <w:t>ou verbal, devem ser</w:t>
      </w:r>
      <w:r>
        <w:rPr>
          <w:spacing w:val="-1"/>
          <w:sz w:val="20"/>
        </w:rPr>
        <w:t> </w:t>
      </w:r>
      <w:r>
        <w:rPr>
          <w:sz w:val="20"/>
        </w:rPr>
        <w:t>claras, objetivas e precisas,</w:t>
      </w:r>
      <w:r>
        <w:rPr>
          <w:spacing w:val="-2"/>
          <w:sz w:val="20"/>
        </w:rPr>
        <w:t> </w:t>
      </w:r>
      <w:r>
        <w:rPr>
          <w:sz w:val="20"/>
        </w:rPr>
        <w:t>portanto,</w:t>
      </w:r>
      <w:r>
        <w:rPr>
          <w:spacing w:val="-1"/>
          <w:sz w:val="20"/>
        </w:rPr>
        <w:t> </w:t>
      </w: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imprescindível que sejam prestadas pelas áreas competentes autorizadas;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0" w:hanging="708"/>
        <w:jc w:val="both"/>
        <w:rPr>
          <w:sz w:val="20"/>
        </w:rPr>
      </w:pPr>
      <w:r>
        <w:rPr>
          <w:sz w:val="20"/>
        </w:rPr>
        <w:t>O atendimento dos serventuários da Justiça, tais como oficiais de justiça ou cartorários para entrega de intimações à JBS e seus representantes, deve ser acompanhado de um membro da área Jurídica. Nos centros de distribuição e unidades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disponham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membro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departamento Jurídico,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recebimento deve ser validado previamente junto à área Regulatória ou Administrativa da unidade, por telefone ou e-mail do gerente da unidade ou gerente de Recursos Humanos, cabendo a estes o imediato envio de uma cópia do documento recebido à área competente;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4" w:hanging="708"/>
        <w:jc w:val="both"/>
        <w:rPr>
          <w:sz w:val="20"/>
        </w:rPr>
      </w:pPr>
      <w:r>
        <w:rPr>
          <w:sz w:val="20"/>
        </w:rPr>
        <w:t>No ato do recebimento de qualquer intimação ou outro documento, deve ser conferido</w:t>
      </w:r>
      <w:r>
        <w:rPr>
          <w:spacing w:val="-16"/>
          <w:sz w:val="20"/>
        </w:rPr>
        <w:t> </w:t>
      </w:r>
      <w:r>
        <w:rPr>
          <w:sz w:val="20"/>
        </w:rPr>
        <w:t>se</w:t>
      </w:r>
      <w:r>
        <w:rPr>
          <w:spacing w:val="-16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endereçamento</w:t>
      </w:r>
      <w:r>
        <w:rPr>
          <w:spacing w:val="-15"/>
          <w:sz w:val="20"/>
        </w:rPr>
        <w:t> </w:t>
      </w:r>
      <w:r>
        <w:rPr>
          <w:sz w:val="20"/>
        </w:rPr>
        <w:t>se</w:t>
      </w:r>
      <w:r>
        <w:rPr>
          <w:spacing w:val="-15"/>
          <w:sz w:val="20"/>
        </w:rPr>
        <w:t> </w:t>
      </w:r>
      <w:r>
        <w:rPr>
          <w:sz w:val="20"/>
        </w:rPr>
        <w:t>destina</w:t>
      </w:r>
      <w:r>
        <w:rPr>
          <w:spacing w:val="-15"/>
          <w:sz w:val="20"/>
        </w:rPr>
        <w:t> </w:t>
      </w:r>
      <w:r>
        <w:rPr>
          <w:sz w:val="20"/>
        </w:rPr>
        <w:t>efetivamente</w:t>
      </w:r>
      <w:r>
        <w:rPr>
          <w:spacing w:val="-14"/>
          <w:sz w:val="20"/>
        </w:rPr>
        <w:t> </w:t>
      </w:r>
      <w:r>
        <w:rPr>
          <w:sz w:val="20"/>
        </w:rPr>
        <w:t>à</w:t>
      </w:r>
      <w:r>
        <w:rPr>
          <w:spacing w:val="-15"/>
          <w:sz w:val="20"/>
        </w:rPr>
        <w:t> </w:t>
      </w:r>
      <w:r>
        <w:rPr>
          <w:sz w:val="20"/>
        </w:rPr>
        <w:t>JBS</w:t>
      </w:r>
      <w:r>
        <w:rPr>
          <w:spacing w:val="-16"/>
          <w:sz w:val="20"/>
        </w:rPr>
        <w:t> </w:t>
      </w:r>
      <w:r>
        <w:rPr>
          <w:sz w:val="20"/>
        </w:rPr>
        <w:t>ou</w:t>
      </w:r>
      <w:r>
        <w:rPr>
          <w:spacing w:val="-16"/>
          <w:sz w:val="20"/>
        </w:rPr>
        <w:t> </w:t>
      </w:r>
      <w:r>
        <w:rPr>
          <w:sz w:val="20"/>
        </w:rPr>
        <w:t>seus</w:t>
      </w:r>
      <w:r>
        <w:rPr>
          <w:spacing w:val="-15"/>
          <w:sz w:val="20"/>
        </w:rPr>
        <w:t> </w:t>
      </w:r>
      <w:r>
        <w:rPr>
          <w:sz w:val="20"/>
        </w:rPr>
        <w:t>representantes legais, sendo que no caso de tratar-se de destinatário diverso, o recebimento deve ser recusado.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Realização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reuniões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audiências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7"/>
          <w:sz w:val="20"/>
        </w:rPr>
        <w:t> </w:t>
      </w:r>
      <w:r>
        <w:rPr>
          <w:sz w:val="20"/>
        </w:rPr>
        <w:t>agentes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BodyText"/>
        <w:spacing w:before="122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Reuniões e audiências com agentes públicos para tratar de interesses empresariais legítimos da JBS são necessárias, devendo seus participantes observarem as orientações a seguir:</w:t>
      </w: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241" w:after="0"/>
        <w:ind w:left="2670" w:right="117" w:hanging="851"/>
        <w:jc w:val="both"/>
        <w:rPr>
          <w:sz w:val="20"/>
        </w:rPr>
      </w:pPr>
      <w:r>
        <w:rPr>
          <w:sz w:val="20"/>
        </w:rPr>
        <w:t>As solicitações devem ser formalizadas junto à secretaria ou gerência da instituição pública responsável, devendo conter claramente os assuntos e eventuais desdobramentos a serem tratados na reunião, bem como o nome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colaboradores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terceiros</w:t>
      </w:r>
      <w:r>
        <w:rPr>
          <w:spacing w:val="-7"/>
          <w:sz w:val="20"/>
        </w:rPr>
        <w:t> </w:t>
      </w:r>
      <w:r>
        <w:rPr>
          <w:sz w:val="20"/>
        </w:rPr>
        <w:t>designados</w:t>
      </w:r>
      <w:r>
        <w:rPr>
          <w:spacing w:val="-7"/>
          <w:sz w:val="20"/>
        </w:rPr>
        <w:t> </w:t>
      </w:r>
      <w:r>
        <w:rPr>
          <w:sz w:val="20"/>
        </w:rPr>
        <w:t>a participar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nome</w:t>
      </w:r>
      <w:r>
        <w:rPr>
          <w:spacing w:val="-6"/>
          <w:sz w:val="20"/>
        </w:rPr>
        <w:t> </w:t>
      </w:r>
      <w:r>
        <w:rPr>
          <w:sz w:val="20"/>
        </w:rPr>
        <w:t>da </w:t>
      </w:r>
      <w:r>
        <w:rPr>
          <w:spacing w:val="-4"/>
          <w:sz w:val="20"/>
        </w:rPr>
        <w:t>JBS;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1" w:after="0"/>
        <w:ind w:left="2670" w:right="116" w:hanging="851"/>
        <w:jc w:val="both"/>
        <w:rPr>
          <w:sz w:val="20"/>
        </w:rPr>
      </w:pPr>
      <w:r>
        <w:rPr>
          <w:sz w:val="20"/>
        </w:rPr>
        <w:t>As reuniões devem ocorrer em local apropriado, preferencialmente nas dependências da instituição pública ou</w:t>
      </w:r>
      <w:r>
        <w:rPr>
          <w:spacing w:val="-1"/>
          <w:sz w:val="20"/>
        </w:rPr>
        <w:t> </w:t>
      </w:r>
      <w:r>
        <w:rPr>
          <w:sz w:val="20"/>
        </w:rPr>
        <w:t>em sala de reunião da unidade da Companhia,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devem,</w:t>
      </w:r>
      <w:r>
        <w:rPr>
          <w:spacing w:val="-2"/>
          <w:sz w:val="20"/>
        </w:rPr>
        <w:t> </w:t>
      </w:r>
      <w:r>
        <w:rPr>
          <w:sz w:val="20"/>
        </w:rPr>
        <w:t>via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regra,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4"/>
          <w:sz w:val="20"/>
        </w:rPr>
        <w:t> </w:t>
      </w:r>
      <w:r>
        <w:rPr>
          <w:sz w:val="20"/>
        </w:rPr>
        <w:t>a participação</w:t>
      </w:r>
      <w:r>
        <w:rPr>
          <w:spacing w:val="-4"/>
          <w:sz w:val="20"/>
        </w:rPr>
        <w:t> </w:t>
      </w:r>
      <w:r>
        <w:rPr>
          <w:sz w:val="20"/>
        </w:rPr>
        <w:t>de,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menos,</w:t>
      </w:r>
      <w:r>
        <w:rPr>
          <w:spacing w:val="-2"/>
          <w:sz w:val="20"/>
        </w:rPr>
        <w:t> </w:t>
      </w:r>
      <w:r>
        <w:rPr>
          <w:sz w:val="20"/>
        </w:rPr>
        <w:t>duas pessoas</w:t>
      </w:r>
      <w:r>
        <w:rPr>
          <w:spacing w:val="-3"/>
          <w:sz w:val="20"/>
        </w:rPr>
        <w:t> </w:t>
      </w:r>
      <w:r>
        <w:rPr>
          <w:sz w:val="20"/>
        </w:rPr>
        <w:t>representando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JBS,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quais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designadas</w:t>
      </w:r>
      <w:r>
        <w:rPr>
          <w:spacing w:val="-3"/>
          <w:sz w:val="20"/>
        </w:rPr>
        <w:t> </w:t>
      </w:r>
      <w:r>
        <w:rPr>
          <w:sz w:val="20"/>
        </w:rPr>
        <w:t>conforme</w:t>
      </w:r>
      <w:r>
        <w:rPr>
          <w:spacing w:val="-3"/>
          <w:sz w:val="20"/>
        </w:rPr>
        <w:t> </w:t>
      </w:r>
      <w:r>
        <w:rPr>
          <w:sz w:val="20"/>
        </w:rPr>
        <w:t>o assunto a ser tratado;</w:t>
      </w:r>
    </w:p>
    <w:p>
      <w:pPr>
        <w:pStyle w:val="ListParagraph"/>
        <w:numPr>
          <w:ilvl w:val="3"/>
          <w:numId w:val="1"/>
        </w:numPr>
        <w:tabs>
          <w:tab w:pos="2665" w:val="left" w:leader="none"/>
          <w:tab w:pos="2670" w:val="left" w:leader="none"/>
        </w:tabs>
        <w:spacing w:line="240" w:lineRule="auto" w:before="240" w:after="0"/>
        <w:ind w:left="2670" w:right="113" w:hanging="851"/>
        <w:jc w:val="both"/>
        <w:rPr>
          <w:sz w:val="20"/>
        </w:rPr>
      </w:pPr>
      <w:r>
        <w:rPr>
          <w:sz w:val="20"/>
        </w:rPr>
        <w:t>É</w:t>
      </w:r>
      <w:r>
        <w:rPr>
          <w:spacing w:val="-1"/>
          <w:sz w:val="20"/>
        </w:rPr>
        <w:t> </w:t>
      </w:r>
      <w:r>
        <w:rPr>
          <w:sz w:val="20"/>
        </w:rPr>
        <w:t>recomendado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seja</w:t>
      </w:r>
      <w:r>
        <w:rPr>
          <w:spacing w:val="-2"/>
          <w:sz w:val="20"/>
        </w:rPr>
        <w:t> </w:t>
      </w:r>
      <w:r>
        <w:rPr>
          <w:sz w:val="20"/>
        </w:rPr>
        <w:t>elaborada</w:t>
      </w:r>
      <w:r>
        <w:rPr>
          <w:spacing w:val="-1"/>
          <w:sz w:val="20"/>
        </w:rPr>
        <w:t> </w:t>
      </w:r>
      <w:r>
        <w:rPr>
          <w:sz w:val="20"/>
        </w:rPr>
        <w:t>ata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reunião</w:t>
      </w:r>
      <w:r>
        <w:rPr>
          <w:spacing w:val="-1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audiência</w:t>
      </w:r>
      <w:r>
        <w:rPr>
          <w:spacing w:val="-2"/>
          <w:sz w:val="20"/>
        </w:rPr>
        <w:t> </w:t>
      </w:r>
      <w:r>
        <w:rPr>
          <w:sz w:val="20"/>
        </w:rPr>
        <w:t>contendo os temas tratados e eventuais recomendações ou ações determinadas, devendo ser arquivada pela área responsável.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Realização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negócios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entidades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públicas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participar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licitações</w:t>
      </w:r>
      <w:r>
        <w:rPr>
          <w:spacing w:val="-3"/>
          <w:sz w:val="20"/>
        </w:rPr>
        <w:t> </w:t>
      </w:r>
      <w:r>
        <w:rPr>
          <w:sz w:val="20"/>
        </w:rPr>
        <w:t>e ao</w:t>
      </w:r>
      <w:r>
        <w:rPr>
          <w:spacing w:val="-3"/>
          <w:sz w:val="20"/>
        </w:rPr>
        <w:t> </w:t>
      </w:r>
      <w:r>
        <w:rPr>
          <w:sz w:val="20"/>
        </w:rPr>
        <w:t>realizar</w:t>
      </w:r>
      <w:r>
        <w:rPr>
          <w:spacing w:val="-3"/>
          <w:sz w:val="20"/>
        </w:rPr>
        <w:t> </w:t>
      </w:r>
      <w:r>
        <w:rPr>
          <w:sz w:val="20"/>
        </w:rPr>
        <w:t>vendas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órgãos</w:t>
      </w:r>
      <w:r>
        <w:rPr>
          <w:spacing w:val="-3"/>
          <w:sz w:val="20"/>
        </w:rPr>
        <w:t> </w:t>
      </w:r>
      <w:r>
        <w:rPr>
          <w:sz w:val="20"/>
        </w:rPr>
        <w:t>públicos,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JBS</w:t>
      </w:r>
      <w:r>
        <w:rPr>
          <w:spacing w:val="-1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seguir os requerimentos da Lei de Licitações, da Lei Concorrencial e todas as demais legislações aplicáveis, as quais visam garantir a isonomia e a seleção da proposta mais</w:t>
      </w:r>
      <w:r>
        <w:rPr>
          <w:spacing w:val="-4"/>
          <w:sz w:val="20"/>
        </w:rPr>
        <w:t> </w:t>
      </w:r>
      <w:r>
        <w:rPr>
          <w:sz w:val="20"/>
        </w:rPr>
        <w:t>vantajosa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Administração</w:t>
      </w:r>
      <w:r>
        <w:rPr>
          <w:spacing w:val="-4"/>
          <w:sz w:val="20"/>
        </w:rPr>
        <w:t> </w:t>
      </w:r>
      <w:r>
        <w:rPr>
          <w:sz w:val="20"/>
        </w:rPr>
        <w:t>Pública,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maneira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assegurar</w:t>
      </w:r>
      <w:r>
        <w:rPr>
          <w:spacing w:val="-1"/>
          <w:sz w:val="20"/>
        </w:rPr>
        <w:t> </w:t>
      </w:r>
      <w:r>
        <w:rPr>
          <w:sz w:val="20"/>
        </w:rPr>
        <w:t>oportunidade igual a</w:t>
      </w:r>
      <w:r>
        <w:rPr>
          <w:spacing w:val="-1"/>
          <w:sz w:val="20"/>
        </w:rPr>
        <w:t> </w:t>
      </w:r>
      <w:r>
        <w:rPr>
          <w:sz w:val="20"/>
        </w:rPr>
        <w:t>todos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interessados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possibilitar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participação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maior</w:t>
      </w:r>
      <w:r>
        <w:rPr>
          <w:spacing w:val="-1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possível de concorrentes.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Obtenção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licença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alvarás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1" w:after="0"/>
        <w:ind w:left="1820" w:right="112" w:hanging="708"/>
        <w:jc w:val="both"/>
        <w:rPr>
          <w:sz w:val="20"/>
        </w:rPr>
      </w:pPr>
      <w:r>
        <w:rPr>
          <w:sz w:val="20"/>
        </w:rPr>
        <w:t>A obtenção de licenças e alvarás deve ocorrer em estrita conformidade com os procedimentos</w:t>
      </w:r>
      <w:r>
        <w:rPr>
          <w:spacing w:val="-14"/>
          <w:sz w:val="20"/>
        </w:rPr>
        <w:t> </w:t>
      </w:r>
      <w:r>
        <w:rPr>
          <w:sz w:val="20"/>
        </w:rPr>
        <w:t>internos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órgão</w:t>
      </w:r>
      <w:r>
        <w:rPr>
          <w:spacing w:val="-14"/>
          <w:sz w:val="20"/>
        </w:rPr>
        <w:t> </w:t>
      </w:r>
      <w:r>
        <w:rPr>
          <w:sz w:val="20"/>
        </w:rPr>
        <w:t>público,</w:t>
      </w:r>
      <w:r>
        <w:rPr>
          <w:spacing w:val="-15"/>
          <w:sz w:val="20"/>
        </w:rPr>
        <w:t> </w:t>
      </w:r>
      <w:r>
        <w:rPr>
          <w:sz w:val="20"/>
        </w:rPr>
        <w:t>sempre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maneira</w:t>
      </w:r>
      <w:r>
        <w:rPr>
          <w:spacing w:val="-13"/>
          <w:sz w:val="20"/>
        </w:rPr>
        <w:t> </w:t>
      </w:r>
      <w:r>
        <w:rPr>
          <w:sz w:val="20"/>
        </w:rPr>
        <w:t>formal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transparente, não sendo permitido o pagamento de qualquer valor não previsto em lei ou em regulamentos aplicáveis. Qualquer solicitação de pagamento de facilitação ou pagamento</w:t>
      </w:r>
      <w:r>
        <w:rPr>
          <w:spacing w:val="-16"/>
          <w:sz w:val="20"/>
        </w:rPr>
        <w:t> </w:t>
      </w:r>
      <w:r>
        <w:rPr>
          <w:sz w:val="20"/>
        </w:rPr>
        <w:t>que</w:t>
      </w:r>
      <w:r>
        <w:rPr>
          <w:spacing w:val="-16"/>
          <w:sz w:val="20"/>
        </w:rPr>
        <w:t> </w:t>
      </w:r>
      <w:r>
        <w:rPr>
          <w:sz w:val="20"/>
        </w:rPr>
        <w:t>não</w:t>
      </w:r>
      <w:r>
        <w:rPr>
          <w:spacing w:val="-15"/>
          <w:sz w:val="20"/>
        </w:rPr>
        <w:t> </w:t>
      </w:r>
      <w:r>
        <w:rPr>
          <w:sz w:val="20"/>
        </w:rPr>
        <w:t>tenha</w:t>
      </w:r>
      <w:r>
        <w:rPr>
          <w:spacing w:val="-16"/>
          <w:sz w:val="20"/>
        </w:rPr>
        <w:t> </w:t>
      </w:r>
      <w:r>
        <w:rPr>
          <w:sz w:val="20"/>
        </w:rPr>
        <w:t>fundamentação</w:t>
      </w:r>
      <w:r>
        <w:rPr>
          <w:spacing w:val="-16"/>
          <w:sz w:val="20"/>
        </w:rPr>
        <w:t> </w:t>
      </w:r>
      <w:r>
        <w:rPr>
          <w:sz w:val="20"/>
        </w:rPr>
        <w:t>legal</w:t>
      </w:r>
      <w:r>
        <w:rPr>
          <w:spacing w:val="-15"/>
          <w:sz w:val="20"/>
        </w:rPr>
        <w:t> </w:t>
      </w:r>
      <w:r>
        <w:rPr>
          <w:sz w:val="20"/>
        </w:rPr>
        <w:t>deve</w:t>
      </w:r>
      <w:r>
        <w:rPr>
          <w:spacing w:val="-16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rejeitada</w:t>
      </w:r>
      <w:r>
        <w:rPr>
          <w:spacing w:val="-16"/>
          <w:sz w:val="20"/>
        </w:rPr>
        <w:t> </w:t>
      </w:r>
      <w:r>
        <w:rPr>
          <w:sz w:val="20"/>
        </w:rPr>
        <w:t>prontamente</w:t>
      </w:r>
      <w:r>
        <w:rPr>
          <w:spacing w:val="-16"/>
          <w:sz w:val="20"/>
        </w:rPr>
        <w:t> </w:t>
      </w:r>
      <w:r>
        <w:rPr>
          <w:sz w:val="20"/>
        </w:rPr>
        <w:t>pelo colaborador, que deverá informar o fato imediatamente à área de Compliance.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Fiscalizações,</w:t>
      </w:r>
      <w:r>
        <w:rPr>
          <w:spacing w:val="-8"/>
          <w:sz w:val="20"/>
        </w:rPr>
        <w:t> </w:t>
      </w:r>
      <w:r>
        <w:rPr>
          <w:sz w:val="20"/>
        </w:rPr>
        <w:t>investigações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Serviço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Inspeção</w:t>
      </w:r>
      <w:r>
        <w:rPr>
          <w:spacing w:val="-9"/>
          <w:sz w:val="20"/>
        </w:rPr>
        <w:t> </w:t>
      </w:r>
      <w:r>
        <w:rPr>
          <w:sz w:val="20"/>
        </w:rPr>
        <w:t>Federal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(S.I.F.)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Colaboradores e terceiros atuando em nome da JBS devem cooperar com fiscalizações e investigações no escopo de avaliação dos respectivos agentes fiscalizadores. Nestas situações, recomenda-se que os colaboradores estejam acompanhados de, ao menos, dois outros colaboradores da JBS, sendo um representante do Jurídico e o outro o gerente responsável pelo departamento;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2" w:hanging="708"/>
        <w:jc w:val="both"/>
        <w:rPr>
          <w:sz w:val="20"/>
        </w:rPr>
      </w:pPr>
      <w:r>
        <w:rPr>
          <w:sz w:val="20"/>
        </w:rPr>
        <w:t>Da mesma forma, o Serviço de Inspeção Federal, conhecido pela sigla S.I.F. e vinculado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3"/>
          <w:sz w:val="20"/>
        </w:rPr>
        <w:t> </w:t>
      </w:r>
      <w:r>
        <w:rPr>
          <w:sz w:val="20"/>
        </w:rPr>
        <w:t>Departamento de</w:t>
      </w:r>
      <w:r>
        <w:rPr>
          <w:spacing w:val="-2"/>
          <w:sz w:val="20"/>
        </w:rPr>
        <w:t> </w:t>
      </w:r>
      <w:r>
        <w:rPr>
          <w:sz w:val="20"/>
        </w:rPr>
        <w:t>Inspeção de</w:t>
      </w:r>
      <w:r>
        <w:rPr>
          <w:spacing w:val="-2"/>
          <w:sz w:val="20"/>
        </w:rPr>
        <w:t> </w:t>
      </w:r>
      <w:r>
        <w:rPr>
          <w:sz w:val="20"/>
        </w:rPr>
        <w:t>Produtos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Origem</w:t>
      </w:r>
      <w:r>
        <w:rPr>
          <w:spacing w:val="-2"/>
          <w:sz w:val="20"/>
        </w:rPr>
        <w:t> </w:t>
      </w:r>
      <w:r>
        <w:rPr>
          <w:sz w:val="20"/>
        </w:rPr>
        <w:t>Animal</w:t>
      </w:r>
      <w:r>
        <w:rPr>
          <w:spacing w:val="-2"/>
          <w:sz w:val="20"/>
        </w:rPr>
        <w:t> </w:t>
      </w:r>
      <w:r>
        <w:rPr>
          <w:sz w:val="20"/>
        </w:rPr>
        <w:t>(DIPOA),</w:t>
      </w:r>
      <w:r>
        <w:rPr>
          <w:spacing w:val="-5"/>
          <w:sz w:val="20"/>
        </w:rPr>
        <w:t> </w:t>
      </w:r>
      <w:r>
        <w:rPr>
          <w:sz w:val="20"/>
        </w:rPr>
        <w:t>é o</w:t>
      </w:r>
      <w:r>
        <w:rPr>
          <w:spacing w:val="-9"/>
          <w:sz w:val="20"/>
        </w:rPr>
        <w:t> </w:t>
      </w:r>
      <w:r>
        <w:rPr>
          <w:sz w:val="20"/>
        </w:rPr>
        <w:t>responsável</w:t>
      </w:r>
      <w:r>
        <w:rPr>
          <w:spacing w:val="-8"/>
          <w:sz w:val="20"/>
        </w:rPr>
        <w:t> </w:t>
      </w:r>
      <w:r>
        <w:rPr>
          <w:sz w:val="20"/>
        </w:rPr>
        <w:t>por</w:t>
      </w:r>
      <w:r>
        <w:rPr>
          <w:spacing w:val="-8"/>
          <w:sz w:val="20"/>
        </w:rPr>
        <w:t> </w:t>
      </w:r>
      <w:r>
        <w:rPr>
          <w:sz w:val="20"/>
        </w:rPr>
        <w:t>assegurar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qualidade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produtos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origem</w:t>
      </w:r>
      <w:r>
        <w:rPr>
          <w:spacing w:val="-8"/>
          <w:sz w:val="20"/>
        </w:rPr>
        <w:t> </w:t>
      </w:r>
      <w:r>
        <w:rPr>
          <w:sz w:val="20"/>
        </w:rPr>
        <w:t>animal,</w:t>
      </w:r>
      <w:r>
        <w:rPr>
          <w:spacing w:val="-9"/>
          <w:sz w:val="20"/>
        </w:rPr>
        <w:t> </w:t>
      </w:r>
      <w:r>
        <w:rPr>
          <w:sz w:val="20"/>
        </w:rPr>
        <w:t>comestíveis e não comestíveis, destinados ao mercado interno e externo. Os agentes públicos vinculados a este órgão exercem suas atividades nas dependências da JBS e possuem um contato direto com alguns colaboradores. Desta forma, é importante que os colaboradores: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2104" w:val="left" w:leader="none"/>
        </w:tabs>
        <w:spacing w:line="235" w:lineRule="auto" w:before="127" w:after="0"/>
        <w:ind w:left="2104" w:right="125" w:hanging="284"/>
        <w:jc w:val="left"/>
        <w:rPr>
          <w:sz w:val="20"/>
        </w:rPr>
      </w:pPr>
      <w:r>
        <w:rPr>
          <w:sz w:val="20"/>
        </w:rPr>
        <w:t>Evitem</w:t>
      </w:r>
      <w:r>
        <w:rPr>
          <w:spacing w:val="40"/>
          <w:sz w:val="20"/>
        </w:rPr>
        <w:t> </w:t>
      </w:r>
      <w:r>
        <w:rPr>
          <w:sz w:val="20"/>
        </w:rPr>
        <w:t>situações</w:t>
      </w:r>
      <w:r>
        <w:rPr>
          <w:spacing w:val="40"/>
          <w:sz w:val="20"/>
        </w:rPr>
        <w:t> </w:t>
      </w:r>
      <w:r>
        <w:rPr>
          <w:sz w:val="20"/>
        </w:rPr>
        <w:t>que</w:t>
      </w:r>
      <w:r>
        <w:rPr>
          <w:spacing w:val="40"/>
          <w:sz w:val="20"/>
        </w:rPr>
        <w:t> </w:t>
      </w:r>
      <w:r>
        <w:rPr>
          <w:sz w:val="20"/>
        </w:rPr>
        <w:t>possam</w:t>
      </w:r>
      <w:r>
        <w:rPr>
          <w:spacing w:val="40"/>
          <w:sz w:val="20"/>
        </w:rPr>
        <w:t> </w:t>
      </w:r>
      <w:r>
        <w:rPr>
          <w:sz w:val="20"/>
        </w:rPr>
        <w:t>configurar</w:t>
      </w:r>
      <w:r>
        <w:rPr>
          <w:spacing w:val="40"/>
          <w:sz w:val="20"/>
        </w:rPr>
        <w:t> </w:t>
      </w:r>
      <w:r>
        <w:rPr>
          <w:sz w:val="20"/>
        </w:rPr>
        <w:t>conflito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interesses,</w:t>
      </w:r>
      <w:r>
        <w:rPr>
          <w:spacing w:val="40"/>
          <w:sz w:val="20"/>
        </w:rPr>
        <w:t> </w:t>
      </w:r>
      <w:r>
        <w:rPr>
          <w:sz w:val="20"/>
        </w:rPr>
        <w:t>mesmo</w:t>
      </w:r>
      <w:r>
        <w:rPr>
          <w:spacing w:val="40"/>
          <w:sz w:val="20"/>
        </w:rPr>
        <w:t> </w:t>
      </w:r>
      <w:r>
        <w:rPr>
          <w:sz w:val="20"/>
        </w:rPr>
        <w:t>que aparente, ou que possam configurar violação a esta política ou à legislação;</w:t>
      </w:r>
    </w:p>
    <w:p>
      <w:pPr>
        <w:pStyle w:val="ListParagraph"/>
        <w:numPr>
          <w:ilvl w:val="0"/>
          <w:numId w:val="3"/>
        </w:numPr>
        <w:tabs>
          <w:tab w:pos="2103" w:val="left" w:leader="none"/>
        </w:tabs>
        <w:spacing w:line="240" w:lineRule="auto" w:before="1" w:after="0"/>
        <w:ind w:left="2103" w:right="0" w:hanging="283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compartilhem</w:t>
      </w:r>
      <w:r>
        <w:rPr>
          <w:spacing w:val="-7"/>
          <w:sz w:val="20"/>
        </w:rPr>
        <w:t> </w:t>
      </w:r>
      <w:r>
        <w:rPr>
          <w:sz w:val="20"/>
        </w:rPr>
        <w:t>informações</w:t>
      </w:r>
      <w:r>
        <w:rPr>
          <w:spacing w:val="-6"/>
          <w:sz w:val="20"/>
        </w:rPr>
        <w:t> </w:t>
      </w:r>
      <w:r>
        <w:rPr>
          <w:sz w:val="20"/>
        </w:rPr>
        <w:t>confidenciais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sigilosas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JBS.</w:t>
      </w: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239" w:after="0"/>
        <w:ind w:left="1112" w:right="0" w:hanging="569"/>
        <w:jc w:val="left"/>
        <w:rPr>
          <w:sz w:val="20"/>
        </w:rPr>
      </w:pPr>
      <w:r>
        <w:rPr>
          <w:sz w:val="20"/>
        </w:rPr>
        <w:t>Relações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institucionais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1" w:after="0"/>
        <w:ind w:left="1820" w:right="112" w:hanging="708"/>
        <w:jc w:val="both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área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Relações</w:t>
      </w:r>
      <w:r>
        <w:rPr>
          <w:spacing w:val="-13"/>
          <w:sz w:val="20"/>
        </w:rPr>
        <w:t> </w:t>
      </w:r>
      <w:r>
        <w:rPr>
          <w:sz w:val="20"/>
        </w:rPr>
        <w:t>Institucionais</w:t>
      </w:r>
      <w:r>
        <w:rPr>
          <w:spacing w:val="-13"/>
          <w:sz w:val="20"/>
        </w:rPr>
        <w:t> </w:t>
      </w:r>
      <w:r>
        <w:rPr>
          <w:sz w:val="20"/>
        </w:rPr>
        <w:t>tem</w:t>
      </w:r>
      <w:r>
        <w:rPr>
          <w:spacing w:val="-13"/>
          <w:sz w:val="20"/>
        </w:rPr>
        <w:t> </w:t>
      </w:r>
      <w:r>
        <w:rPr>
          <w:sz w:val="20"/>
        </w:rPr>
        <w:t>atuação</w:t>
      </w:r>
      <w:r>
        <w:rPr>
          <w:spacing w:val="-13"/>
          <w:sz w:val="20"/>
        </w:rPr>
        <w:t> </w:t>
      </w:r>
      <w:r>
        <w:rPr>
          <w:sz w:val="20"/>
        </w:rPr>
        <w:t>direta</w:t>
      </w:r>
      <w:r>
        <w:rPr>
          <w:spacing w:val="-12"/>
          <w:sz w:val="20"/>
        </w:rPr>
        <w:t> </w:t>
      </w:r>
      <w:r>
        <w:rPr>
          <w:sz w:val="20"/>
        </w:rPr>
        <w:t>junto</w:t>
      </w:r>
      <w:r>
        <w:rPr>
          <w:spacing w:val="-13"/>
          <w:sz w:val="20"/>
        </w:rPr>
        <w:t> </w:t>
      </w:r>
      <w:r>
        <w:rPr>
          <w:sz w:val="20"/>
        </w:rPr>
        <w:t>ao</w:t>
      </w:r>
      <w:r>
        <w:rPr>
          <w:spacing w:val="-13"/>
          <w:sz w:val="20"/>
        </w:rPr>
        <w:t> </w:t>
      </w:r>
      <w:r>
        <w:rPr>
          <w:sz w:val="20"/>
        </w:rPr>
        <w:t>Poder</w:t>
      </w:r>
      <w:r>
        <w:rPr>
          <w:spacing w:val="-13"/>
          <w:sz w:val="20"/>
        </w:rPr>
        <w:t> </w:t>
      </w:r>
      <w:r>
        <w:rPr>
          <w:sz w:val="20"/>
        </w:rPr>
        <w:t>Público,</w:t>
      </w:r>
      <w:r>
        <w:rPr>
          <w:spacing w:val="-14"/>
          <w:sz w:val="20"/>
        </w:rPr>
        <w:t> </w:t>
      </w:r>
      <w:r>
        <w:rPr>
          <w:sz w:val="20"/>
        </w:rPr>
        <w:t>visando defender os interesses da JBS. Os colaboradores que, por qualquer motivo, interajam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agentes</w:t>
      </w:r>
      <w:r>
        <w:rPr>
          <w:spacing w:val="-3"/>
          <w:sz w:val="20"/>
        </w:rPr>
        <w:t> </w:t>
      </w:r>
      <w:r>
        <w:rPr>
          <w:sz w:val="20"/>
        </w:rPr>
        <w:t>públicos,</w:t>
      </w:r>
      <w:r>
        <w:rPr>
          <w:spacing w:val="-3"/>
          <w:sz w:val="20"/>
        </w:rPr>
        <w:t> </w:t>
      </w:r>
      <w:r>
        <w:rPr>
          <w:sz w:val="20"/>
        </w:rPr>
        <w:t>devem</w:t>
      </w:r>
      <w:r>
        <w:rPr>
          <w:spacing w:val="-2"/>
          <w:sz w:val="20"/>
        </w:rPr>
        <w:t> </w:t>
      </w:r>
      <w:r>
        <w:rPr>
          <w:sz w:val="20"/>
        </w:rPr>
        <w:t>estar</w:t>
      </w:r>
      <w:r>
        <w:rPr>
          <w:spacing w:val="-5"/>
          <w:sz w:val="20"/>
        </w:rPr>
        <w:t> </w:t>
      </w:r>
      <w:r>
        <w:rPr>
          <w:sz w:val="20"/>
        </w:rPr>
        <w:t>alinhados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diretrizes da</w:t>
      </w:r>
      <w:r>
        <w:rPr>
          <w:spacing w:val="-4"/>
          <w:sz w:val="20"/>
        </w:rPr>
        <w:t> </w:t>
      </w:r>
      <w:r>
        <w:rPr>
          <w:sz w:val="20"/>
        </w:rPr>
        <w:t>área e em consonância com a presente política.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119" w:hanging="569"/>
        <w:jc w:val="left"/>
        <w:rPr>
          <w:sz w:val="20"/>
        </w:rPr>
      </w:pPr>
      <w:r>
        <w:rPr>
          <w:sz w:val="20"/>
        </w:rPr>
        <w:t>Presentes,</w:t>
      </w:r>
      <w:r>
        <w:rPr>
          <w:spacing w:val="-12"/>
          <w:sz w:val="20"/>
        </w:rPr>
        <w:t> </w:t>
      </w:r>
      <w:r>
        <w:rPr>
          <w:sz w:val="20"/>
        </w:rPr>
        <w:t>brindes,</w:t>
      </w:r>
      <w:r>
        <w:rPr>
          <w:spacing w:val="-13"/>
          <w:sz w:val="20"/>
        </w:rPr>
        <w:t> </w:t>
      </w:r>
      <w:r>
        <w:rPr>
          <w:sz w:val="20"/>
        </w:rPr>
        <w:t>entretenimentos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hospitalidades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entidades</w:t>
      </w:r>
      <w:r>
        <w:rPr>
          <w:spacing w:val="-13"/>
          <w:sz w:val="20"/>
        </w:rPr>
        <w:t> </w:t>
      </w:r>
      <w:r>
        <w:rPr>
          <w:sz w:val="20"/>
        </w:rPr>
        <w:t>governamentais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agentes </w:t>
      </w:r>
      <w:r>
        <w:rPr>
          <w:spacing w:val="-2"/>
          <w:sz w:val="20"/>
        </w:rPr>
        <w:t>públicos</w:t>
      </w: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240" w:after="0"/>
        <w:ind w:left="1820" w:right="112" w:hanging="708"/>
        <w:jc w:val="both"/>
        <w:rPr>
          <w:sz w:val="20"/>
        </w:rPr>
      </w:pPr>
      <w:r>
        <w:rPr>
          <w:sz w:val="20"/>
        </w:rPr>
        <w:t>Todo oferecimento ou recebimento</w:t>
      </w:r>
      <w:r>
        <w:rPr>
          <w:spacing w:val="-2"/>
          <w:sz w:val="20"/>
        </w:rPr>
        <w:t> </w:t>
      </w:r>
      <w:r>
        <w:rPr>
          <w:sz w:val="20"/>
        </w:rPr>
        <w:t>de itens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envolvam</w:t>
      </w:r>
      <w:r>
        <w:rPr>
          <w:spacing w:val="-1"/>
          <w:sz w:val="20"/>
        </w:rPr>
        <w:t> </w:t>
      </w:r>
      <w:r>
        <w:rPr>
          <w:sz w:val="20"/>
        </w:rPr>
        <w:t>agentes</w:t>
      </w:r>
      <w:r>
        <w:rPr>
          <w:spacing w:val="-2"/>
          <w:sz w:val="20"/>
        </w:rPr>
        <w:t> </w:t>
      </w:r>
      <w:r>
        <w:rPr>
          <w:sz w:val="20"/>
        </w:rPr>
        <w:t>públicos</w:t>
      </w:r>
      <w:r>
        <w:rPr>
          <w:spacing w:val="-2"/>
          <w:sz w:val="20"/>
        </w:rPr>
        <w:t> </w:t>
      </w:r>
      <w:r>
        <w:rPr>
          <w:sz w:val="20"/>
        </w:rPr>
        <w:t>devem ser registrados no Service Desk e submetidos à área de Compliance para emissão de parecer, com exceção de itens sem valor comercial, como agenda, caderno, calendário,</w:t>
      </w:r>
      <w:r>
        <w:rPr>
          <w:spacing w:val="-9"/>
          <w:sz w:val="20"/>
        </w:rPr>
        <w:t> </w:t>
      </w:r>
      <w:r>
        <w:rPr>
          <w:sz w:val="20"/>
        </w:rPr>
        <w:t>caneta,</w:t>
      </w:r>
      <w:r>
        <w:rPr>
          <w:spacing w:val="-9"/>
          <w:sz w:val="20"/>
        </w:rPr>
        <w:t> </w:t>
      </w:r>
      <w:r>
        <w:rPr>
          <w:sz w:val="20"/>
        </w:rPr>
        <w:t>chaveiro.</w:t>
      </w:r>
      <w:r>
        <w:rPr>
          <w:spacing w:val="-9"/>
          <w:sz w:val="20"/>
        </w:rPr>
        <w:t> </w:t>
      </w:r>
      <w:r>
        <w:rPr>
          <w:sz w:val="20"/>
        </w:rPr>
        <w:t>Além</w:t>
      </w:r>
      <w:r>
        <w:rPr>
          <w:spacing w:val="-8"/>
          <w:sz w:val="20"/>
        </w:rPr>
        <w:t> </w:t>
      </w:r>
      <w:r>
        <w:rPr>
          <w:sz w:val="20"/>
        </w:rPr>
        <w:t>disso,</w:t>
      </w:r>
      <w:r>
        <w:rPr>
          <w:spacing w:val="-9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razoável,</w:t>
      </w:r>
      <w:r>
        <w:rPr>
          <w:spacing w:val="-9"/>
          <w:sz w:val="20"/>
        </w:rPr>
        <w:t> </w:t>
      </w:r>
      <w:r>
        <w:rPr>
          <w:sz w:val="20"/>
        </w:rPr>
        <w:t>proporcional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estar</w:t>
      </w:r>
      <w:r>
        <w:rPr>
          <w:spacing w:val="-6"/>
          <w:sz w:val="20"/>
        </w:rPr>
        <w:t> </w:t>
      </w:r>
      <w:r>
        <w:rPr>
          <w:sz w:val="20"/>
        </w:rPr>
        <w:t>em conformidade com o respectivo regimento interno do órgão público;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3" w:hanging="708"/>
        <w:jc w:val="both"/>
        <w:rPr>
          <w:sz w:val="20"/>
        </w:rPr>
      </w:pPr>
      <w:r>
        <w:rPr>
          <w:sz w:val="20"/>
        </w:rPr>
        <w:t>Não são permitidos o recebimento ou o oferecimento de qualquer tipo de presente e entretenimento envolvendo agentes públicos.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</w:tabs>
        <w:spacing w:line="240" w:lineRule="auto" w:before="0" w:after="0"/>
        <w:ind w:left="1112" w:right="0" w:hanging="569"/>
        <w:jc w:val="left"/>
        <w:rPr>
          <w:sz w:val="20"/>
        </w:rPr>
      </w:pPr>
      <w:r>
        <w:rPr>
          <w:sz w:val="20"/>
        </w:rPr>
        <w:t>Doações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entidades</w:t>
      </w:r>
      <w:r>
        <w:rPr>
          <w:spacing w:val="-8"/>
          <w:sz w:val="20"/>
        </w:rPr>
        <w:t> </w:t>
      </w:r>
      <w:r>
        <w:rPr>
          <w:sz w:val="20"/>
        </w:rPr>
        <w:t>governamentais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agentes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públicos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0" w:hanging="708"/>
        <w:jc w:val="both"/>
        <w:rPr>
          <w:sz w:val="20"/>
        </w:rPr>
      </w:pPr>
      <w:r>
        <w:rPr>
          <w:sz w:val="20"/>
        </w:rPr>
        <w:t>São proibidas doações para órgãos governamentais ou instituições vinculadas a esses órgãos e entidades administradas por agentes públicos ou terceiros a eles relacionados (PEPs, políticos, agentes dos governos federais, estaduais ou municipais, do poder executivo, legislativo ou judiciário);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17" w:val="left" w:leader="none"/>
          <w:tab w:pos="1820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Exceções devem ser reportadas diretamente à área de Compliance para análise e </w:t>
      </w:r>
      <w:r>
        <w:rPr>
          <w:spacing w:val="-2"/>
          <w:sz w:val="20"/>
        </w:rPr>
        <w:t>deliberação.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240" w:after="0"/>
        <w:ind w:left="1110" w:right="0" w:hanging="567"/>
        <w:jc w:val="left"/>
        <w:rPr>
          <w:sz w:val="20"/>
        </w:rPr>
      </w:pPr>
      <w:r>
        <w:rPr>
          <w:sz w:val="20"/>
        </w:rPr>
        <w:t>Pagamento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despesas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viagem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hospedagem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1" w:after="0"/>
        <w:ind w:left="1820" w:right="110" w:hanging="708"/>
        <w:jc w:val="both"/>
        <w:rPr>
          <w:sz w:val="20"/>
        </w:rPr>
      </w:pPr>
      <w:r>
        <w:rPr>
          <w:sz w:val="20"/>
        </w:rPr>
        <w:t>Os colaboradores da Companhia ou terceiros que atuam em nome desta estão proibidos de autorizar o pagamento de despesas de viagem ou hospedagem a agentes públicos, direta ou indiretamente;</w:t>
      </w: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241" w:after="0"/>
        <w:ind w:left="1820" w:right="112" w:hanging="708"/>
        <w:jc w:val="both"/>
        <w:rPr>
          <w:sz w:val="20"/>
        </w:rPr>
      </w:pPr>
      <w:r>
        <w:rPr>
          <w:sz w:val="20"/>
        </w:rPr>
        <w:t>Quando</w:t>
      </w:r>
      <w:r>
        <w:rPr>
          <w:spacing w:val="-5"/>
          <w:sz w:val="20"/>
        </w:rPr>
        <w:t> </w:t>
      </w:r>
      <w:r>
        <w:rPr>
          <w:sz w:val="20"/>
        </w:rPr>
        <w:t>permitido</w:t>
      </w:r>
      <w:r>
        <w:rPr>
          <w:spacing w:val="-5"/>
          <w:sz w:val="20"/>
        </w:rPr>
        <w:t> </w:t>
      </w:r>
      <w:r>
        <w:rPr>
          <w:sz w:val="20"/>
        </w:rPr>
        <w:t>pelo</w:t>
      </w:r>
      <w:r>
        <w:rPr>
          <w:spacing w:val="-5"/>
          <w:sz w:val="20"/>
        </w:rPr>
        <w:t> </w:t>
      </w:r>
      <w:r>
        <w:rPr>
          <w:sz w:val="20"/>
        </w:rPr>
        <w:t>regulamento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regimento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instituição</w:t>
      </w:r>
      <w:r>
        <w:rPr>
          <w:spacing w:val="-4"/>
          <w:sz w:val="20"/>
        </w:rPr>
        <w:t> </w:t>
      </w:r>
      <w:r>
        <w:rPr>
          <w:sz w:val="20"/>
        </w:rPr>
        <w:t>pública, cumpridas as</w:t>
      </w:r>
      <w:r>
        <w:rPr>
          <w:spacing w:val="-7"/>
          <w:sz w:val="20"/>
        </w:rPr>
        <w:t> </w:t>
      </w:r>
      <w:r>
        <w:rPr>
          <w:sz w:val="20"/>
        </w:rPr>
        <w:t>suas</w:t>
      </w:r>
      <w:r>
        <w:rPr>
          <w:spacing w:val="-7"/>
          <w:sz w:val="20"/>
        </w:rPr>
        <w:t> </w:t>
      </w:r>
      <w:r>
        <w:rPr>
          <w:sz w:val="20"/>
        </w:rPr>
        <w:t>disposições,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JBS</w:t>
      </w:r>
      <w:r>
        <w:rPr>
          <w:spacing w:val="-7"/>
          <w:sz w:val="20"/>
        </w:rPr>
        <w:t> </w:t>
      </w:r>
      <w:r>
        <w:rPr>
          <w:sz w:val="20"/>
        </w:rPr>
        <w:t>poderá</w:t>
      </w:r>
      <w:r>
        <w:rPr>
          <w:spacing w:val="-6"/>
          <w:sz w:val="20"/>
        </w:rPr>
        <w:t> </w:t>
      </w:r>
      <w:r>
        <w:rPr>
          <w:sz w:val="20"/>
        </w:rPr>
        <w:t>pagar</w:t>
      </w:r>
      <w:r>
        <w:rPr>
          <w:spacing w:val="-7"/>
          <w:sz w:val="20"/>
        </w:rPr>
        <w:t> </w:t>
      </w:r>
      <w:r>
        <w:rPr>
          <w:sz w:val="20"/>
        </w:rPr>
        <w:t>despesas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viagem</w:t>
      </w:r>
      <w:r>
        <w:rPr>
          <w:spacing w:val="-7"/>
          <w:sz w:val="20"/>
        </w:rPr>
        <w:t> </w:t>
      </w:r>
      <w:r>
        <w:rPr>
          <w:sz w:val="20"/>
        </w:rPr>
        <w:t>razoáveis,</w:t>
      </w:r>
      <w:r>
        <w:rPr>
          <w:spacing w:val="-7"/>
          <w:sz w:val="20"/>
        </w:rPr>
        <w:t> </w:t>
      </w:r>
      <w:r>
        <w:rPr>
          <w:sz w:val="20"/>
        </w:rPr>
        <w:t>modestas</w:t>
      </w:r>
      <w:r>
        <w:rPr>
          <w:spacing w:val="-7"/>
          <w:sz w:val="20"/>
        </w:rPr>
        <w:t> </w:t>
      </w:r>
      <w:r>
        <w:rPr>
          <w:sz w:val="20"/>
        </w:rPr>
        <w:t>e apropriadas incorridas por agentes públicos para viagens no exercício da função pública,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finalidades</w:t>
      </w:r>
      <w:r>
        <w:rPr>
          <w:spacing w:val="-6"/>
          <w:sz w:val="20"/>
        </w:rPr>
        <w:t> </w:t>
      </w:r>
      <w:r>
        <w:rPr>
          <w:sz w:val="20"/>
        </w:rPr>
        <w:t>legítimas,</w:t>
      </w:r>
      <w:r>
        <w:rPr>
          <w:spacing w:val="-6"/>
          <w:sz w:val="20"/>
        </w:rPr>
        <w:t> </w:t>
      </w:r>
      <w:r>
        <w:rPr>
          <w:sz w:val="20"/>
        </w:rPr>
        <w:t>tais</w:t>
      </w:r>
      <w:r>
        <w:rPr>
          <w:spacing w:val="-6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visitas</w:t>
      </w:r>
      <w:r>
        <w:rPr>
          <w:spacing w:val="-6"/>
          <w:sz w:val="20"/>
        </w:rPr>
        <w:t> </w:t>
      </w:r>
      <w:r>
        <w:rPr>
          <w:sz w:val="20"/>
        </w:rPr>
        <w:t>às</w:t>
      </w:r>
      <w:r>
        <w:rPr>
          <w:spacing w:val="-4"/>
          <w:sz w:val="20"/>
        </w:rPr>
        <w:t> </w:t>
      </w:r>
      <w:r>
        <w:rPr>
          <w:sz w:val="20"/>
        </w:rPr>
        <w:t>unidades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JBS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fins</w:t>
      </w:r>
      <w:r>
        <w:rPr>
          <w:spacing w:val="-6"/>
          <w:sz w:val="20"/>
        </w:rPr>
        <w:t> </w:t>
      </w:r>
      <w:r>
        <w:rPr>
          <w:sz w:val="20"/>
        </w:rPr>
        <w:t>de inspeção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certificação</w:t>
      </w:r>
      <w:r>
        <w:rPr>
          <w:spacing w:val="-10"/>
          <w:sz w:val="20"/>
        </w:rPr>
        <w:t> </w:t>
      </w:r>
      <w:r>
        <w:rPr>
          <w:sz w:val="20"/>
        </w:rPr>
        <w:t>regulatória.</w:t>
      </w:r>
      <w:r>
        <w:rPr>
          <w:spacing w:val="-10"/>
          <w:sz w:val="20"/>
        </w:rPr>
        <w:t> </w:t>
      </w:r>
      <w:r>
        <w:rPr>
          <w:sz w:val="20"/>
        </w:rPr>
        <w:t>Referidas</w:t>
      </w:r>
      <w:r>
        <w:rPr>
          <w:spacing w:val="-9"/>
          <w:sz w:val="20"/>
        </w:rPr>
        <w:t> </w:t>
      </w:r>
      <w:r>
        <w:rPr>
          <w:sz w:val="20"/>
        </w:rPr>
        <w:t>exceções</w:t>
      </w:r>
      <w:r>
        <w:rPr>
          <w:spacing w:val="-5"/>
          <w:sz w:val="20"/>
        </w:rPr>
        <w:t> </w:t>
      </w:r>
      <w:r>
        <w:rPr>
          <w:sz w:val="20"/>
        </w:rPr>
        <w:t>devem</w:t>
      </w:r>
      <w:r>
        <w:rPr>
          <w:spacing w:val="-9"/>
          <w:sz w:val="20"/>
        </w:rPr>
        <w:t> </w:t>
      </w:r>
      <w:r>
        <w:rPr>
          <w:sz w:val="20"/>
        </w:rPr>
        <w:t>ser</w:t>
      </w:r>
      <w:r>
        <w:rPr>
          <w:spacing w:val="-9"/>
          <w:sz w:val="20"/>
        </w:rPr>
        <w:t> </w:t>
      </w:r>
      <w:r>
        <w:rPr>
          <w:sz w:val="20"/>
        </w:rPr>
        <w:t>autorizadas</w:t>
      </w:r>
      <w:r>
        <w:rPr>
          <w:spacing w:val="-9"/>
          <w:sz w:val="20"/>
        </w:rPr>
        <w:t> </w:t>
      </w:r>
      <w:r>
        <w:rPr>
          <w:sz w:val="20"/>
        </w:rPr>
        <w:t>pelo presidente do negócio e submetidas, previamente, à área de Compliance para </w:t>
      </w:r>
      <w:r>
        <w:rPr>
          <w:spacing w:val="-2"/>
          <w:sz w:val="20"/>
        </w:rPr>
        <w:t>análise;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08" w:hanging="708"/>
        <w:jc w:val="both"/>
        <w:rPr>
          <w:sz w:val="20"/>
        </w:rPr>
      </w:pPr>
      <w:r>
        <w:rPr>
          <w:sz w:val="20"/>
        </w:rPr>
        <w:t>É considerado custo modesto de viagem o valor que a JBS pagaria para a viagem de um colaborador, conforme limites definidos na instrução normativa </w:t>
      </w:r>
      <w:hyperlink r:id="rId13">
        <w:r>
          <w:rPr>
            <w:color w:val="944F71"/>
            <w:sz w:val="20"/>
            <w:u w:val="single" w:color="944F71"/>
          </w:rPr>
          <w:t>IN-PRESI-</w:t>
        </w:r>
      </w:hyperlink>
      <w:r>
        <w:rPr>
          <w:color w:val="944F71"/>
          <w:sz w:val="20"/>
        </w:rPr>
        <w:t> </w:t>
      </w:r>
      <w:hyperlink r:id="rId13">
        <w:r>
          <w:rPr>
            <w:color w:val="944F71"/>
            <w:sz w:val="20"/>
            <w:u w:val="single" w:color="944F71"/>
          </w:rPr>
          <w:t>0008 - Despesas de Viagens</w:t>
        </w:r>
      </w:hyperlink>
      <w:r>
        <w:rPr>
          <w:sz w:val="20"/>
        </w:rPr>
        <w:t>;</w:t>
      </w:r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713" w:footer="796" w:top="2480" w:bottom="980" w:left="1300" w:right="1300"/>
        </w:sect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121" w:after="0"/>
        <w:ind w:left="1820" w:right="109" w:hanging="708"/>
        <w:jc w:val="both"/>
        <w:rPr>
          <w:sz w:val="20"/>
        </w:rPr>
      </w:pPr>
      <w:r>
        <w:rPr>
          <w:sz w:val="20"/>
        </w:rPr>
        <w:t>O uso de aeronaves por agentes públicos poderá ocorrer quando requisitado e devidamente autorizado pelo presidente da divisão de negócios para atividades de inspeção ou certificação regulatória relacionada às operações da </w:t>
      </w:r>
      <w:hyperlink r:id="rId13">
        <w:r>
          <w:rPr>
            <w:sz w:val="20"/>
          </w:rPr>
          <w:t>Companhia</w:t>
        </w:r>
      </w:hyperlink>
      <w:r>
        <w:rPr>
          <w:sz w:val="20"/>
        </w:rPr>
        <w:t>, ou outras atividades inerentes à operação do negócio.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0" w:after="0"/>
        <w:ind w:left="1110" w:right="0" w:hanging="567"/>
        <w:jc w:val="left"/>
        <w:rPr>
          <w:sz w:val="20"/>
        </w:rPr>
      </w:pPr>
      <w:r>
        <w:rPr>
          <w:sz w:val="20"/>
        </w:rPr>
        <w:t>Contratação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agente</w:t>
      </w:r>
      <w:r>
        <w:rPr>
          <w:spacing w:val="-7"/>
          <w:sz w:val="20"/>
        </w:rPr>
        <w:t> </w:t>
      </w:r>
      <w:r>
        <w:rPr>
          <w:sz w:val="20"/>
        </w:rPr>
        <w:t>público,</w:t>
      </w:r>
      <w:r>
        <w:rPr>
          <w:spacing w:val="-7"/>
          <w:sz w:val="20"/>
        </w:rPr>
        <w:t> </w:t>
      </w:r>
      <w:r>
        <w:rPr>
          <w:sz w:val="20"/>
        </w:rPr>
        <w:t>ex-agente</w:t>
      </w:r>
      <w:r>
        <w:rPr>
          <w:spacing w:val="-6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PEP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4" w:hanging="708"/>
        <w:jc w:val="both"/>
        <w:rPr>
          <w:sz w:val="20"/>
        </w:rPr>
      </w:pPr>
      <w:r>
        <w:rPr>
          <w:sz w:val="20"/>
        </w:rPr>
        <w:t>A contratação de agente público será permitida somente quando legalmente autorizada e em consonância com o regime de trabalho decorrente da função </w:t>
      </w:r>
      <w:r>
        <w:rPr>
          <w:spacing w:val="-2"/>
          <w:sz w:val="20"/>
        </w:rPr>
        <w:t>pública;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A contratação de ex-agente público será permitida somente ao término do prazo legal de quarentena estipulado pelo órgão público ao qual estava vinculado. Não havendo prazo estipulado, a contratação somente poderá ser efetivada após seis meses, contados da data da dispensa, exoneração, destituição, demissão ou aposentadoria da função pública, salvo situação excepcional com a aprovação por escrito da área de Compliance;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3" w:hanging="708"/>
        <w:jc w:val="both"/>
        <w:rPr>
          <w:sz w:val="20"/>
        </w:rPr>
      </w:pPr>
      <w:r>
        <w:rPr>
          <w:sz w:val="20"/>
        </w:rPr>
        <w:t>A contratação de agente público, ex-agente público e PEP será permitida somente após o preenchimento do formulário de Conflito de Interesses e respectiva aprovação da área de Compliance.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40" w:lineRule="auto" w:before="240" w:after="0"/>
        <w:ind w:left="1110" w:right="0" w:hanging="567"/>
        <w:jc w:val="left"/>
        <w:rPr>
          <w:sz w:val="20"/>
        </w:rPr>
      </w:pPr>
      <w:r>
        <w:rPr>
          <w:sz w:val="20"/>
        </w:rPr>
        <w:t>Uso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fundos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pessoais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</w:tabs>
        <w:spacing w:line="240" w:lineRule="auto" w:before="0" w:after="0"/>
        <w:ind w:left="1820" w:right="111" w:hanging="708"/>
        <w:jc w:val="both"/>
        <w:rPr>
          <w:sz w:val="20"/>
        </w:rPr>
      </w:pPr>
      <w:r>
        <w:rPr>
          <w:sz w:val="20"/>
        </w:rPr>
        <w:t>Os colaboradores e terceiros que atuam em nome da JBS não devem usar fundos pessoais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pagar</w:t>
      </w:r>
      <w:r>
        <w:rPr>
          <w:spacing w:val="-5"/>
          <w:sz w:val="20"/>
        </w:rPr>
        <w:t> </w:t>
      </w:r>
      <w:r>
        <w:rPr>
          <w:sz w:val="20"/>
        </w:rPr>
        <w:t>despesas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funcionário</w:t>
      </w:r>
      <w:r>
        <w:rPr>
          <w:spacing w:val="-7"/>
          <w:sz w:val="20"/>
        </w:rPr>
        <w:t> </w:t>
      </w:r>
      <w:r>
        <w:rPr>
          <w:sz w:val="20"/>
        </w:rPr>
        <w:t>público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7"/>
          <w:sz w:val="20"/>
        </w:rPr>
        <w:t> </w:t>
      </w:r>
      <w:r>
        <w:rPr>
          <w:sz w:val="20"/>
        </w:rPr>
        <w:t>atividade</w:t>
      </w:r>
      <w:r>
        <w:rPr>
          <w:spacing w:val="-6"/>
          <w:sz w:val="20"/>
        </w:rPr>
        <w:t> </w:t>
      </w:r>
      <w:r>
        <w:rPr>
          <w:sz w:val="20"/>
        </w:rPr>
        <w:t>relacionada</w:t>
      </w:r>
      <w:r>
        <w:rPr>
          <w:spacing w:val="-8"/>
          <w:sz w:val="20"/>
        </w:rPr>
        <w:t> </w:t>
      </w:r>
      <w:r>
        <w:rPr>
          <w:sz w:val="20"/>
        </w:rPr>
        <w:t>à Companhia.</w:t>
      </w:r>
      <w:r>
        <w:rPr>
          <w:spacing w:val="-4"/>
          <w:sz w:val="20"/>
        </w:rPr>
        <w:t> </w:t>
      </w:r>
      <w:r>
        <w:rPr>
          <w:sz w:val="20"/>
        </w:rPr>
        <w:t>Caso,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situações</w:t>
      </w:r>
      <w:r>
        <w:rPr>
          <w:spacing w:val="-4"/>
          <w:sz w:val="20"/>
        </w:rPr>
        <w:t> </w:t>
      </w:r>
      <w:r>
        <w:rPr>
          <w:sz w:val="20"/>
        </w:rPr>
        <w:t>excepcionais,</w:t>
      </w:r>
      <w:r>
        <w:rPr>
          <w:spacing w:val="-4"/>
          <w:sz w:val="20"/>
        </w:rPr>
        <w:t> </w:t>
      </w:r>
      <w:r>
        <w:rPr>
          <w:sz w:val="20"/>
        </w:rPr>
        <w:t>haja</w:t>
      </w:r>
      <w:r>
        <w:rPr>
          <w:spacing w:val="-3"/>
          <w:sz w:val="20"/>
        </w:rPr>
        <w:t> </w:t>
      </w:r>
      <w:r>
        <w:rPr>
          <w:sz w:val="20"/>
        </w:rPr>
        <w:t>o uso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fundos</w:t>
      </w:r>
      <w:r>
        <w:rPr>
          <w:spacing w:val="-2"/>
          <w:sz w:val="20"/>
        </w:rPr>
        <w:t> </w:t>
      </w:r>
      <w:r>
        <w:rPr>
          <w:sz w:val="20"/>
        </w:rPr>
        <w:t>pessoais,</w:t>
      </w:r>
      <w:r>
        <w:rPr>
          <w:spacing w:val="-4"/>
          <w:sz w:val="20"/>
        </w:rPr>
        <w:t> </w:t>
      </w:r>
      <w:r>
        <w:rPr>
          <w:sz w:val="20"/>
        </w:rPr>
        <w:t>todos os requisitos desta Política devem ser obrigatoriamente cumpridos.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27"/>
        <w:jc w:val="left"/>
      </w:pPr>
      <w:r>
        <w:rPr>
          <w:spacing w:val="-2"/>
        </w:rPr>
        <w:t>CONSIDERAÇÕES</w:t>
      </w:r>
      <w:r>
        <w:rPr>
          <w:spacing w:val="6"/>
        </w:rPr>
        <w:t> </w:t>
      </w:r>
      <w:r>
        <w:rPr>
          <w:spacing w:val="-2"/>
        </w:rPr>
        <w:t>FINAIS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241" w:after="0"/>
        <w:ind w:left="1112" w:right="123" w:hanging="569"/>
        <w:jc w:val="both"/>
        <w:rPr>
          <w:sz w:val="20"/>
        </w:rPr>
      </w:pPr>
      <w:r>
        <w:rPr>
          <w:sz w:val="20"/>
        </w:rPr>
        <w:t>Na</w:t>
      </w:r>
      <w:r>
        <w:rPr>
          <w:spacing w:val="-9"/>
          <w:sz w:val="20"/>
        </w:rPr>
        <w:t> </w:t>
      </w:r>
      <w:r>
        <w:rPr>
          <w:sz w:val="20"/>
        </w:rPr>
        <w:t>hipótese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existência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regulamentos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3"/>
          <w:sz w:val="20"/>
        </w:rPr>
        <w:t> </w:t>
      </w:r>
      <w:r>
        <w:rPr>
          <w:sz w:val="20"/>
        </w:rPr>
        <w:t>políticas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instituição</w:t>
      </w:r>
      <w:r>
        <w:rPr>
          <w:spacing w:val="-10"/>
          <w:sz w:val="20"/>
        </w:rPr>
        <w:t> </w:t>
      </w:r>
      <w:r>
        <w:rPr>
          <w:sz w:val="20"/>
        </w:rPr>
        <w:t>pública</w:t>
      </w:r>
      <w:r>
        <w:rPr>
          <w:spacing w:val="-11"/>
          <w:sz w:val="20"/>
        </w:rPr>
        <w:t> </w:t>
      </w:r>
      <w:r>
        <w:rPr>
          <w:sz w:val="20"/>
        </w:rPr>
        <w:t>mais</w:t>
      </w:r>
      <w:r>
        <w:rPr>
          <w:spacing w:val="-7"/>
          <w:sz w:val="20"/>
        </w:rPr>
        <w:t> </w:t>
      </w:r>
      <w:r>
        <w:rPr>
          <w:sz w:val="20"/>
        </w:rPr>
        <w:t>restritivas que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requerimentos</w:t>
      </w:r>
      <w:r>
        <w:rPr>
          <w:spacing w:val="-2"/>
          <w:sz w:val="20"/>
        </w:rPr>
        <w:t> </w:t>
      </w:r>
      <w:r>
        <w:rPr>
          <w:sz w:val="20"/>
        </w:rPr>
        <w:t>estabelecidos nesta</w:t>
      </w:r>
      <w:r>
        <w:rPr>
          <w:spacing w:val="-1"/>
          <w:sz w:val="20"/>
        </w:rPr>
        <w:t> </w:t>
      </w:r>
      <w:r>
        <w:rPr>
          <w:sz w:val="20"/>
        </w:rPr>
        <w:t>política,</w:t>
      </w:r>
      <w:r>
        <w:rPr>
          <w:spacing w:val="-2"/>
          <w:sz w:val="20"/>
        </w:rPr>
        <w:t> </w:t>
      </w:r>
      <w:r>
        <w:rPr>
          <w:sz w:val="20"/>
        </w:rPr>
        <w:t>aplicar-se-á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disposição</w:t>
      </w:r>
      <w:r>
        <w:rPr>
          <w:spacing w:val="-2"/>
          <w:sz w:val="20"/>
        </w:rPr>
        <w:t> </w:t>
      </w:r>
      <w:r>
        <w:rPr>
          <w:sz w:val="20"/>
        </w:rPr>
        <w:t>mais restritiva;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3" w:hanging="569"/>
        <w:jc w:val="both"/>
        <w:rPr>
          <w:sz w:val="20"/>
        </w:rPr>
      </w:pPr>
      <w:r>
        <w:rPr>
          <w:sz w:val="20"/>
        </w:rPr>
        <w:t>Ao tomar conhecimento de real ou</w:t>
      </w:r>
      <w:r>
        <w:rPr>
          <w:spacing w:val="-1"/>
          <w:sz w:val="20"/>
        </w:rPr>
        <w:t> </w:t>
      </w:r>
      <w:r>
        <w:rPr>
          <w:sz w:val="20"/>
        </w:rPr>
        <w:t>eventual violação ao Programa de Compliance, contatar imediatamente o gestor imediato ou as áreas de Compliance, Jurídico, Recursos Humanos, ou a Linha Ética JBS disponível no site </w:t>
      </w:r>
      <w:hyperlink r:id="rId14">
        <w:r>
          <w:rPr>
            <w:color w:val="0000FF"/>
            <w:sz w:val="20"/>
            <w:u w:val="single" w:color="0000FF"/>
          </w:rPr>
          <w:t>www.linhaeticajbs.com.br</w:t>
        </w:r>
      </w:hyperlink>
      <w:r>
        <w:rPr>
          <w:sz w:val="20"/>
        </w:rPr>
        <w:t>, ou pelos telefones Argentina 0800 666 1659/ Brasil 0800 377 8055 / Uruguai 000 401 90861;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0" w:val="left" w:leader="none"/>
          <w:tab w:pos="1112" w:val="left" w:leader="none"/>
        </w:tabs>
        <w:spacing w:line="240" w:lineRule="auto" w:before="0" w:after="0"/>
        <w:ind w:left="1112" w:right="115" w:hanging="569"/>
        <w:jc w:val="both"/>
        <w:rPr>
          <w:sz w:val="20"/>
        </w:rPr>
      </w:pP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não</w:t>
      </w:r>
      <w:r>
        <w:rPr>
          <w:spacing w:val="-11"/>
          <w:sz w:val="20"/>
        </w:rPr>
        <w:t> </w:t>
      </w:r>
      <w:r>
        <w:rPr>
          <w:sz w:val="20"/>
        </w:rPr>
        <w:t>cumprimento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hyperlink r:id="rId7">
        <w:r>
          <w:rPr>
            <w:color w:val="944F71"/>
            <w:sz w:val="20"/>
            <w:u w:val="single" w:color="944F71"/>
          </w:rPr>
          <w:t>Código</w:t>
        </w:r>
        <w:r>
          <w:rPr>
            <w:color w:val="944F71"/>
            <w:spacing w:val="-11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de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Conduta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e</w:t>
        </w:r>
        <w:r>
          <w:rPr>
            <w:color w:val="944F71"/>
            <w:spacing w:val="-10"/>
            <w:sz w:val="20"/>
            <w:u w:val="single" w:color="944F71"/>
          </w:rPr>
          <w:t> </w:t>
        </w:r>
        <w:r>
          <w:rPr>
            <w:color w:val="944F71"/>
            <w:sz w:val="20"/>
            <w:u w:val="single" w:color="944F71"/>
          </w:rPr>
          <w:t>Ética</w:t>
        </w:r>
      </w:hyperlink>
      <w:r>
        <w:rPr>
          <w:color w:val="944F71"/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das</w:t>
      </w:r>
      <w:r>
        <w:rPr>
          <w:spacing w:val="-11"/>
          <w:sz w:val="20"/>
        </w:rPr>
        <w:t> </w:t>
      </w:r>
      <w:r>
        <w:rPr>
          <w:sz w:val="20"/>
        </w:rPr>
        <w:t>políticas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JBS</w:t>
      </w:r>
      <w:r>
        <w:rPr>
          <w:spacing w:val="-11"/>
          <w:sz w:val="20"/>
        </w:rPr>
        <w:t> </w:t>
      </w:r>
      <w:r>
        <w:rPr>
          <w:sz w:val="20"/>
        </w:rPr>
        <w:t>sujeitará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11"/>
          <w:sz w:val="20"/>
        </w:rPr>
        <w:t> </w:t>
      </w:r>
      <w:r>
        <w:rPr>
          <w:sz w:val="20"/>
        </w:rPr>
        <w:t>infrator às medidas disciplinares, que podem incluir rescisão do contrato de trabalho e outras consequências, conforme permitido por lei.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688" w:right="5334" w:hanging="322"/>
      </w:pPr>
      <w:r>
        <w:rPr/>
        <w:t>José</w:t>
      </w:r>
      <w:r>
        <w:rPr>
          <w:spacing w:val="-12"/>
        </w:rPr>
        <w:t> </w:t>
      </w:r>
      <w:r>
        <w:rPr/>
        <w:t>Marcelo</w:t>
      </w:r>
      <w:r>
        <w:rPr>
          <w:spacing w:val="-13"/>
        </w:rPr>
        <w:t> </w:t>
      </w:r>
      <w:r>
        <w:rPr/>
        <w:t>Martins</w:t>
      </w:r>
      <w:r>
        <w:rPr>
          <w:spacing w:val="-13"/>
        </w:rPr>
        <w:t> </w:t>
      </w:r>
      <w:r>
        <w:rPr/>
        <w:t>Proença Diretor de Compliance</w:t>
      </w:r>
    </w:p>
    <w:sectPr>
      <w:pgSz w:w="11910" w:h="16850"/>
      <w:pgMar w:header="713" w:footer="796" w:top="2480" w:bottom="9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894892</wp:posOffset>
              </wp:positionH>
              <wp:positionV relativeFrom="page">
                <wp:posOffset>10061447</wp:posOffset>
              </wp:positionV>
              <wp:extent cx="5763895" cy="192405"/>
              <wp:effectExtent l="0" t="0" r="0" b="0"/>
              <wp:wrapNone/>
              <wp:docPr id="3" name="Group 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" name="Group 3"/>
                    <wpg:cNvGrpSpPr/>
                    <wpg:grpSpPr>
                      <a:xfrm>
                        <a:off x="0" y="0"/>
                        <a:ext cx="5763895" cy="192405"/>
                        <a:chExt cx="5763895" cy="19240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9144" y="6109"/>
                          <a:ext cx="57543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4370" h="180340">
                              <a:moveTo>
                                <a:pt x="1527302" y="0"/>
                              </a:moveTo>
                              <a:lnTo>
                                <a:pt x="0" y="0"/>
                              </a:lnTo>
                              <a:lnTo>
                                <a:pt x="0" y="179819"/>
                              </a:lnTo>
                              <a:lnTo>
                                <a:pt x="1527302" y="179819"/>
                              </a:lnTo>
                              <a:lnTo>
                                <a:pt x="1527302" y="0"/>
                              </a:lnTo>
                              <a:close/>
                            </a:path>
                            <a:path w="5754370" h="180340">
                              <a:moveTo>
                                <a:pt x="5754319" y="0"/>
                              </a:moveTo>
                              <a:lnTo>
                                <a:pt x="4228541" y="0"/>
                              </a:lnTo>
                              <a:lnTo>
                                <a:pt x="1527378" y="0"/>
                              </a:lnTo>
                              <a:lnTo>
                                <a:pt x="1527378" y="179819"/>
                              </a:lnTo>
                              <a:lnTo>
                                <a:pt x="4228541" y="179819"/>
                              </a:lnTo>
                              <a:lnTo>
                                <a:pt x="5754319" y="179819"/>
                              </a:lnTo>
                              <a:lnTo>
                                <a:pt x="5754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63895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92405">
                              <a:moveTo>
                                <a:pt x="1536446" y="0"/>
                              </a:move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536446" y="6096"/>
                              </a:lnTo>
                              <a:lnTo>
                                <a:pt x="1536446" y="0"/>
                              </a:lnTo>
                              <a:close/>
                            </a:path>
                            <a:path w="5763895" h="192405">
                              <a:moveTo>
                                <a:pt x="4243768" y="0"/>
                              </a:moveTo>
                              <a:lnTo>
                                <a:pt x="4237685" y="0"/>
                              </a:lnTo>
                              <a:lnTo>
                                <a:pt x="1542618" y="0"/>
                              </a:lnTo>
                              <a:lnTo>
                                <a:pt x="1536522" y="0"/>
                              </a:lnTo>
                              <a:lnTo>
                                <a:pt x="1536522" y="6096"/>
                              </a:lnTo>
                              <a:lnTo>
                                <a:pt x="1542618" y="6096"/>
                              </a:lnTo>
                              <a:lnTo>
                                <a:pt x="4237685" y="6096"/>
                              </a:lnTo>
                              <a:lnTo>
                                <a:pt x="4243768" y="6096"/>
                              </a:lnTo>
                              <a:lnTo>
                                <a:pt x="4243768" y="0"/>
                              </a:lnTo>
                              <a:close/>
                            </a:path>
                            <a:path w="5763895" h="192405">
                              <a:moveTo>
                                <a:pt x="5763463" y="185940"/>
                              </a:moveTo>
                              <a:lnTo>
                                <a:pt x="5763463" y="185940"/>
                              </a:lnTo>
                              <a:lnTo>
                                <a:pt x="0" y="185940"/>
                              </a:lnTo>
                              <a:lnTo>
                                <a:pt x="0" y="192024"/>
                              </a:lnTo>
                              <a:lnTo>
                                <a:pt x="5763463" y="192024"/>
                              </a:lnTo>
                              <a:lnTo>
                                <a:pt x="5763463" y="185940"/>
                              </a:lnTo>
                              <a:close/>
                            </a:path>
                            <a:path w="5763895" h="192405">
                              <a:moveTo>
                                <a:pt x="5763463" y="0"/>
                              </a:moveTo>
                              <a:lnTo>
                                <a:pt x="4243781" y="0"/>
                              </a:lnTo>
                              <a:lnTo>
                                <a:pt x="4243781" y="6096"/>
                              </a:lnTo>
                              <a:lnTo>
                                <a:pt x="5763463" y="6096"/>
                              </a:lnTo>
                              <a:lnTo>
                                <a:pt x="5763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0.463997pt;margin-top:792.239929pt;width:453.85pt;height:15.15pt;mso-position-horizontal-relative:page;mso-position-vertical-relative:page;z-index:-15837696" id="docshapegroup2" coordorigin="1409,15845" coordsize="9077,303">
              <v:shape style="position:absolute;left:1423;top:15854;width:9062;height:284" id="docshape3" coordorigin="1424,15854" coordsize="9062,284" path="m3829,15854l1424,15854,1424,16138,3829,16138,3829,15854xm10486,15854l8083,15854,3829,15854,3829,16138,8083,16138,10486,16138,10486,15854xe" filled="true" fillcolor="#d9d9d9" stroked="false">
                <v:path arrowok="t"/>
                <v:fill type="solid"/>
              </v:shape>
              <v:shape style="position:absolute;left:1409;top:15844;width:9077;height:303" id="docshape4" coordorigin="1409,15845" coordsize="9077,303" path="m3829,15845l1424,15845,1424,15854,3829,15854,3829,15845xm8092,15845l8083,15845,3839,15845,3829,15845,3829,15854,3839,15854,8083,15854,8092,15854,8092,15845xm10486,16138l8083,16138,8078,16138,8078,16138,8068,16138,3829,16138,3824,16138,3815,16138,1409,16138,1409,16147,3815,16147,3824,16147,3829,16147,8068,16147,8078,16147,8078,16147,8083,16147,10486,16147,10486,16138xm10486,15845l8092,15845,8092,15854,10486,15854,10486,15845xe" filled="true" fillcolor="#000000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959916</wp:posOffset>
              </wp:positionH>
              <wp:positionV relativeFrom="page">
                <wp:posOffset>10082225</wp:posOffset>
              </wp:positionV>
              <wp:extent cx="1197610" cy="149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9761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Processos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Organizacionais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93.876038pt;width:94.3pt;height:11.75pt;mso-position-horizontal-relative:page;mso-position-vertical-relative:page;z-index:-15837184" type="#_x0000_t202" id="docshape5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Processos</w:t>
                    </w:r>
                    <w:r>
                      <w:rPr>
                        <w:spacing w:val="-2"/>
                        <w:sz w:val="16"/>
                      </w:rPr>
                      <w:t> Organizacionais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2860675</wp:posOffset>
              </wp:positionH>
              <wp:positionV relativeFrom="page">
                <wp:posOffset>10082225</wp:posOffset>
              </wp:positionV>
              <wp:extent cx="1841500" cy="149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415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Documento</w:t>
                          </w:r>
                          <w:r>
                            <w:rPr>
                              <w:smallCaps/>
                              <w:color w:val="FF0000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confidencial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para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uso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z w:val="16"/>
                            </w:rPr>
                            <w:t>da</w:t>
                          </w:r>
                          <w:r>
                            <w:rPr>
                              <w:smallCaps/>
                              <w:color w:val="FF0000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smallCaps/>
                              <w:color w:val="FF0000"/>
                              <w:spacing w:val="-5"/>
                              <w:sz w:val="16"/>
                            </w:rPr>
                            <w:t>JBS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25pt;margin-top:793.876038pt;width:145pt;height:11.75pt;mso-position-horizontal-relative:page;mso-position-vertical-relative:page;z-index:-15836672" type="#_x0000_t202" id="docshape6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mallCaps/>
                        <w:color w:val="FF0000"/>
                        <w:sz w:val="16"/>
                      </w:rPr>
                      <w:t>Documento</w:t>
                    </w:r>
                    <w:r>
                      <w:rPr>
                        <w:smallCaps/>
                        <w:color w:val="FF0000"/>
                        <w:spacing w:val="-7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confidencial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para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uso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z w:val="16"/>
                      </w:rPr>
                      <w:t>da</w:t>
                    </w:r>
                    <w:r>
                      <w:rPr>
                        <w:smallCaps/>
                        <w:color w:val="FF0000"/>
                        <w:spacing w:val="-6"/>
                        <w:sz w:val="16"/>
                      </w:rPr>
                      <w:t> </w:t>
                    </w:r>
                    <w:r>
                      <w:rPr>
                        <w:smallCaps/>
                        <w:color w:val="FF0000"/>
                        <w:spacing w:val="-5"/>
                        <w:sz w:val="16"/>
                      </w:rPr>
                      <w:t>JBS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6038850</wp:posOffset>
              </wp:positionH>
              <wp:positionV relativeFrom="page">
                <wp:posOffset>10091376</wp:posOffset>
              </wp:positionV>
              <wp:extent cx="561975" cy="1327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197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4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4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5.5pt;margin-top:794.596558pt;width:44.25pt;height:10.45pt;mso-position-horizontal-relative:page;mso-position-vertical-relative:page;z-index:-15836160" type="#_x0000_t202" id="docshape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>
                      <w:rPr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spacing w:val="-10"/>
                        <w:sz w:val="14"/>
                      </w:rPr>
                      <w:instrText> NUMPAGES </w:instrText>
                    </w:r>
                    <w:r>
                      <w:rPr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spacing w:val="-10"/>
                        <w:sz w:val="14"/>
                      </w:rPr>
                      <w:t>5</w:t>
                    </w:r>
                    <w:r>
                      <w:rPr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5844540" cy="1128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844540" cy="1128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801"/>
                            <w:gridCol w:w="3401"/>
                            <w:gridCol w:w="2881"/>
                          </w:tblGrid>
                          <w:tr>
                            <w:trPr>
                              <w:trHeight w:val="1135" w:hRule="atLeast"/>
                            </w:trPr>
                            <w:tc>
                              <w:tcPr>
                                <w:tcW w:w="2801" w:type="dxa"/>
                                <w:tcBorders>
                                  <w:lef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01" w:type="dxa"/>
                              </w:tcPr>
                              <w:p>
                                <w:pPr>
                                  <w:pStyle w:val="TableParagraph"/>
                                  <w:spacing w:before="217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>
                                <w:pPr>
                                  <w:pStyle w:val="TableParagraph"/>
                                  <w:ind w:left="42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INSTRUÇÃO</w:t>
                                </w:r>
                                <w:r>
                                  <w:rPr>
                                    <w:b/>
                                    <w:spacing w:val="-14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NORMATIVA</w:t>
                                </w:r>
                              </w:p>
                            </w:tc>
                            <w:tc>
                              <w:tcPr>
                                <w:tcW w:w="2881" w:type="dxa"/>
                                <w:tcBorders>
                                  <w:right w:val="nil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line="241" w:lineRule="exact" w:before="207"/>
                                  <w:ind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IN-PRESI-CPL-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0131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1" w:lineRule="exact"/>
                                  <w:ind w:left="1"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02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agosto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2023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ind w:left="1" w:right="6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Revisão: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02</w:t>
                                </w:r>
                              </w:p>
                            </w:tc>
                          </w:tr>
                          <w:tr>
                            <w:trPr>
                              <w:trHeight w:val="282" w:hRule="atLeast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23"/>
                                  <w:ind w:left="59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Política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Relacionamento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com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Entidades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Governamentais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Agentes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Públicos</w:t>
                                </w:r>
                              </w:p>
                            </w:tc>
                          </w:tr>
                          <w:tr>
                            <w:trPr>
                              <w:trHeight w:val="330" w:hRule="atLeast"/>
                            </w:trPr>
                            <w:tc>
                              <w:tcPr>
                                <w:tcW w:w="9083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D9D9D9"/>
                              </w:tcPr>
                              <w:p>
                                <w:pPr>
                                  <w:pStyle w:val="TableParagraph"/>
                                  <w:spacing w:line="240" w:lineRule="exact" w:before="71"/>
                                  <w:ind w:left="1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DESTINATÁRIOS: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Todos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os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colaboradores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JBS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S.A.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suas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empresas</w:t>
                                </w:r>
                                <w:r>
                                  <w:rPr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controladas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não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listadas.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463997pt;margin-top:35.399979pt;width:460.2pt;height:88.8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801"/>
                      <w:gridCol w:w="3401"/>
                      <w:gridCol w:w="2881"/>
                    </w:tblGrid>
                    <w:tr>
                      <w:trPr>
                        <w:trHeight w:val="1135" w:hRule="atLeast"/>
                      </w:trPr>
                      <w:tc>
                        <w:tcPr>
                          <w:tcW w:w="2801" w:type="dxa"/>
                          <w:tcBorders>
                            <w:left w:val="nil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401" w:type="dxa"/>
                        </w:tcPr>
                        <w:p>
                          <w:pPr>
                            <w:pStyle w:val="TableParagraph"/>
                            <w:spacing w:before="217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>
                          <w:pPr>
                            <w:pStyle w:val="TableParagraph"/>
                            <w:ind w:left="42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INSTRUÇÃO</w:t>
                          </w:r>
                          <w:r>
                            <w:rPr>
                              <w:b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NORMATIVA</w:t>
                          </w:r>
                        </w:p>
                      </w:tc>
                      <w:tc>
                        <w:tcPr>
                          <w:tcW w:w="2881" w:type="dxa"/>
                          <w:tcBorders>
                            <w:right w:val="nil"/>
                          </w:tcBorders>
                        </w:tcPr>
                        <w:p>
                          <w:pPr>
                            <w:pStyle w:val="TableParagraph"/>
                            <w:spacing w:line="241" w:lineRule="exact" w:before="207"/>
                            <w:ind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IN-PRESI-CPL-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0131</w:t>
                          </w:r>
                        </w:p>
                        <w:p>
                          <w:pPr>
                            <w:pStyle w:val="TableParagraph"/>
                            <w:spacing w:line="241" w:lineRule="exact"/>
                            <w:ind w:left="1"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02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agosto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2023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ind w:left="1" w:right="6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Revisão: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02</w:t>
                          </w:r>
                        </w:p>
                      </w:tc>
                    </w:tr>
                    <w:tr>
                      <w:trPr>
                        <w:trHeight w:val="282" w:hRule="atLeast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23"/>
                            <w:ind w:left="59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Política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Relacionamento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com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Entidades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Governamentais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Agentes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Públicos</w:t>
                          </w:r>
                        </w:p>
                      </w:tc>
                    </w:tr>
                    <w:tr>
                      <w:trPr>
                        <w:trHeight w:val="330" w:hRule="atLeast"/>
                      </w:trPr>
                      <w:tc>
                        <w:tcPr>
                          <w:tcW w:w="9083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  <w:shd w:val="clear" w:color="auto" w:fill="D9D9D9"/>
                        </w:tcPr>
                        <w:p>
                          <w:pPr>
                            <w:pStyle w:val="TableParagraph"/>
                            <w:spacing w:line="240" w:lineRule="exact" w:before="71"/>
                            <w:ind w:left="117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DESTINATÁRIOS: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Todos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colaboradores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JBS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S.A.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suas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empresas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controladas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não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listadas.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78272">
          <wp:simplePos x="0" y="0"/>
          <wp:positionH relativeFrom="page">
            <wp:posOffset>1225559</wp:posOffset>
          </wp:positionH>
          <wp:positionV relativeFrom="page">
            <wp:posOffset>593936</wp:posOffset>
          </wp:positionV>
          <wp:extent cx="1122025" cy="445220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2025" cy="445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2104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820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41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61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82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03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23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4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65" w:hanging="28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6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8" w:hanging="28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17" w:hanging="2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5" w:hanging="2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4" w:hanging="2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63" w:hanging="2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11" w:hanging="2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60" w:hanging="2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09" w:hanging="28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670" w:hanging="85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6" w:hanging="8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3" w:hanging="8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9" w:hanging="8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66" w:hanging="8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3" w:hanging="851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545" w:hanging="427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Manuais/Documentos/Manual_de_conduta_etica.pdf" TargetMode="External"/><Relationship Id="rId8" Type="http://schemas.openxmlformats.org/officeDocument/2006/relationships/hyperlink" Target="https://intranetjbs.com.br/sites/Institucional/ProcessosOrganizacionais/Manuais/Documentos/C%C3%B3digo%20de%20Conduta%20para%20Parceiros%20de%20Neg%C3%B3cio%20JBS.pdf" TargetMode="External"/><Relationship Id="rId9" Type="http://schemas.openxmlformats.org/officeDocument/2006/relationships/hyperlink" Target="https://intranetjbs.com.br/sites/Institucional/ProcessosOrganizacionais/InstrucoesNormativas/Documentos/Pol%C3%ADtica%20Global%20Antissuborno%20e%20Anticorrup%C3%A7%C3%A3o%20de%20Compliance.pdf" TargetMode="External"/><Relationship Id="rId10" Type="http://schemas.openxmlformats.org/officeDocument/2006/relationships/hyperlink" Target="https://intranetjbs.com.br/sites/Institucional/ProcessosOrganizacionais/InstrucoesNormativas/Documentos/Pol%C3%ADtica%20de%20Oferecimento%20Recebimento%20de%20Brindes%20Presentes%20e%20Entretenimento.pdf" TargetMode="External"/><Relationship Id="rId11" Type="http://schemas.openxmlformats.org/officeDocument/2006/relationships/hyperlink" Target="https://intranetjbs.com.br/sites/Institucional/ProcessosOrganizacionais/InstrucoesNormativas/Documentos/Pol%C3%ADtica%20de%20Uso%20de%20Aeronaves.pdf" TargetMode="External"/><Relationship Id="rId12" Type="http://schemas.openxmlformats.org/officeDocument/2006/relationships/hyperlink" Target="https://intranetjbs.com.br/sites/Institucional/ProcessosOrganizacionais/InstrucoesNormativas/Documentos/Pol%C3%ADtica%20de%20Doa%C3%A7%C3%B5es.pdf" TargetMode="External"/><Relationship Id="rId13" Type="http://schemas.openxmlformats.org/officeDocument/2006/relationships/hyperlink" Target="https://intranetjbs.com.br/sites/Institucional/ProcessosOrganizacionais/InstrucoesNormativas/Documentos/Despesas%20de%20Viagens.pdf" TargetMode="External"/><Relationship Id="rId14" Type="http://schemas.openxmlformats.org/officeDocument/2006/relationships/hyperlink" Target="http://www.linhaeticajbs.com.br/" TargetMode="External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2024-09-19T20:14:55Z</dcterms:created>
  <dcterms:modified xsi:type="dcterms:W3CDTF">2024-09-19T20:14:55Z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2024-09-19T00:00:00Z</vt:filetime>
  </property>
  <property fmtid="{D5CDD505-2E9C-101B-9397-08002B2CF9AE}" pid="5" name="Producer">
    <vt:lpwstr>Microsoft® Word 2019</vt:lpwstr>
  </property>
</Properties>
</file>