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</w:pPr>
      <w:r>
        <w:rPr>
          <w:rFonts w:ascii="Cambria" w:cs="Cambria" w:eastAsia="Cambria" w:hAnsi="Cambria"/>
          <w:b/>
          <w:bCs/>
          <w:color w:val="1E2761"/>
          <w:sz w:val="44"/>
          <w:szCs w:val="44"/>
        </w:rPr>
        <w:t xml:space="preserve">AgPV AI Consultant</w:t>
      </w:r>
    </w:p>
    <w:p>
      <w:pPr>
        <w:spacing w:after="300"/>
      </w:pPr>
      <w:r>
        <w:rPr>
          <w:color w:val="555555"/>
          <w:sz w:val="28"/>
          <w:szCs w:val="28"/>
        </w:rPr>
        <w:t xml:space="preserve">Student How-To Guide</w:t>
      </w:r>
    </w:p>
    <w:p>
      <w:pPr>
        <w:spacing w:after="160"/>
      </w:pPr>
      <w:r>
        <w:t xml:space="preserve">A CEED-lab (Purdue, Prof. Muhammad Ashraful Alam) research prototype that lets you explore agrivoltaics -- combining solar panels with farmland -- by chatting with an AI assistant that can run a real PVMAPS solar-yield simulation when useful.</w:t>
      </w:r>
    </w:p>
    <w:p>
      <w:pPr>
        <w:spacing w:after="160"/>
      </w:pPr>
      <w:r>
        <w:rPr>
          <w:color w:val="555555"/>
        </w:rPr>
        <w:t xml:space="preserve">This guide covers setup and both usage modes.</w:t>
      </w:r>
    </w:p>
    <w:p>
      <w:pPr>
        <w:pStyle w:val="Heading1"/>
        <w:spacing w:after="160" w:before="360"/>
      </w:pPr>
      <w:r>
        <w:t xml:space="preserve">1. Using the Shared Link (Recommended)</w:t>
      </w:r>
    </w:p>
    <w:p>
      <w:pPr>
        <w:spacing w:after="160"/>
      </w:pPr>
      <w:r>
        <w:t xml:space="preserve">If you were given a link and an access code, you don't need to install anything -- skip Section 3 entirely.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Open the link you were given.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the access code you were given.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Enter your own Purdue GenAI Studio API key -- see Section 2 if you don't have one yet.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Choose Guided or Expert mode and start (see Section 4).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This link is temporary and only works while the organizer is running it. If it stops loading, ask them for a current link.</w:t>
      </w:r>
    </w:p>
    <w:p>
      <w:pPr>
        <w:pStyle w:val="Heading1"/>
        <w:spacing w:after="160" w:before="360"/>
      </w:pPr>
      <w:r>
        <w:t xml:space="preserve">2. Get Your Purdue GenAI Studio API Key</w:t>
      </w:r>
    </w:p>
    <w:p>
      <w:pPr>
        <w:spacing w:after="160"/>
      </w:pPr>
      <w:r>
        <w:t xml:space="preserve">Needed either way -- whether you're using a shared link or running your own copy.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Log in to Purdue GenAI Studio, then go to your avatar menu -&gt; Settings -&gt; Account.</w:t>
      </w:r>
    </w:p>
    <w:p>
      <w:pPr>
        <w:pStyle w:val="ListParagraph"/>
        <w:numPr>
          <w:ilvl w:val="0"/>
          <w:numId w:val="3"/>
        </w:numPr>
        <w:spacing w:after="80"/>
      </w:pPr>
      <w:r>
        <w:t xml:space="preserve">Expand API Keys, create one, and copy it.</w:t>
      </w:r>
    </w:p>
    <w:p>
      <w:pPr>
        <w:spacing w:after="160"/>
      </w:pPr>
      <w:r>
        <w:rPr>
          <w:b/>
          <w:bCs/>
        </w:rPr>
        <w:t xml:space="preserve">Full instructions: </w:t>
      </w:r>
      <w:hyperlink w:history="1" r:id="rId8iwyrpcgj91uszxo6u2nn">
        <w:r>
          <w:rPr>
            <w:rStyle w:val="Hyperlink"/>
          </w:rPr>
          <w:t xml:space="preserve">rcac.purdue.edu/knowledge/genaistudio/api</w:t>
        </w:r>
      </w:hyperlink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Treat it like a password -- don't share it or commit it to git.</w:t>
      </w:r>
    </w:p>
    <w:p>
      <w:pPr>
        <w:pStyle w:val="Heading1"/>
        <w:spacing w:after="160" w:before="360"/>
      </w:pPr>
      <w:r>
        <w:t xml:space="preserve">3. Running It Locally Instead (Optional)</w:t>
      </w:r>
    </w:p>
    <w:p>
      <w:pPr>
        <w:spacing w:after="160"/>
      </w:pPr>
      <w:r>
        <w:t xml:space="preserve">Only needed if you want your own copy running, rather than using a shared link. You'll need: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Python 3.10+.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MATLAB + matching MATLAB Engine for Python -- required just to launch the app, not only to simulate.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No MATLAB, or a mismatched matlabengine version, means the app won't launch (known limitation). requirements.txt pins matlabengine for R2025b -- if yours differs, run "pip install matlabengine" unpinned instead.</w:t>
      </w:r>
    </w:p>
    <w:p>
      <w:pPr>
        <w:spacing w:after="160"/>
      </w:pPr>
      <w:r>
        <w:rPr>
          <w:b/>
          <w:bCs/>
        </w:rPr>
        <w:t xml:space="preserve">Repository: </w:t>
      </w:r>
      <w:hyperlink w:history="1" r:id="rIdbgmbxhhsdewr_kdukbmve">
        <w:r>
          <w:rPr>
            <w:rStyle w:val="Hyperlink"/>
          </w:rPr>
          <w:t xml:space="preserve">github.com/CEEDGroup/AGPV-AI-Consultant</w:t>
        </w:r>
      </w:hyperlink>
    </w:p>
    <w:p>
      <w:pPr>
        <w:spacing w:after="160"/>
      </w:pPr>
      <w:r>
        <w:t xml:space="preserve">From a terminal, in the folder where you want the project:</w:t>
      </w:r>
    </w:p>
    <w:p>
      <w:pPr>
        <w:shd w:fill="F2F2F2" w:val="clear"/>
        <w:spacing w:after="200" w:before="8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git clone https://github.com/CEEDGroup/AGPV-AI-Consultant.git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cd AGPV-AI-Consultant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python -m venv .venv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.\.venv\Scripts\activate        (Windows)</w:t>
      </w:r>
      <w:r>
        <w:rPr>
          <w:rFonts w:ascii="Courier New" w:cs="Courier New" w:eastAsia="Courier New" w:hAnsi="Courier New"/>
          <w:sz w:val="20"/>
          <w:szCs w:val="20"/>
        </w:rPr>
        <w:br/>
        <w:t xml:space="preserve">pip install -r requirements.txt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First install can take 30-40+ minutes (docling, torch, chromadb are large) -- not a hang.</w:t>
      </w:r>
    </w:p>
    <w:p>
      <w:pPr>
        <w:spacing w:after="160"/>
      </w:pPr>
      <w:r>
        <w:t xml:space="preserve">Then start the app:</w:t>
      </w:r>
    </w:p>
    <w:p>
      <w:pPr>
        <w:shd w:fill="F2F2F2" w:val="clear"/>
        <w:spacing w:after="200" w:before="80"/>
        <w:ind w:left="120" w:right="120"/>
      </w:pPr>
      <w:r>
        <w:rPr>
          <w:rFonts w:ascii="Courier New" w:cs="Courier New" w:eastAsia="Courier New" w:hAnsi="Courier New"/>
          <w:sz w:val="20"/>
          <w:szCs w:val="20"/>
        </w:rPr>
        <w:t xml:space="preserve">streamlit run app.py</w:t>
      </w:r>
    </w:p>
    <w:p>
      <w:pPr>
        <w:spacing w:after="160"/>
      </w:pPr>
      <w:r>
        <w:t xml:space="preserve">This opens the app in your browser, usually at http://localhost:8501. Paste your Section 2 API key when asked -- it's kept only for that browser session, never saved or sent anywhere except Purdue's GenAI Studio.</w:t>
      </w:r>
    </w:p>
    <w:p>
      <w:pPr>
        <w:pStyle w:val="Heading1"/>
        <w:spacing w:after="160" w:before="360"/>
      </w:pPr>
      <w:r>
        <w:t xml:space="preserve">4. Choose a Mode</w:t>
      </w:r>
    </w:p>
    <w:p>
      <w:pPr>
        <w:spacing w:after="160"/>
      </w:pPr>
      <w:r>
        <w:t xml:space="preserve">After your key is accepted, pick one of two modes -- switch any time from the sidebar.</w:t>
      </w:r>
    </w:p>
    <w:p>
      <w:pPr>
        <w:pStyle w:val="Heading2"/>
        <w:spacing w:after="120" w:before="240"/>
      </w:pPr>
      <w:r>
        <w:t xml:space="preserve">Guided Mode (recommended for most students)</w:t>
      </w:r>
    </w:p>
    <w:p>
      <w:pPr>
        <w:spacing w:after="160"/>
      </w:pPr>
      <w:r>
        <w:t xml:space="preserve">A conversational flow -- good if you don't know PVMAPS parameters and want to talk through your project.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Fill out a short profile: background, goal today, and (optionally) a site location and panel datasheet PDF.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Chat immediately -- ask general agrivoltaics questions, no simulation required.</w:t>
      </w:r>
    </w:p>
    <w:p>
      <w:pPr>
        <w:pStyle w:val="ListParagraph"/>
        <w:numPr>
          <w:ilvl w:val="0"/>
          <w:numId w:val="5"/>
        </w:numPr>
        <w:spacing w:after="80"/>
      </w:pPr>
      <w:r>
        <w:t xml:space="preserve">Describe a project and location and the assistant asks clarifying questions, then runs a PVMAPS estimate automatically once it has enough information, with results and an explanation shown inline.</w:t>
      </w:r>
    </w:p>
    <w:p>
      <w:pPr>
        <w:spacing w:after="160"/>
      </w:pPr>
      <w:r>
        <w:rPr>
          <w:b/>
          <w:bCs/>
        </w:rPr>
        <w:t xml:space="preserve">Good questions: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"What is agrivoltaics and why would a farmer consider it?"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"I have a 10-acre field near Lafayette, Indiana -- what would solar yield look like there?"</w:t>
      </w:r>
    </w:p>
    <w:p>
      <w:pPr>
        <w:pStyle w:val="Heading2"/>
        <w:spacing w:after="120" w:before="240"/>
      </w:pPr>
      <w:r>
        <w:t xml:space="preserve">Expert Mode</w:t>
      </w:r>
    </w:p>
    <w:p>
      <w:pPr>
        <w:spacing w:after="160"/>
      </w:pPr>
      <w:r>
        <w:t xml:space="preserve">A form-based flow for directly setting PVMAPS parameters -- good if you already know what you want to configure.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Set parameters (module type, array configuration, tilt, azimuth, ground-sculpting height, etc.) in the grid of fields.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Click Run PVMAPS -- a monthly yield chart and explanation appear below the form.</w:t>
      </w:r>
    </w:p>
    <w:p>
      <w:pPr>
        <w:pStyle w:val="ListParagraph"/>
        <w:numPr>
          <w:ilvl w:val="0"/>
          <w:numId w:val="6"/>
        </w:numPr>
        <w:spacing w:after="80"/>
      </w:pPr>
      <w:r>
        <w:t xml:space="preserve">Use the "Ask about this result" chat box for follow-up questions about that run.</w:t>
      </w:r>
    </w:p>
    <w:p>
      <w:pPr>
        <w:pBdr>
          <w:left w:val="single" w:color="3D5AFE" w:sz="12" w:space="8"/>
        </w:pBdr>
        <w:spacing w:after="200"/>
        <w:ind w:left="100"/>
      </w:pPr>
      <w:r>
        <w:rPr>
          <w:i/>
          <w:iCs/>
          <w:color w:val="555555"/>
        </w:rPr>
        <w:t xml:space="preserve">Note: Assumes some familiarity with PVMAPS terminology -- hover a field for a short description.</w:t>
      </w:r>
    </w:p>
    <w:p>
      <w:pPr>
        <w:pStyle w:val="Heading1"/>
        <w:spacing w:after="160" w:before="360"/>
      </w:pPr>
      <w:r>
        <w:t xml:space="preserve">5. What the Assistant Can (and Can't) Help With</w:t>
      </w:r>
    </w:p>
    <w:p>
      <w:pPr>
        <w:spacing w:after="160"/>
      </w:pPr>
      <w:r>
        <w:t xml:space="preserve">Grounded in CEED's agrivoltaics research papers and the PVMAPS simulation itself -- best for explaining agrivoltaics concepts, interpreting your PVMAPS results, and suggesting reasonable configurations from a plain-language project description.</w:t>
      </w:r>
    </w:p>
    <w:p>
      <w:pPr>
        <w:spacing w:after="160"/>
      </w:pPr>
      <w:r>
        <w:rPr>
          <w:i/>
          <w:iCs/>
        </w:rPr>
        <w:t xml:space="preserve">Out of scope: crop yield, cost, or profit estimates (PVMAPS models solar/light only), and undocumented internal PVMAPS methodology -- ask a lab member for that.</w:t>
      </w:r>
    </w:p>
    <w:p>
      <w:pPr>
        <w:pStyle w:val="Heading1"/>
        <w:spacing w:after="160" w:before="360"/>
      </w:pPr>
      <w:r>
        <w:t xml:space="preserve">6. Troubleshooting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Link won't load or times out: it's only live while the organizer is running it -- ask for a current link. If it loads but rejects your access code, double-check you copied it exactly.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"PVMAPS simulation failed": MATLAB couldn't complete that configuration, or it isn't supported yet -- adjust inputs, or ask in Guided Mode instead.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"I could not confirm that location": try a simpler city/state (e.g. "Lafayette, Indiana") rather than a full address.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Slow or timed-out answers: the Purdue GenAI API is shared and rate-limited -- normal under heavy use.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(Running locally) Won't start at all: missing MATLAB / MATLAB Engine (Section 3), or a missing package -- rerun pip install -r requirements.txt (can take 30-40+ min).</w:t>
      </w:r>
    </w:p>
    <w:p>
      <w:pPr>
        <w:pStyle w:val="ListParagraph"/>
        <w:numPr>
          <w:ilvl w:val="0"/>
          <w:numId w:val="4"/>
        </w:numPr>
        <w:spacing w:after="80"/>
      </w:pPr>
      <w:r>
        <w:t xml:space="preserve">(Running locally) Skipped straight past the API key screen: another instance is probably still running elsewhere -- Streamlit defaults to port 8501. Stop other instances/tabs and relaunch.</w:t>
      </w:r>
    </w:p>
    <w:p>
      <w:pPr>
        <w:spacing w:after="160"/>
      </w:pPr>
      <w:r>
        <w:rPr>
          <w:i/>
          <w:iCs/>
          <w:color w:val="555555"/>
        </w:rPr>
        <w:t xml:space="preserve">Still stuck? Reach out to the AgPV team for help.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20" w:hanging="3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4"/>
    <w:lvlOverride w:ilvl="0">
      <w:startOverride w:val="1"/>
    </w:lvlOverride>
  </w:num>
  <w:num w:numId="4">
    <w:abstractNumId w:val="2"/>
    <w:lvlOverride w:ilvl="0">
      <w:startOverride w:val="1"/>
    </w:lvlOverride>
  </w:num>
  <w:num w:numId="5">
    <w:abstractNumId w:val="5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Cambria" w:cs="Cambria" w:eastAsia="Cambria" w:hAnsi="Cambria"/>
      <w:b/>
      <w:bCs/>
      <w:color w:val="1E2761"/>
      <w:sz w:val="32"/>
      <w:szCs w:val="32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E2761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8iwyrpcgj91uszxo6u2nn" Type="http://schemas.openxmlformats.org/officeDocument/2006/relationships/hyperlink" Target="https://rcac.purdue.edu/knowledge/genaistudio/api" TargetMode="External"/><Relationship Id="rIdbgmbxhhsdewr_kdukbmve" Type="http://schemas.openxmlformats.org/officeDocument/2006/relationships/hyperlink" Target="https://github.com/CEEDGroup/AGPV-AI-Consultant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2026-08-27T04:18:22.070Z</dcterms:created>
  <dcterms:modified xsi:type="dcterms:W3CDTF">2026-08-27T04:18:22.076Z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