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AD100" w14:textId="77777777" w:rsidR="00603A70" w:rsidRPr="00194E5A" w:rsidRDefault="00000000" w:rsidP="00194E5A">
      <w:pPr>
        <w:spacing w:after="40"/>
        <w:jc w:val="center"/>
        <w:rPr>
          <w:rFonts w:hint="eastAsia"/>
          <w:color w:val="auto"/>
        </w:rPr>
      </w:pPr>
      <w:r w:rsidRPr="00194E5A">
        <w:rPr>
          <w:rFonts w:ascii="Aptos Display" w:hAnsi="Aptos Display"/>
          <w:b/>
          <w:color w:val="auto"/>
          <w:sz w:val="34"/>
        </w:rPr>
        <w:t>ACCESSIBLE UNTIL THE LAST STAIRCASE</w:t>
      </w:r>
    </w:p>
    <w:p w14:paraId="47B09A68" w14:textId="77777777" w:rsidR="00603A70" w:rsidRPr="00194E5A" w:rsidRDefault="00000000" w:rsidP="00194E5A">
      <w:pPr>
        <w:spacing w:after="180"/>
        <w:jc w:val="center"/>
        <w:rPr>
          <w:rFonts w:hint="eastAsia"/>
          <w:color w:val="auto"/>
        </w:rPr>
      </w:pPr>
      <w:r w:rsidRPr="00194E5A">
        <w:rPr>
          <w:b/>
          <w:color w:val="auto"/>
          <w:sz w:val="18"/>
        </w:rPr>
        <w:t>PROBLEM STATEMENT</w:t>
      </w:r>
    </w:p>
    <w:p w14:paraId="5D206477" w14:textId="77777777" w:rsidR="00603A70" w:rsidRPr="00194E5A" w:rsidRDefault="00000000" w:rsidP="00194E5A">
      <w:pPr>
        <w:pStyle w:val="Heading1"/>
        <w:jc w:val="both"/>
        <w:rPr>
          <w:color w:val="auto"/>
        </w:rPr>
      </w:pPr>
      <w:r w:rsidRPr="00194E5A">
        <w:rPr>
          <w:color w:val="auto"/>
        </w:rPr>
        <w:t>The problem</w:t>
      </w:r>
    </w:p>
    <w:p w14:paraId="3EBB1D85" w14:textId="77777777" w:rsidR="00603A70" w:rsidRPr="00194E5A" w:rsidRDefault="00000000" w:rsidP="00194E5A">
      <w:pPr>
        <w:jc w:val="both"/>
        <w:rPr>
          <w:rFonts w:hint="eastAsia"/>
          <w:color w:val="auto"/>
        </w:rPr>
      </w:pPr>
      <w:r w:rsidRPr="00194E5A">
        <w:rPr>
          <w:color w:val="auto"/>
        </w:rPr>
        <w:t>People with mobility needs often depend on online venue information to decide whether a visit is possible. Yet accessibility is frequently reduced to a broad label such as “wheelchair accessible,” with little detail about the route, facilities, or conditions a visitor will actually encounter. When that information is incomplete or out of date, people cannot make an informed decision before travelling.</w:t>
      </w:r>
    </w:p>
    <w:p w14:paraId="2B684D8F" w14:textId="77777777" w:rsidR="00603A70" w:rsidRPr="00194E5A" w:rsidRDefault="00000000" w:rsidP="00194E5A">
      <w:pPr>
        <w:jc w:val="both"/>
        <w:rPr>
          <w:rFonts w:hint="eastAsia"/>
          <w:color w:val="auto"/>
        </w:rPr>
      </w:pPr>
      <w:r w:rsidRPr="00194E5A">
        <w:rPr>
          <w:color w:val="auto"/>
        </w:rPr>
        <w:t>Consider a visitor who checks a venue’s website and sees that it is accessible. On arrival, the main entrance has stairs, the alternative side gate is locked, and the lift is out of service. The visitor cannot attend the event, has paid additional transport costs, and is told by a guard to ask friends to carry them. The venue later explains that the lift usually works and staff did not know the listing needed updating. The failure is not simply the absence of a facility: the published information did not reflect the conditions on the day.</w:t>
      </w:r>
    </w:p>
    <w:p w14:paraId="5B744369" w14:textId="77777777" w:rsidR="00603A70" w:rsidRPr="00194E5A" w:rsidRDefault="00000000" w:rsidP="00194E5A">
      <w:pPr>
        <w:jc w:val="both"/>
        <w:rPr>
          <w:rFonts w:hint="eastAsia"/>
          <w:color w:val="auto"/>
        </w:rPr>
      </w:pPr>
      <w:r w:rsidRPr="00194E5A">
        <w:rPr>
          <w:color w:val="auto"/>
        </w:rPr>
        <w:t>Accessibility is also personal. One visitor may manage a short walk but need seating and rest points; another may require a step-free route without steep slopes. A facility’s presence alone does not show whether the entire journey is usable for a particular person.</w:t>
      </w:r>
    </w:p>
    <w:p w14:paraId="164AF288" w14:textId="77777777" w:rsidR="00603A70" w:rsidRPr="00194E5A" w:rsidRDefault="00000000" w:rsidP="00194E5A">
      <w:pPr>
        <w:jc w:val="both"/>
        <w:rPr>
          <w:rFonts w:hint="eastAsia"/>
          <w:color w:val="auto"/>
        </w:rPr>
      </w:pPr>
      <w:r w:rsidRPr="00194E5A">
        <w:rPr>
          <w:color w:val="auto"/>
        </w:rPr>
        <w:t>Conditions can change at short notice: a lift may fail on the day of an event, or a normally accessible entrance may be closed without a usable alternative. Even when a step-free route exists, its distance, gradient, or lack of places to rest can make it impractical. Relevant updates may be scattered across venue pages, event listings, maps, staff notices, and visitor reports, leaving no single dependable picture for someone planning ahead. A general label does not tell a visitor when information was last checked or whether it applies to the specific event and route they plan to use.</w:t>
      </w:r>
    </w:p>
    <w:p w14:paraId="544707A6" w14:textId="77777777" w:rsidR="00603A70" w:rsidRPr="00194E5A" w:rsidRDefault="00000000" w:rsidP="00194E5A">
      <w:pPr>
        <w:pStyle w:val="Heading1"/>
        <w:jc w:val="both"/>
        <w:rPr>
          <w:color w:val="auto"/>
        </w:rPr>
      </w:pPr>
      <w:r w:rsidRPr="00194E5A">
        <w:rPr>
          <w:color w:val="auto"/>
        </w:rPr>
        <w:t>Constraints to address</w:t>
      </w:r>
    </w:p>
    <w:p w14:paraId="43FD46A4" w14:textId="77777777" w:rsidR="00603A70" w:rsidRPr="00194E5A" w:rsidRDefault="00000000" w:rsidP="00194E5A">
      <w:pPr>
        <w:pStyle w:val="ListBullet"/>
        <w:spacing w:after="80" w:line="259" w:lineRule="auto"/>
        <w:ind w:left="346" w:hanging="230"/>
        <w:jc w:val="both"/>
        <w:rPr>
          <w:rFonts w:hint="eastAsia"/>
          <w:color w:val="auto"/>
        </w:rPr>
      </w:pPr>
      <w:r w:rsidRPr="00194E5A">
        <w:rPr>
          <w:b/>
          <w:color w:val="auto"/>
        </w:rPr>
        <w:t xml:space="preserve">Changing conditions: </w:t>
      </w:r>
      <w:r w:rsidRPr="00194E5A">
        <w:rPr>
          <w:color w:val="auto"/>
        </w:rPr>
        <w:t>Lifts, entrances, gates, and routes can become temporarily unavailable.</w:t>
      </w:r>
    </w:p>
    <w:p w14:paraId="668BEB86" w14:textId="77777777" w:rsidR="00603A70" w:rsidRPr="00194E5A" w:rsidRDefault="00000000" w:rsidP="00194E5A">
      <w:pPr>
        <w:pStyle w:val="ListBullet"/>
        <w:spacing w:after="80" w:line="259" w:lineRule="auto"/>
        <w:ind w:left="346" w:hanging="230"/>
        <w:jc w:val="both"/>
        <w:rPr>
          <w:rFonts w:hint="eastAsia"/>
          <w:color w:val="auto"/>
        </w:rPr>
      </w:pPr>
      <w:r w:rsidRPr="00194E5A">
        <w:rPr>
          <w:b/>
          <w:color w:val="auto"/>
        </w:rPr>
        <w:t xml:space="preserve">Incomplete details: </w:t>
      </w:r>
      <w:r w:rsidRPr="00194E5A">
        <w:rPr>
          <w:color w:val="auto"/>
        </w:rPr>
        <w:t>Listings may omit slopes, distances, seating, lift status, or available assistance.</w:t>
      </w:r>
    </w:p>
    <w:p w14:paraId="20D76DBD" w14:textId="77777777" w:rsidR="00603A70" w:rsidRPr="00194E5A" w:rsidRDefault="00000000" w:rsidP="00194E5A">
      <w:pPr>
        <w:pStyle w:val="ListBullet"/>
        <w:spacing w:after="80" w:line="259" w:lineRule="auto"/>
        <w:ind w:left="346" w:hanging="230"/>
        <w:jc w:val="both"/>
        <w:rPr>
          <w:rFonts w:hint="eastAsia"/>
          <w:color w:val="auto"/>
        </w:rPr>
      </w:pPr>
      <w:r w:rsidRPr="00194E5A">
        <w:rPr>
          <w:b/>
          <w:color w:val="auto"/>
        </w:rPr>
        <w:t xml:space="preserve">Outdated information: </w:t>
      </w:r>
      <w:r w:rsidRPr="00194E5A">
        <w:rPr>
          <w:color w:val="auto"/>
        </w:rPr>
        <w:t>Venue updates may lag behind changes to facilities or access arrangements.</w:t>
      </w:r>
    </w:p>
    <w:p w14:paraId="0399C162" w14:textId="77777777" w:rsidR="00603A70" w:rsidRPr="00194E5A" w:rsidRDefault="00000000" w:rsidP="00194E5A">
      <w:pPr>
        <w:pStyle w:val="ListBullet"/>
        <w:spacing w:after="80" w:line="259" w:lineRule="auto"/>
        <w:ind w:left="346" w:hanging="230"/>
        <w:jc w:val="both"/>
        <w:rPr>
          <w:rFonts w:hint="eastAsia"/>
          <w:color w:val="auto"/>
        </w:rPr>
      </w:pPr>
      <w:r w:rsidRPr="00194E5A">
        <w:rPr>
          <w:b/>
          <w:color w:val="auto"/>
        </w:rPr>
        <w:t xml:space="preserve">Different mobility needs: </w:t>
      </w:r>
      <w:r w:rsidRPr="00194E5A">
        <w:rPr>
          <w:color w:val="auto"/>
        </w:rPr>
        <w:t>A route or facility that works for one visitor may not work for another.</w:t>
      </w:r>
    </w:p>
    <w:p w14:paraId="3C9C7849" w14:textId="77777777" w:rsidR="00603A70" w:rsidRPr="00194E5A" w:rsidRDefault="00000000" w:rsidP="00194E5A">
      <w:pPr>
        <w:pStyle w:val="ListBullet"/>
        <w:spacing w:after="80" w:line="259" w:lineRule="auto"/>
        <w:ind w:left="346" w:hanging="230"/>
        <w:jc w:val="both"/>
        <w:rPr>
          <w:rFonts w:hint="eastAsia"/>
          <w:color w:val="auto"/>
        </w:rPr>
      </w:pPr>
      <w:r w:rsidRPr="00194E5A">
        <w:rPr>
          <w:b/>
          <w:color w:val="auto"/>
        </w:rPr>
        <w:t xml:space="preserve">End-to-end access: </w:t>
      </w:r>
      <w:r w:rsidRPr="00194E5A">
        <w:rPr>
          <w:color w:val="auto"/>
        </w:rPr>
        <w:t>Usability depends on the full route through the venue, including alternatives when equipment fails.</w:t>
      </w:r>
    </w:p>
    <w:p w14:paraId="59BF5E63" w14:textId="77777777" w:rsidR="00603A70" w:rsidRPr="00194E5A" w:rsidRDefault="00000000" w:rsidP="00194E5A">
      <w:pPr>
        <w:pStyle w:val="ListBullet"/>
        <w:spacing w:after="80" w:line="259" w:lineRule="auto"/>
        <w:ind w:left="346" w:hanging="230"/>
        <w:jc w:val="both"/>
        <w:rPr>
          <w:rFonts w:hint="eastAsia"/>
          <w:color w:val="auto"/>
        </w:rPr>
      </w:pPr>
      <w:r w:rsidRPr="00194E5A">
        <w:rPr>
          <w:b/>
          <w:color w:val="auto"/>
        </w:rPr>
        <w:t xml:space="preserve">Uneven reliability: </w:t>
      </w:r>
      <w:r w:rsidRPr="00194E5A">
        <w:rPr>
          <w:color w:val="auto"/>
        </w:rPr>
        <w:t>Information may come from listings, staff, maps, event pages, or visitor reports, with different levels of accuracy and recency.</w:t>
      </w:r>
    </w:p>
    <w:p w14:paraId="1D94DBF3" w14:textId="77777777" w:rsidR="00603A70" w:rsidRPr="00194E5A" w:rsidRDefault="00000000" w:rsidP="00194E5A">
      <w:pPr>
        <w:pStyle w:val="ListBullet"/>
        <w:spacing w:after="80" w:line="259" w:lineRule="auto"/>
        <w:ind w:left="346" w:hanging="230"/>
        <w:jc w:val="both"/>
        <w:rPr>
          <w:rFonts w:hint="eastAsia"/>
          <w:color w:val="auto"/>
        </w:rPr>
      </w:pPr>
      <w:r w:rsidRPr="00194E5A">
        <w:rPr>
          <w:b/>
          <w:color w:val="auto"/>
        </w:rPr>
        <w:lastRenderedPageBreak/>
        <w:t xml:space="preserve">Decisions before arrival: </w:t>
      </w:r>
      <w:r w:rsidRPr="00194E5A">
        <w:rPr>
          <w:color w:val="auto"/>
        </w:rPr>
        <w:t>Visitors often need to decide whether to travel before they can verify conditions in person.</w:t>
      </w:r>
    </w:p>
    <w:p w14:paraId="72C6C6E6" w14:textId="77777777" w:rsidR="00603A70" w:rsidRPr="00194E5A" w:rsidRDefault="00000000" w:rsidP="00194E5A">
      <w:pPr>
        <w:pStyle w:val="Heading1"/>
        <w:jc w:val="both"/>
        <w:rPr>
          <w:color w:val="auto"/>
        </w:rPr>
      </w:pPr>
      <w:r w:rsidRPr="00194E5A">
        <w:rPr>
          <w:color w:val="auto"/>
        </w:rPr>
        <w:t>Core challenge</w:t>
      </w:r>
    </w:p>
    <w:p w14:paraId="4EC96CA6" w14:textId="77777777" w:rsidR="00603A70" w:rsidRPr="00194E5A" w:rsidRDefault="00000000" w:rsidP="00194E5A">
      <w:pPr>
        <w:jc w:val="both"/>
        <w:rPr>
          <w:rFonts w:hint="eastAsia"/>
          <w:color w:val="auto"/>
        </w:rPr>
      </w:pPr>
      <w:r w:rsidRPr="00194E5A">
        <w:rPr>
          <w:color w:val="auto"/>
        </w:rPr>
        <w:t>The core challenge is the gap between the accessibility a venue communicates and the accessibility a visitor actually experiences. People with mobility needs lack sufficiently current, detailed, and dependable information to judge whether a venue’s real conditions meet their individual requirements before committing to the journey.</w:t>
      </w:r>
    </w:p>
    <w:sectPr w:rsidR="00603A70" w:rsidRPr="00194E5A" w:rsidSect="00034616">
      <w:footerReference w:type="default" r:id="rId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10937" w14:textId="77777777" w:rsidR="00A2189D" w:rsidRDefault="00A2189D">
      <w:pPr>
        <w:spacing w:after="0" w:line="240" w:lineRule="auto"/>
        <w:rPr>
          <w:rFonts w:hint="eastAsia"/>
        </w:rPr>
      </w:pPr>
      <w:r>
        <w:separator/>
      </w:r>
    </w:p>
  </w:endnote>
  <w:endnote w:type="continuationSeparator" w:id="0">
    <w:p w14:paraId="76675FEA" w14:textId="77777777" w:rsidR="00A2189D" w:rsidRDefault="00A218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B6057" w14:textId="77777777" w:rsidR="00603A70" w:rsidRDefault="00000000">
    <w:pPr>
      <w:pStyle w:val="Footer"/>
      <w:spacing w:before="80"/>
      <w:jc w:val="center"/>
      <w:rPr>
        <w:rFonts w:hint="eastAsia"/>
      </w:rPr>
    </w:pPr>
    <w:r>
      <w:rPr>
        <w:color w:val="5F6971"/>
        <w:sz w:val="16"/>
      </w:rPr>
      <w:t>ACCESSIBILITY INFORMATION • PROBLEM STATEMENT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9E89F" w14:textId="77777777" w:rsidR="00A2189D" w:rsidRDefault="00A2189D">
      <w:pPr>
        <w:spacing w:after="0" w:line="240" w:lineRule="auto"/>
        <w:rPr>
          <w:rFonts w:hint="eastAsia"/>
        </w:rPr>
      </w:pPr>
      <w:r>
        <w:separator/>
      </w:r>
    </w:p>
  </w:footnote>
  <w:footnote w:type="continuationSeparator" w:id="0">
    <w:p w14:paraId="6F0E3147" w14:textId="77777777" w:rsidR="00A2189D" w:rsidRDefault="00A218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3152573">
    <w:abstractNumId w:val="8"/>
  </w:num>
  <w:num w:numId="2" w16cid:durableId="1134831993">
    <w:abstractNumId w:val="6"/>
  </w:num>
  <w:num w:numId="3" w16cid:durableId="2026202213">
    <w:abstractNumId w:val="5"/>
  </w:num>
  <w:num w:numId="4" w16cid:durableId="950939928">
    <w:abstractNumId w:val="4"/>
  </w:num>
  <w:num w:numId="5" w16cid:durableId="439646119">
    <w:abstractNumId w:val="7"/>
  </w:num>
  <w:num w:numId="6" w16cid:durableId="1290478461">
    <w:abstractNumId w:val="3"/>
  </w:num>
  <w:num w:numId="7" w16cid:durableId="2135059872">
    <w:abstractNumId w:val="2"/>
  </w:num>
  <w:num w:numId="8" w16cid:durableId="907151381">
    <w:abstractNumId w:val="1"/>
  </w:num>
  <w:num w:numId="9" w16cid:durableId="1480414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E5A"/>
    <w:rsid w:val="0029639D"/>
    <w:rsid w:val="00326F90"/>
    <w:rsid w:val="00603A70"/>
    <w:rsid w:val="00A2189D"/>
    <w:rsid w:val="00AA1D8D"/>
    <w:rsid w:val="00B47730"/>
    <w:rsid w:val="00CB0664"/>
    <w:rsid w:val="00D605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FF0236"/>
  <w14:defaultImageDpi w14:val="300"/>
  <w15:docId w15:val="{426AD2FA-62C6-4EF4-BF32-CDACC3AAA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ptos" w:hAnsi="Aptos"/>
      <w:color w:val="2D343A"/>
      <w:sz w:val="23"/>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374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7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Accessible Until the Last Staircase - Problem Statement</dc:title>
  <dc:subject>Concise problem statement with constraints</dc:subject>
  <dc:creator>python-docx</dc:creator>
  <cp:keywords/>
  <dc:description>generated by python-docx</dc:description>
  <cp:lastModifiedBy>Aejaz Ansari</cp:lastModifiedBy>
  <cp:revision>3</cp:revision>
  <cp:lastPrinted>2026-10-01T14:17:00Z</cp:lastPrinted>
  <dcterms:created xsi:type="dcterms:W3CDTF">2013-12-23T23:15:00Z</dcterms:created>
  <dcterms:modified xsi:type="dcterms:W3CDTF">2026-10-01T14:18:00Z</dcterms:modified>
  <cp:category/>
</cp:coreProperties>
</file>