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Requirements Document (BRD): PipeBridge Web Upgrade</w:t>
      </w:r>
    </w:p>
    <w:p>
      <w:pPr>
        <w:pStyle w:val="Heading1"/>
      </w:pPr>
      <w:r>
        <w:t>1. Executive Summary</w:t>
      </w:r>
    </w:p>
    <w:p>
      <w:r>
        <w:t>Upgrade sistem PipeBridge dari aplikasi desktop (C#) menjadi web-based stack (Node.js, PostgreSQL, Bootstrap), dengan integrasi WebSocket Refinitiv TREP (tr_json2). Sistem akan menyediakan API endpoint untuk keperluan real-time data display, chart visualization, dan format DataPool Ticker untuk Vizrt.</w:t>
      </w:r>
    </w:p>
    <w:p>
      <w:pPr>
        <w:pStyle w:val="Heading1"/>
      </w:pPr>
      <w:r>
        <w:t>2. Scope of Work</w:t>
      </w:r>
    </w:p>
    <w:p>
      <w:r>
        <w:t>✅ In Scope:</w:t>
      </w:r>
    </w:p>
    <w:p>
      <w:pPr>
        <w:pStyle w:val="ListBullet"/>
      </w:pPr>
      <w:r>
        <w:t>- Migrasi dari C# ke Web UI (Node.js + PostgreSQL)</w:t>
        <w:br/>
        <w:t>- WebSocket client untuk TREP Refinitiv</w:t>
        <w:br/>
        <w:t>- API endpoint real-time &amp; historical (weekly/monthly)</w:t>
        <w:br/>
        <w:t>- Dashboard stock list &amp; history (dengan modal Add/Edit/Delete)</w:t>
        <w:br/>
        <w:t>- Ekspor data format DataPool (Ticker Vizrt)</w:t>
        <w:br/>
        <w:t>- Server status monitoring (MAIN/BACKUP/CLIENT)</w:t>
      </w:r>
    </w:p>
    <w:p>
      <w:r>
        <w:t>❌ Out of Scope:</w:t>
      </w:r>
    </w:p>
    <w:p>
      <w:pPr>
        <w:pStyle w:val="ListBullet"/>
      </w:pPr>
      <w:r>
        <w:t>- Vizrt template setup</w:t>
        <w:br/>
        <w:t>- Pilot Edge integration (user hanya konsumsi endpoint)</w:t>
        <w:br/>
        <w:t>- Mobile frontend (fokus saat ini: desktop)</w:t>
      </w:r>
    </w:p>
    <w:p>
      <w:pPr>
        <w:pStyle w:val="Heading1"/>
      </w:pPr>
      <w:r>
        <w:t>3. Core Modules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Module</w:t>
            </w:r>
          </w:p>
        </w:tc>
        <w:tc>
          <w:tcPr>
            <w:tcW w:type="dxa" w:w="4320"/>
          </w:tcPr>
          <w:p>
            <w:r>
              <w:t>Function</w:t>
            </w:r>
          </w:p>
        </w:tc>
      </w:tr>
      <w:tr>
        <w:tc>
          <w:tcPr>
            <w:tcW w:type="dxa" w:w="4320"/>
          </w:tcPr>
          <w:p>
            <w:r>
              <w:t>WebSocket Client</w:t>
            </w:r>
          </w:p>
        </w:tc>
        <w:tc>
          <w:tcPr>
            <w:tcW w:type="dxa" w:w="4320"/>
          </w:tcPr>
          <w:p>
            <w:r>
              <w:t>Ambil data real-time dari Refinitiv (TREP)</w:t>
            </w:r>
          </w:p>
        </w:tc>
      </w:tr>
      <w:tr>
        <w:tc>
          <w:tcPr>
            <w:tcW w:type="dxa" w:w="4320"/>
          </w:tcPr>
          <w:p>
            <w:r>
              <w:t>API Server (Express)</w:t>
            </w:r>
          </w:p>
        </w:tc>
        <w:tc>
          <w:tcPr>
            <w:tcW w:type="dxa" w:w="4320"/>
          </w:tcPr>
          <w:p>
            <w:r>
              <w:t>Menyediakan endpoint JSON dan text-format</w:t>
            </w:r>
          </w:p>
        </w:tc>
      </w:tr>
      <w:tr>
        <w:tc>
          <w:tcPr>
            <w:tcW w:type="dxa" w:w="4320"/>
          </w:tcPr>
          <w:p>
            <w:r>
              <w:t>Dashboard EJS</w:t>
            </w:r>
          </w:p>
        </w:tc>
        <w:tc>
          <w:tcPr>
            <w:tcW w:type="dxa" w:w="4320"/>
          </w:tcPr>
          <w:p>
            <w:r>
              <w:t>Tampilkan tabel data saham dan kontrol</w:t>
            </w:r>
          </w:p>
        </w:tc>
      </w:tr>
      <w:tr>
        <w:tc>
          <w:tcPr>
            <w:tcW w:type="dxa" w:w="4320"/>
          </w:tcPr>
          <w:p>
            <w:r>
              <w:t>Ticker Exporter</w:t>
            </w:r>
          </w:p>
        </w:tc>
        <w:tc>
          <w:tcPr>
            <w:tcW w:type="dxa" w:w="4320"/>
          </w:tcPr>
          <w:p>
            <w:r>
              <w:t>Format output .txt untuk Vizrt Ticker</w:t>
            </w:r>
          </w:p>
        </w:tc>
      </w:tr>
      <w:tr>
        <w:tc>
          <w:tcPr>
            <w:tcW w:type="dxa" w:w="4320"/>
          </w:tcPr>
          <w:p>
            <w:r>
              <w:t>Server Monitor</w:t>
            </w:r>
          </w:p>
        </w:tc>
        <w:tc>
          <w:tcPr>
            <w:tcW w:type="dxa" w:w="4320"/>
          </w:tcPr>
          <w:p>
            <w:r>
              <w:t>Pantau status server MAIN/BACKUP/CLIENT</w:t>
            </w:r>
          </w:p>
        </w:tc>
      </w:tr>
      <w:tr>
        <w:tc>
          <w:tcPr>
            <w:tcW w:type="dxa" w:w="4320"/>
          </w:tcPr>
          <w:p>
            <w:r>
              <w:t>Aggregator</w:t>
            </w:r>
          </w:p>
        </w:tc>
        <w:tc>
          <w:tcPr>
            <w:tcW w:type="dxa" w:w="4320"/>
          </w:tcPr>
          <w:p>
            <w:r>
              <w:t>Ringkas data mingguan/bulanan untuk chart</w:t>
            </w:r>
          </w:p>
        </w:tc>
      </w:tr>
    </w:tbl>
    <w:p>
      <w:pPr>
        <w:pStyle w:val="Heading1"/>
      </w:pPr>
      <w:r>
        <w:t>4. Entity Relationship Diagram (Simplified)</w:t>
      </w:r>
    </w:p>
    <w:p>
      <w:r>
        <w:t>Table: stock_items</w:t>
        <w:br/>
        <w:t>- id (PK)</w:t>
        <w:br/>
        <w:t>- ric</w:t>
        <w:br/>
        <w:t>- custom_name</w:t>
        <w:br/>
        <w:t>- last_price</w:t>
        <w:br/>
        <w:t>- net_change</w:t>
        <w:br/>
        <w:t>- pct_change</w:t>
        <w:br/>
        <w:t>- bid</w:t>
        <w:br/>
        <w:t>- ask</w:t>
        <w:br/>
        <w:t>- volume</w:t>
        <w:br/>
        <w:t>- active_ticker</w:t>
        <w:br/>
        <w:t>- updated_at</w:t>
      </w:r>
    </w:p>
    <w:p>
      <w:r>
        <w:t>Table: stock_history</w:t>
        <w:br/>
        <w:t>- id (PK)</w:t>
        <w:br/>
        <w:t>- ric</w:t>
        <w:br/>
        <w:t>- price</w:t>
        <w:br/>
        <w:t>- volume</w:t>
        <w:br/>
        <w:t>- source</w:t>
        <w:br/>
        <w:t>- created_at</w:t>
      </w:r>
    </w:p>
    <w:p>
      <w:r>
        <w:t>Table: server_status</w:t>
        <w:br/>
        <w:t>- name</w:t>
        <w:br/>
        <w:t>- status</w:t>
        <w:br/>
        <w:t>- is_active</w:t>
        <w:br/>
        <w:t>- last_check</w:t>
      </w:r>
    </w:p>
    <w:p>
      <w:pPr>
        <w:pStyle w:val="Heading1"/>
      </w:pPr>
      <w:r>
        <w:t>5. Data Flow</w:t>
      </w:r>
    </w:p>
    <w:p>
      <w:r>
        <w:t>[Refinitiv WebSocket] → [client-refinitiv.js] → [Parse &amp; Filter] → [Insert to DB] → [Serve via API / Ticker] → [Display on dashboard / Vizrt]</w:t>
      </w:r>
    </w:p>
    <w:p>
      <w:pPr>
        <w:pStyle w:val="Heading1"/>
      </w:pPr>
      <w:r>
        <w:t>6. Aggregated API Format</w:t>
      </w:r>
    </w:p>
    <w:p>
      <w:r>
        <w:t>Contoh: GET /api/weekly?ric=BBRI.JK&amp;end=2025-09-14</w:t>
      </w:r>
    </w:p>
    <w:p>
      <w:r>
        <w:t>Response: "1210|1212|1205|1203|1206|1215|1217|..."</w:t>
      </w:r>
    </w:p>
    <w:p>
      <w:pPr>
        <w:pStyle w:val="Heading1"/>
      </w:pPr>
      <w:r>
        <w:t>7. Ticker Data Format (Vizrt DataPool)</w:t>
      </w:r>
    </w:p>
    <w:p>
      <w:r>
        <w:t>STOCK[_ADRO.JK]={{shortname=Adaro Energy;price=1255;change=10;condition=0;percent=0.8%;volume=39.67 m;stockcode=_ADARO ENERGY;}}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