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DA3048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24"/>
                <w:szCs w:val="24"/>
              </w:rPr>
              <w:t>P1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50964E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30"/>
                <w:szCs w:val="30"/>
              </w:rPr>
              <w:t>RUDY DARMANSYAH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FA67B85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B0F1FA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83785D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7553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24"/>
                <w:szCs w:val="24"/>
              </w:rPr>
              <w:t>P2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6FF3D5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7553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30"/>
                <w:szCs w:val="30"/>
              </w:rPr>
              <w:t>M. RIZKY PRATAMA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E00552A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17553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2639ED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75537">
              <w:rPr>
                <w:rFonts w:ascii="Arial" w:hAnsi="Arial" w:cs="Arial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8AB754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7553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24"/>
                <w:szCs w:val="24"/>
              </w:rPr>
              <w:t>P3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ADF391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7553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30"/>
                <w:szCs w:val="30"/>
              </w:rPr>
              <w:t>DINO BANGGA 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85B6C33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17553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E403C0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75537">
              <w:rPr>
                <w:rFonts w:ascii="Arial" w:hAnsi="Arial" w:cs="Arial"/>
              </w:rPr>
              <w:fldChar w:fldCharType="separate"/>
            </w:r>
            <w:r w:rsidR="00175537" w:rsidRPr="00A30DD3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75537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2021-10-07T21:37:00Z</dcterms:modified>
</cp:coreProperties>
</file>