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rPr>
      </w:pPr>
      <w:r w:rsidDel="00000000" w:rsidR="00000000" w:rsidRPr="00000000">
        <w:rPr>
          <w:b w:val="1"/>
          <w:bCs w:val="1"/>
          <w:rtl w:val="0"/>
        </w:rPr>
        <w:t xml:space="preserve">PHINMA UNIVERSITY OF ILOILO</w:t>
      </w:r>
    </w:p>
    <w:p w:rsidR="00000000" w:rsidDel="00000000" w:rsidP="00000000" w:rsidRDefault="00000000" w:rsidRPr="00000000" w14:paraId="00000002">
      <w:pPr>
        <w:spacing w:after="200" w:lineRule="auto"/>
        <w:jc w:val="center"/>
        <w:rPr/>
      </w:pPr>
      <w:r w:rsidDel="00000000" w:rsidR="00000000" w:rsidRPr="00000000">
        <w:rPr>
          <w:rtl w:val="0"/>
        </w:rPr>
        <w:t xml:space="preserve">College of Information Technology Education</w:t>
      </w:r>
    </w:p>
    <w:p w:rsidR="00000000" w:rsidDel="00000000" w:rsidP="00000000" w:rsidRDefault="00000000" w:rsidRPr="00000000" w14:paraId="00000003">
      <w:pPr>
        <w:spacing w:after="200" w:lineRule="auto"/>
        <w:jc w:val="center"/>
        <w:rPr/>
      </w:pPr>
      <w:r w:rsidDel="00000000" w:rsidR="00000000" w:rsidRPr="00000000">
        <w:rPr>
          <w:rtl w:val="0"/>
        </w:rPr>
      </w:r>
    </w:p>
    <w:p w:rsidR="00000000" w:rsidDel="00000000" w:rsidP="00000000" w:rsidRDefault="00000000" w:rsidRPr="00000000" w14:paraId="00000004">
      <w:pPr>
        <w:spacing w:after="200" w:lineRule="auto"/>
        <w:jc w:val="center"/>
        <w:rPr>
          <w:b w:val="1"/>
          <w:bCs w:val="1"/>
          <w:sz w:val="48"/>
          <w:szCs w:val="48"/>
        </w:rPr>
      </w:pPr>
      <w:r w:rsidDel="00000000" w:rsidR="00000000" w:rsidRPr="00000000">
        <w:rPr>
          <w:b w:val="1"/>
          <w:bCs w:val="1"/>
          <w:sz w:val="48"/>
          <w:szCs w:val="48"/>
          <w:rtl w:val="0"/>
        </w:rPr>
        <w:t xml:space="preserve">CAPSTONE PROJECT PROPOSAL</w:t>
      </w:r>
    </w:p>
    <w:p w:rsidR="00000000" w:rsidDel="00000000" w:rsidP="00000000" w:rsidRDefault="00000000" w:rsidRPr="00000000" w14:paraId="00000005">
      <w:pPr>
        <w:spacing w:after="200" w:lineRule="auto"/>
        <w:jc w:val="center"/>
        <w:rPr/>
      </w:pPr>
      <w:r w:rsidDel="00000000" w:rsidR="00000000" w:rsidRPr="00000000">
        <w:rPr>
          <w:rtl w:val="0"/>
        </w:rPr>
      </w:r>
    </w:p>
    <w:p w:rsidR="00000000" w:rsidDel="00000000" w:rsidP="00000000" w:rsidRDefault="00000000" w:rsidRPr="00000000" w14:paraId="00000006">
      <w:pPr>
        <w:spacing w:after="200" w:lineRule="auto"/>
        <w:jc w:val="center"/>
        <w:rPr>
          <w:b w:val="1"/>
          <w:bCs w:val="1"/>
          <w:sz w:val="48"/>
          <w:szCs w:val="48"/>
        </w:rPr>
      </w:pPr>
      <w:r w:rsidDel="00000000" w:rsidR="00000000" w:rsidRPr="00000000">
        <w:rPr>
          <w:b w:val="1"/>
          <w:bCs w:val="1"/>
          <w:sz w:val="48"/>
          <w:szCs w:val="48"/>
          <w:rtl w:val="0"/>
        </w:rPr>
        <w:t xml:space="preserve">ProfitLens: A Web-Based Platform for Smart</w:t>
      </w:r>
    </w:p>
    <w:p w:rsidR="00000000" w:rsidDel="00000000" w:rsidP="00000000" w:rsidRDefault="00000000" w:rsidRPr="00000000" w14:paraId="00000007">
      <w:pPr>
        <w:spacing w:after="200" w:lineRule="auto"/>
        <w:jc w:val="center"/>
        <w:rPr>
          <w:b w:val="1"/>
          <w:bCs w:val="1"/>
          <w:sz w:val="48"/>
          <w:szCs w:val="48"/>
        </w:rPr>
      </w:pPr>
      <w:r w:rsidDel="00000000" w:rsidR="00000000" w:rsidRPr="00000000">
        <w:rPr>
          <w:b w:val="1"/>
          <w:bCs w:val="1"/>
          <w:sz w:val="48"/>
          <w:szCs w:val="48"/>
          <w:rtl w:val="0"/>
        </w:rPr>
        <w:t xml:space="preserve">Profit Monitoring and Business Insights for</w:t>
      </w:r>
    </w:p>
    <w:p w:rsidR="00000000" w:rsidDel="00000000" w:rsidP="00000000" w:rsidRDefault="00000000" w:rsidRPr="00000000" w14:paraId="00000008">
      <w:pPr>
        <w:spacing w:after="200" w:lineRule="auto"/>
        <w:jc w:val="center"/>
        <w:rPr>
          <w:b w:val="1"/>
          <w:bCs w:val="1"/>
          <w:sz w:val="48"/>
          <w:szCs w:val="48"/>
        </w:rPr>
      </w:pPr>
      <w:r w:rsidDel="00000000" w:rsidR="00000000" w:rsidRPr="00000000">
        <w:rPr>
          <w:b w:val="1"/>
          <w:bCs w:val="1"/>
          <w:sz w:val="48"/>
          <w:szCs w:val="48"/>
          <w:rtl w:val="0"/>
        </w:rPr>
        <w:t xml:space="preserve">Auto Parts Sales</w:t>
      </w:r>
    </w:p>
    <w:p w:rsidR="00000000" w:rsidDel="00000000" w:rsidP="00000000" w:rsidRDefault="00000000" w:rsidRPr="00000000" w14:paraId="00000009">
      <w:pPr>
        <w:spacing w:after="200" w:lineRule="auto"/>
        <w:jc w:val="center"/>
        <w:rPr>
          <w:sz w:val="48"/>
          <w:szCs w:val="48"/>
        </w:rPr>
      </w:pPr>
      <w:r w:rsidDel="00000000" w:rsidR="00000000" w:rsidRPr="00000000">
        <w:rPr>
          <w:rtl w:val="0"/>
        </w:rPr>
      </w:r>
    </w:p>
    <w:p w:rsidR="00000000" w:rsidDel="00000000" w:rsidP="00000000" w:rsidRDefault="00000000" w:rsidRPr="00000000" w14:paraId="0000000A">
      <w:pPr>
        <w:spacing w:after="200" w:lineRule="auto"/>
        <w:jc w:val="center"/>
        <w:rPr>
          <w:sz w:val="48"/>
          <w:szCs w:val="48"/>
        </w:rPr>
      </w:pP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tl w:val="0"/>
        </w:rPr>
        <w:t xml:space="preserve">In partial fulfillment for the requirements in Capstone 1 and Research Subject</w:t>
      </w:r>
    </w:p>
    <w:p w:rsidR="00000000" w:rsidDel="00000000" w:rsidP="00000000" w:rsidRDefault="00000000" w:rsidRPr="00000000" w14:paraId="0000000C">
      <w:pPr>
        <w:spacing w:after="200" w:lineRule="auto"/>
        <w:jc w:val="center"/>
        <w:rPr>
          <w:sz w:val="48"/>
          <w:szCs w:val="48"/>
        </w:rPr>
      </w:pPr>
      <w:r w:rsidDel="00000000" w:rsidR="00000000" w:rsidRPr="00000000">
        <w:rPr>
          <w:rtl w:val="0"/>
        </w:rPr>
      </w:r>
    </w:p>
    <w:p w:rsidR="00000000" w:rsidDel="00000000" w:rsidP="00000000" w:rsidRDefault="00000000" w:rsidRPr="00000000" w14:paraId="0000000D">
      <w:pPr>
        <w:spacing w:after="200" w:lineRule="auto"/>
        <w:rPr>
          <w:sz w:val="48"/>
          <w:szCs w:val="48"/>
        </w:rPr>
      </w:pPr>
      <w:r w:rsidDel="00000000" w:rsidR="00000000" w:rsidRPr="00000000">
        <w:rPr>
          <w:rtl w:val="0"/>
        </w:rPr>
      </w:r>
    </w:p>
    <w:p w:rsidR="00000000" w:rsidDel="00000000" w:rsidP="00000000" w:rsidRDefault="00000000" w:rsidRPr="00000000" w14:paraId="0000000E">
      <w:pPr>
        <w:spacing w:after="200" w:line="36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Ojeda, Dee Lord</w:t>
      </w:r>
    </w:p>
    <w:p w:rsidR="00000000" w:rsidDel="00000000" w:rsidP="00000000" w:rsidRDefault="00000000" w:rsidRPr="00000000" w14:paraId="0000000F">
      <w:pPr>
        <w:spacing w:after="200" w:line="36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Abolucion, Marc Emmanuel</w:t>
      </w:r>
    </w:p>
    <w:p w:rsidR="00000000" w:rsidDel="00000000" w:rsidP="00000000" w:rsidRDefault="00000000" w:rsidRPr="00000000" w14:paraId="00000010">
      <w:pPr>
        <w:spacing w:after="200" w:line="36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Echalar, Wesley</w:t>
      </w:r>
    </w:p>
    <w:p w:rsidR="00000000" w:rsidDel="00000000" w:rsidP="00000000" w:rsidRDefault="00000000" w:rsidRPr="00000000" w14:paraId="00000011">
      <w:pPr>
        <w:spacing w:after="200" w:line="36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Panizales, Kent Justin</w:t>
      </w:r>
    </w:p>
    <w:p w:rsidR="00000000" w:rsidDel="00000000" w:rsidP="00000000" w:rsidRDefault="00000000" w:rsidRPr="00000000" w14:paraId="00000012">
      <w:pPr>
        <w:spacing w:after="200" w:line="36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Dolorfino, Jhoana Angela</w:t>
      </w:r>
    </w:p>
    <w:p w:rsidR="00000000" w:rsidDel="00000000" w:rsidP="00000000" w:rsidRDefault="00000000" w:rsidRPr="00000000" w14:paraId="00000013">
      <w:pPr>
        <w:spacing w:after="200" w:line="360" w:lineRule="auto"/>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4">
      <w:pPr>
        <w:spacing w:after="200" w:lineRule="auto"/>
        <w:jc w:val="center"/>
        <w:rPr>
          <w:rFonts w:ascii="Cambria" w:cs="Cambria" w:eastAsia="Cambria" w:hAnsi="Cambria"/>
        </w:rPr>
      </w:pPr>
      <w:r w:rsidDel="00000000" w:rsidR="00000000" w:rsidRPr="00000000">
        <w:rPr>
          <w:rFonts w:ascii="Cambria" w:cs="Cambria" w:eastAsia="Cambria" w:hAnsi="Cambria"/>
          <w:rtl w:val="0"/>
        </w:rPr>
        <w:t xml:space="preserve">Data Informatics Track</w:t>
      </w:r>
    </w:p>
    <w:p w:rsidR="00000000" w:rsidDel="00000000" w:rsidP="00000000" w:rsidRDefault="00000000" w:rsidRPr="00000000" w14:paraId="00000015">
      <w:pPr>
        <w:spacing w:after="200" w:lineRule="auto"/>
        <w:jc w:val="center"/>
        <w:rPr>
          <w:rFonts w:ascii="Cambria" w:cs="Cambria" w:eastAsia="Cambria" w:hAnsi="Cambria"/>
        </w:rPr>
      </w:pPr>
      <w:r w:rsidDel="00000000" w:rsidR="00000000" w:rsidRPr="00000000">
        <w:rPr>
          <w:rFonts w:ascii="Cambria" w:cs="Cambria" w:eastAsia="Cambria" w:hAnsi="Cambria"/>
          <w:rtl w:val="0"/>
        </w:rPr>
        <w:t xml:space="preserve"> Second Semester, A.Y. 2025-2026</w:t>
      </w:r>
    </w:p>
    <w:p w:rsidR="00000000" w:rsidDel="00000000" w:rsidP="00000000" w:rsidRDefault="00000000" w:rsidRPr="00000000" w14:paraId="00000016">
      <w:pPr>
        <w:spacing w:after="120" w:before="0" w:line="276" w:lineRule="auto"/>
        <w:ind w:left="0" w:right="0" w:firstLine="0"/>
        <w:jc w:val="left"/>
        <w:rPr/>
      </w:pPr>
      <w:r w:rsidDel="00000000" w:rsidR="00000000" w:rsidRPr="00000000">
        <w:rPr>
          <w:rFonts w:ascii="Times New Roman" w:cs="Times New Roman" w:eastAsia="Times New Roman" w:hAnsi="Times New Roman"/>
          <w:sz w:val="20"/>
          <w:szCs w:val="20"/>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spacing w:after="120" w:before="0" w:line="276" w:lineRule="auto"/>
        <w:ind w:left="0" w:right="0" w:firstLine="0"/>
        <w:jc w:val="left"/>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TABLE OF CONTENTS</w:t>
      </w:r>
    </w:p>
    <w:p w:rsidR="00000000" w:rsidDel="00000000" w:rsidP="00000000" w:rsidRDefault="00000000" w:rsidRPr="00000000" w14:paraId="00000019">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Approval Sheet</w:t>
      </w:r>
      <w:r w:rsidDel="00000000" w:rsidR="00000000" w:rsidRPr="00000000">
        <w:rPr>
          <w:rFonts w:ascii="Times New Roman" w:cs="Times New Roman" w:eastAsia="Times New Roman" w:hAnsi="Times New Roman"/>
          <w:sz w:val="20"/>
          <w:szCs w:val="20"/>
          <w:shd w:fill="auto" w:val="clear"/>
          <w:vertAlign w:val="baseline"/>
          <w:rtl w:val="0"/>
        </w:rPr>
        <w:tab/>
        <w:t xml:space="preserve">2</w:t>
      </w:r>
    </w:p>
    <w:p w:rsidR="00000000" w:rsidDel="00000000" w:rsidP="00000000" w:rsidRDefault="00000000" w:rsidRPr="00000000" w14:paraId="0000001A">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Acknowledgment</w:t>
      </w:r>
      <w:r w:rsidDel="00000000" w:rsidR="00000000" w:rsidRPr="00000000">
        <w:rPr>
          <w:rFonts w:ascii="Times New Roman" w:cs="Times New Roman" w:eastAsia="Times New Roman" w:hAnsi="Times New Roman"/>
          <w:sz w:val="20"/>
          <w:szCs w:val="20"/>
          <w:shd w:fill="auto" w:val="clear"/>
          <w:vertAlign w:val="baseline"/>
          <w:rtl w:val="0"/>
        </w:rPr>
        <w:tab/>
        <w:t xml:space="preserve">3</w:t>
      </w:r>
    </w:p>
    <w:p w:rsidR="00000000" w:rsidDel="00000000" w:rsidP="00000000" w:rsidRDefault="00000000" w:rsidRPr="00000000" w14:paraId="0000001B">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Abstract</w:t>
      </w:r>
      <w:r w:rsidDel="00000000" w:rsidR="00000000" w:rsidRPr="00000000">
        <w:rPr>
          <w:rFonts w:ascii="Times New Roman" w:cs="Times New Roman" w:eastAsia="Times New Roman" w:hAnsi="Times New Roman"/>
          <w:sz w:val="20"/>
          <w:szCs w:val="20"/>
          <w:shd w:fill="auto" w:val="clear"/>
          <w:vertAlign w:val="baseline"/>
          <w:rtl w:val="0"/>
        </w:rPr>
        <w:tab/>
        <w:t xml:space="preserve">4</w:t>
      </w:r>
    </w:p>
    <w:p w:rsidR="00000000" w:rsidDel="00000000" w:rsidP="00000000" w:rsidRDefault="00000000" w:rsidRPr="00000000" w14:paraId="0000001C">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List of Tables</w:t>
      </w:r>
      <w:r w:rsidDel="00000000" w:rsidR="00000000" w:rsidRPr="00000000">
        <w:rPr>
          <w:rFonts w:ascii="Times New Roman" w:cs="Times New Roman" w:eastAsia="Times New Roman" w:hAnsi="Times New Roman"/>
          <w:sz w:val="20"/>
          <w:szCs w:val="20"/>
          <w:shd w:fill="auto" w:val="clear"/>
          <w:vertAlign w:val="baseline"/>
          <w:rtl w:val="0"/>
        </w:rPr>
        <w:tab/>
        <w:t xml:space="preserve">7</w:t>
      </w:r>
    </w:p>
    <w:p w:rsidR="00000000" w:rsidDel="00000000" w:rsidP="00000000" w:rsidRDefault="00000000" w:rsidRPr="00000000" w14:paraId="0000001D">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List of Figures</w:t>
      </w:r>
      <w:r w:rsidDel="00000000" w:rsidR="00000000" w:rsidRPr="00000000">
        <w:rPr>
          <w:rFonts w:ascii="Times New Roman" w:cs="Times New Roman" w:eastAsia="Times New Roman" w:hAnsi="Times New Roman"/>
          <w:sz w:val="20"/>
          <w:szCs w:val="20"/>
          <w:shd w:fill="auto" w:val="clear"/>
          <w:vertAlign w:val="baseline"/>
          <w:rtl w:val="0"/>
        </w:rPr>
        <w:tab/>
        <w:t xml:space="preserve">7</w:t>
      </w:r>
    </w:p>
    <w:p w:rsidR="00000000" w:rsidDel="00000000" w:rsidP="00000000" w:rsidRDefault="00000000" w:rsidRPr="00000000" w14:paraId="0000001E">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CHAPTER I. INTRODUCTION</w:t>
      </w:r>
      <w:r w:rsidDel="00000000" w:rsidR="00000000" w:rsidRPr="00000000">
        <w:rPr>
          <w:rFonts w:ascii="Times New Roman" w:cs="Times New Roman" w:eastAsia="Times New Roman" w:hAnsi="Times New Roman"/>
          <w:sz w:val="20"/>
          <w:szCs w:val="20"/>
          <w:shd w:fill="auto" w:val="clear"/>
          <w:vertAlign w:val="baseline"/>
          <w:rtl w:val="0"/>
        </w:rPr>
        <w:tab/>
        <w:t xml:space="preserve">9</w:t>
      </w:r>
    </w:p>
    <w:p w:rsidR="00000000" w:rsidDel="00000000" w:rsidP="00000000" w:rsidRDefault="00000000" w:rsidRPr="00000000" w14:paraId="0000001F">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1.1 Background of the Study</w:t>
        <w:tab/>
        <w:t xml:space="preserve">9</w:t>
      </w:r>
    </w:p>
    <w:p w:rsidR="00000000" w:rsidDel="00000000" w:rsidP="00000000" w:rsidRDefault="00000000" w:rsidRPr="00000000" w14:paraId="00000020">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1.2 Statement of the Problem</w:t>
        <w:tab/>
        <w:t xml:space="preserve">13</w:t>
      </w:r>
    </w:p>
    <w:p w:rsidR="00000000" w:rsidDel="00000000" w:rsidP="00000000" w:rsidRDefault="00000000" w:rsidRPr="00000000" w14:paraId="00000021">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1.3 Objectives of the Study</w:t>
        <w:tab/>
        <w:t xml:space="preserve">16</w:t>
      </w:r>
    </w:p>
    <w:p w:rsidR="00000000" w:rsidDel="00000000" w:rsidP="00000000" w:rsidRDefault="00000000" w:rsidRPr="00000000" w14:paraId="00000022">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1.4 Scope and Delimitation of the Study</w:t>
        <w:tab/>
        <w:t xml:space="preserve">18</w:t>
      </w:r>
    </w:p>
    <w:p w:rsidR="00000000" w:rsidDel="00000000" w:rsidP="00000000" w:rsidRDefault="00000000" w:rsidRPr="00000000" w14:paraId="00000023">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1.4.1 Delimitations</w:t>
        <w:tab/>
        <w:t xml:space="preserve">19</w:t>
      </w:r>
    </w:p>
    <w:p w:rsidR="00000000" w:rsidDel="00000000" w:rsidP="00000000" w:rsidRDefault="00000000" w:rsidRPr="00000000" w14:paraId="00000024">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1.5 Significance of the Study</w:t>
        <w:tab/>
        <w:t xml:space="preserve">21</w:t>
      </w:r>
    </w:p>
    <w:p w:rsidR="00000000" w:rsidDel="00000000" w:rsidP="00000000" w:rsidRDefault="00000000" w:rsidRPr="00000000" w14:paraId="00000025">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1.5.1 Business Owners</w:t>
        <w:tab/>
        <w:t xml:space="preserve">23</w:t>
      </w:r>
    </w:p>
    <w:p w:rsidR="00000000" w:rsidDel="00000000" w:rsidP="00000000" w:rsidRDefault="00000000" w:rsidRPr="00000000" w14:paraId="00000026">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1.5.2 Staff Members</w:t>
        <w:tab/>
        <w:t xml:space="preserve">24</w:t>
      </w:r>
    </w:p>
    <w:p w:rsidR="00000000" w:rsidDel="00000000" w:rsidP="00000000" w:rsidRDefault="00000000" w:rsidRPr="00000000" w14:paraId="00000027">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1.5.3 Researchers and Future Developers</w:t>
        <w:tab/>
        <w:t xml:space="preserve">25</w:t>
      </w:r>
    </w:p>
    <w:p w:rsidR="00000000" w:rsidDel="00000000" w:rsidP="00000000" w:rsidRDefault="00000000" w:rsidRPr="00000000" w14:paraId="00000028">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1.5.4 The Auto Parts Sales and Services Industry</w:t>
        <w:tab/>
        <w:t xml:space="preserve">26</w:t>
      </w:r>
    </w:p>
    <w:p w:rsidR="00000000" w:rsidDel="00000000" w:rsidP="00000000" w:rsidRDefault="00000000" w:rsidRPr="00000000" w14:paraId="00000029">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1.6 Definition of Terms</w:t>
        <w:tab/>
        <w:t xml:space="preserve">27</w:t>
      </w:r>
    </w:p>
    <w:p w:rsidR="00000000" w:rsidDel="00000000" w:rsidP="00000000" w:rsidRDefault="00000000" w:rsidRPr="00000000" w14:paraId="0000002A">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CHAPTER II. REVIEW OF RELATED LITERATURE AND STUDIES</w:t>
      </w:r>
      <w:r w:rsidDel="00000000" w:rsidR="00000000" w:rsidRPr="00000000">
        <w:rPr>
          <w:rFonts w:ascii="Times New Roman" w:cs="Times New Roman" w:eastAsia="Times New Roman" w:hAnsi="Times New Roman"/>
          <w:sz w:val="20"/>
          <w:szCs w:val="20"/>
          <w:shd w:fill="auto" w:val="clear"/>
          <w:vertAlign w:val="baseline"/>
          <w:rtl w:val="0"/>
        </w:rPr>
        <w:tab/>
        <w:t xml:space="preserve">30</w:t>
      </w:r>
    </w:p>
    <w:p w:rsidR="00000000" w:rsidDel="00000000" w:rsidP="00000000" w:rsidRDefault="00000000" w:rsidRPr="00000000" w14:paraId="0000002B">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2.1 Foreign Studies</w:t>
        <w:tab/>
        <w:t xml:space="preserve">30</w:t>
      </w:r>
    </w:p>
    <w:p w:rsidR="00000000" w:rsidDel="00000000" w:rsidP="00000000" w:rsidRDefault="00000000" w:rsidRPr="00000000" w14:paraId="0000002C">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2.2 Comparison of Financial Management Systems and Frameworks</w:t>
        <w:tab/>
        <w:t xml:space="preserve">33</w:t>
      </w:r>
    </w:p>
    <w:p w:rsidR="00000000" w:rsidDel="00000000" w:rsidP="00000000" w:rsidRDefault="00000000" w:rsidRPr="00000000" w14:paraId="0000002D">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2.2.1 Local Studies</w:t>
        <w:tab/>
        <w:t xml:space="preserve">35</w:t>
      </w:r>
    </w:p>
    <w:p w:rsidR="00000000" w:rsidDel="00000000" w:rsidP="00000000" w:rsidRDefault="00000000" w:rsidRPr="00000000" w14:paraId="0000002E">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2.3 Theoretical Framework</w:t>
        <w:tab/>
        <w:t xml:space="preserve">37</w:t>
      </w:r>
    </w:p>
    <w:p w:rsidR="00000000" w:rsidDel="00000000" w:rsidP="00000000" w:rsidRDefault="00000000" w:rsidRPr="00000000" w14:paraId="0000002F">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2.4 Synthesis and Conceptual Framework</w:t>
        <w:tab/>
        <w:t xml:space="preserve">40</w:t>
      </w:r>
    </w:p>
    <w:p w:rsidR="00000000" w:rsidDel="00000000" w:rsidP="00000000" w:rsidRDefault="00000000" w:rsidRPr="00000000" w14:paraId="00000030">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2.5 Research Gap</w:t>
        <w:tab/>
        <w:t xml:space="preserve">42</w:t>
      </w:r>
    </w:p>
    <w:p w:rsidR="00000000" w:rsidDel="00000000" w:rsidP="00000000" w:rsidRDefault="00000000" w:rsidRPr="00000000" w14:paraId="00000031">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CHAPTER III. METHODOLOGY</w:t>
      </w:r>
      <w:r w:rsidDel="00000000" w:rsidR="00000000" w:rsidRPr="00000000">
        <w:rPr>
          <w:rFonts w:ascii="Times New Roman" w:cs="Times New Roman" w:eastAsia="Times New Roman" w:hAnsi="Times New Roman"/>
          <w:sz w:val="20"/>
          <w:szCs w:val="20"/>
          <w:shd w:fill="auto" w:val="clear"/>
          <w:vertAlign w:val="baseline"/>
          <w:rtl w:val="0"/>
        </w:rPr>
        <w:tab/>
        <w:t xml:space="preserve">45</w:t>
      </w:r>
    </w:p>
    <w:p w:rsidR="00000000" w:rsidDel="00000000" w:rsidP="00000000" w:rsidRDefault="00000000" w:rsidRPr="00000000" w14:paraId="00000032">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3.1 Research Design</w:t>
        <w:tab/>
        <w:t xml:space="preserve">45</w:t>
      </w:r>
    </w:p>
    <w:p w:rsidR="00000000" w:rsidDel="00000000" w:rsidP="00000000" w:rsidRDefault="00000000" w:rsidRPr="00000000" w14:paraId="00000033">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3.2 System Architecture</w:t>
        <w:tab/>
        <w:t xml:space="preserve">47</w:t>
      </w:r>
    </w:p>
    <w:p w:rsidR="00000000" w:rsidDel="00000000" w:rsidP="00000000" w:rsidRDefault="00000000" w:rsidRPr="00000000" w14:paraId="00000034">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3.3 System Development Methodology</w:t>
        <w:tab/>
        <w:t xml:space="preserve">49</w:t>
      </w:r>
    </w:p>
    <w:p w:rsidR="00000000" w:rsidDel="00000000" w:rsidP="00000000" w:rsidRDefault="00000000" w:rsidRPr="00000000" w14:paraId="00000035">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3.4 Data Gathering Techniques</w:t>
        <w:tab/>
        <w:t xml:space="preserve">51</w:t>
      </w:r>
    </w:p>
    <w:p w:rsidR="00000000" w:rsidDel="00000000" w:rsidP="00000000" w:rsidRDefault="00000000" w:rsidRPr="00000000" w14:paraId="00000036">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3.4.1 Structured Interviews</w:t>
        <w:tab/>
        <w:t xml:space="preserve">52</w:t>
      </w:r>
    </w:p>
    <w:p w:rsidR="00000000" w:rsidDel="00000000" w:rsidP="00000000" w:rsidRDefault="00000000" w:rsidRPr="00000000" w14:paraId="00000037">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3.4.2 Direct Observation</w:t>
        <w:tab/>
        <w:t xml:space="preserve">53</w:t>
      </w:r>
    </w:p>
    <w:p w:rsidR="00000000" w:rsidDel="00000000" w:rsidP="00000000" w:rsidRDefault="00000000" w:rsidRPr="00000000" w14:paraId="00000038">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3.4.3 Document Analysis</w:t>
        <w:tab/>
        <w:t xml:space="preserve">54</w:t>
      </w:r>
    </w:p>
    <w:p w:rsidR="00000000" w:rsidDel="00000000" w:rsidP="00000000" w:rsidRDefault="00000000" w:rsidRPr="00000000" w14:paraId="00000039">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3.4.4 Questionnaire</w:t>
        <w:tab/>
        <w:t xml:space="preserve">55</w:t>
      </w:r>
    </w:p>
    <w:p w:rsidR="00000000" w:rsidDel="00000000" w:rsidP="00000000" w:rsidRDefault="00000000" w:rsidRPr="00000000" w14:paraId="0000003A">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3.4.5 Benchmarking Analysis</w:t>
        <w:tab/>
        <w:t xml:space="preserve">56</w:t>
      </w:r>
    </w:p>
    <w:p w:rsidR="00000000" w:rsidDel="00000000" w:rsidP="00000000" w:rsidRDefault="00000000" w:rsidRPr="00000000" w14:paraId="0000003B">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3.5 Tools and Technologies Used</w:t>
        <w:tab/>
        <w:t xml:space="preserve">57</w:t>
      </w:r>
    </w:p>
    <w:p w:rsidR="00000000" w:rsidDel="00000000" w:rsidP="00000000" w:rsidRDefault="00000000" w:rsidRPr="00000000" w14:paraId="0000003C">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3.5.1 HyperText Markup Language (HTML5)</w:t>
        <w:tab/>
        <w:t xml:space="preserve">58</w:t>
      </w:r>
    </w:p>
    <w:p w:rsidR="00000000" w:rsidDel="00000000" w:rsidP="00000000" w:rsidRDefault="00000000" w:rsidRPr="00000000" w14:paraId="0000003D">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3.5.2 Cascading Style Sheets (CSS3)</w:t>
        <w:tab/>
        <w:t xml:space="preserve">59</w:t>
      </w:r>
    </w:p>
    <w:p w:rsidR="00000000" w:rsidDel="00000000" w:rsidP="00000000" w:rsidRDefault="00000000" w:rsidRPr="00000000" w14:paraId="0000003E">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3.5.3 JavaScript (JS)</w:t>
        <w:tab/>
        <w:t xml:space="preserve">59</w:t>
      </w:r>
    </w:p>
    <w:p w:rsidR="00000000" w:rsidDel="00000000" w:rsidP="00000000" w:rsidRDefault="00000000" w:rsidRPr="00000000" w14:paraId="0000003F">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3.5.4 PHP 8</w:t>
        <w:tab/>
        <w:t xml:space="preserve">60</w:t>
      </w:r>
    </w:p>
    <w:p w:rsidR="00000000" w:rsidDel="00000000" w:rsidP="00000000" w:rsidRDefault="00000000" w:rsidRPr="00000000" w14:paraId="00000040">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3.5.5 MySQL (MySQLi)</w:t>
        <w:tab/>
        <w:t xml:space="preserve">61</w:t>
      </w:r>
    </w:p>
    <w:p w:rsidR="00000000" w:rsidDel="00000000" w:rsidP="00000000" w:rsidRDefault="00000000" w:rsidRPr="00000000" w14:paraId="00000041">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3.5.6 Inline SVG Chart Generation</w:t>
        <w:tab/>
        <w:t xml:space="preserve">62</w:t>
      </w:r>
    </w:p>
    <w:p w:rsidR="00000000" w:rsidDel="00000000" w:rsidP="00000000" w:rsidRDefault="00000000" w:rsidRPr="00000000" w14:paraId="00000042">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3.5.7 XAMPP (Apache + MySQL)</w:t>
        <w:tab/>
        <w:t xml:space="preserve">62</w:t>
      </w:r>
    </w:p>
    <w:p w:rsidR="00000000" w:rsidDel="00000000" w:rsidP="00000000" w:rsidRDefault="00000000" w:rsidRPr="00000000" w14:paraId="00000043">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3.5.8 Visual Studio Code (VS Code)</w:t>
        <w:tab/>
        <w:t xml:space="preserve">63</w:t>
      </w:r>
    </w:p>
    <w:p w:rsidR="00000000" w:rsidDel="00000000" w:rsidP="00000000" w:rsidRDefault="00000000" w:rsidRPr="00000000" w14:paraId="00000044">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3.6 Database Design</w:t>
        <w:tab/>
        <w:t xml:space="preserve">64</w:t>
      </w:r>
    </w:p>
    <w:p w:rsidR="00000000" w:rsidDel="00000000" w:rsidP="00000000" w:rsidRDefault="00000000" w:rsidRPr="00000000" w14:paraId="00000045">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3.7 Testing Procedures and Evaluation Criteria</w:t>
        <w:tab/>
        <w:t xml:space="preserve">66</w:t>
      </w:r>
    </w:p>
    <w:p w:rsidR="00000000" w:rsidDel="00000000" w:rsidP="00000000" w:rsidRDefault="00000000" w:rsidRPr="00000000" w14:paraId="00000046">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3.7.1 Unit Testing</w:t>
        <w:tab/>
        <w:t xml:space="preserve">69</w:t>
      </w:r>
    </w:p>
    <w:p w:rsidR="00000000" w:rsidDel="00000000" w:rsidP="00000000" w:rsidRDefault="00000000" w:rsidRPr="00000000" w14:paraId="00000047">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3.7.2 Integration Testing</w:t>
        <w:tab/>
        <w:t xml:space="preserve">70</w:t>
      </w:r>
    </w:p>
    <w:p w:rsidR="00000000" w:rsidDel="00000000" w:rsidP="00000000" w:rsidRDefault="00000000" w:rsidRPr="00000000" w14:paraId="00000048">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3.7.3 Usability Testing</w:t>
        <w:tab/>
        <w:t xml:space="preserve">71</w:t>
      </w:r>
    </w:p>
    <w:p w:rsidR="00000000" w:rsidDel="00000000" w:rsidP="00000000" w:rsidRDefault="00000000" w:rsidRPr="00000000" w14:paraId="00000049">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3.7.4 ISO/IEC 25010 Evaluation</w:t>
        <w:tab/>
        <w:t xml:space="preserve">72</w:t>
      </w:r>
    </w:p>
    <w:p w:rsidR="00000000" w:rsidDel="00000000" w:rsidP="00000000" w:rsidRDefault="00000000" w:rsidRPr="00000000" w14:paraId="0000004A">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CHAPTER IV. RESULTS AND DISCUSSION</w:t>
      </w:r>
      <w:r w:rsidDel="00000000" w:rsidR="00000000" w:rsidRPr="00000000">
        <w:rPr>
          <w:rFonts w:ascii="Times New Roman" w:cs="Times New Roman" w:eastAsia="Times New Roman" w:hAnsi="Times New Roman"/>
          <w:sz w:val="20"/>
          <w:szCs w:val="20"/>
          <w:shd w:fill="auto" w:val="clear"/>
          <w:vertAlign w:val="baseline"/>
          <w:rtl w:val="0"/>
        </w:rPr>
        <w:tab/>
        <w:t xml:space="preserve">74</w:t>
      </w:r>
    </w:p>
    <w:p w:rsidR="00000000" w:rsidDel="00000000" w:rsidP="00000000" w:rsidRDefault="00000000" w:rsidRPr="00000000" w14:paraId="0000004B">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4.1 System Setup and Baseline Configuration</w:t>
        <w:tab/>
        <w:t xml:space="preserve">74</w:t>
      </w:r>
    </w:p>
    <w:p w:rsidR="00000000" w:rsidDel="00000000" w:rsidP="00000000" w:rsidRDefault="00000000" w:rsidRPr="00000000" w14:paraId="0000004C">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4.2 Performance and Usability Analysis</w:t>
        <w:tab/>
        <w:t xml:space="preserve">76</w:t>
      </w:r>
    </w:p>
    <w:p w:rsidR="00000000" w:rsidDel="00000000" w:rsidP="00000000" w:rsidRDefault="00000000" w:rsidRPr="00000000" w14:paraId="0000004D">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4.3 Comparative Evaluation Against Existing Methods</w:t>
        <w:tab/>
        <w:t xml:space="preserve">78</w:t>
      </w:r>
    </w:p>
    <w:p w:rsidR="00000000" w:rsidDel="00000000" w:rsidP="00000000" w:rsidRDefault="00000000" w:rsidRPr="00000000" w14:paraId="0000004E">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4.4 Functional Testing Results</w:t>
        <w:tab/>
        <w:t xml:space="preserve">80</w:t>
      </w:r>
    </w:p>
    <w:p w:rsidR="00000000" w:rsidDel="00000000" w:rsidP="00000000" w:rsidRDefault="00000000" w:rsidRPr="00000000" w14:paraId="0000004F">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4.5 User Acceptance and Questionnaire Results</w:t>
        <w:tab/>
        <w:t xml:space="preserve">82</w:t>
      </w:r>
    </w:p>
    <w:p w:rsidR="00000000" w:rsidDel="00000000" w:rsidP="00000000" w:rsidRDefault="00000000" w:rsidRPr="00000000" w14:paraId="00000050">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4.6 Quality Metrics Assessment</w:t>
        <w:tab/>
        <w:t xml:space="preserve">84</w:t>
      </w:r>
    </w:p>
    <w:p w:rsidR="00000000" w:rsidDel="00000000" w:rsidP="00000000" w:rsidRDefault="00000000" w:rsidRPr="00000000" w14:paraId="00000051">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4.7 Discussion</w:t>
        <w:tab/>
        <w:t xml:space="preserve">86</w:t>
      </w:r>
    </w:p>
    <w:p w:rsidR="00000000" w:rsidDel="00000000" w:rsidP="00000000" w:rsidRDefault="00000000" w:rsidRPr="00000000" w14:paraId="00000052">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CHAPTER V. CONCLUSION AND RECOMMENDATIONS</w:t>
      </w:r>
      <w:r w:rsidDel="00000000" w:rsidR="00000000" w:rsidRPr="00000000">
        <w:rPr>
          <w:rFonts w:ascii="Times New Roman" w:cs="Times New Roman" w:eastAsia="Times New Roman" w:hAnsi="Times New Roman"/>
          <w:sz w:val="20"/>
          <w:szCs w:val="20"/>
          <w:shd w:fill="auto" w:val="clear"/>
          <w:vertAlign w:val="baseline"/>
          <w:rtl w:val="0"/>
        </w:rPr>
        <w:tab/>
        <w:t xml:space="preserve">89</w:t>
      </w:r>
    </w:p>
    <w:p w:rsidR="00000000" w:rsidDel="00000000" w:rsidP="00000000" w:rsidRDefault="00000000" w:rsidRPr="00000000" w14:paraId="00000053">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5.1 Summary of Findings</w:t>
        <w:tab/>
        <w:t xml:space="preserve">89</w:t>
      </w:r>
    </w:p>
    <w:p w:rsidR="00000000" w:rsidDel="00000000" w:rsidP="00000000" w:rsidRDefault="00000000" w:rsidRPr="00000000" w14:paraId="00000054">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5.2 Conclusions</w:t>
        <w:tab/>
        <w:t xml:space="preserve">90</w:t>
      </w:r>
    </w:p>
    <w:p w:rsidR="00000000" w:rsidDel="00000000" w:rsidP="00000000" w:rsidRDefault="00000000" w:rsidRPr="00000000" w14:paraId="00000055">
      <w:pPr>
        <w:tabs>
          <w:tab w:val="right" w:leader="none" w:pos="9216"/>
        </w:tabs>
        <w:spacing w:after="40" w:before="0" w:line="276" w:lineRule="auto"/>
        <w:ind w:left="36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5.3 Recommendations</w:t>
        <w:tab/>
        <w:t xml:space="preserve">91</w:t>
      </w:r>
    </w:p>
    <w:p w:rsidR="00000000" w:rsidDel="00000000" w:rsidP="00000000" w:rsidRDefault="00000000" w:rsidRPr="00000000" w14:paraId="00000056">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REFERENCES</w:t>
      </w:r>
      <w:r w:rsidDel="00000000" w:rsidR="00000000" w:rsidRPr="00000000">
        <w:rPr>
          <w:rFonts w:ascii="Times New Roman" w:cs="Times New Roman" w:eastAsia="Times New Roman" w:hAnsi="Times New Roman"/>
          <w:sz w:val="20"/>
          <w:szCs w:val="20"/>
          <w:shd w:fill="auto" w:val="clear"/>
          <w:vertAlign w:val="baseline"/>
          <w:rtl w:val="0"/>
        </w:rPr>
        <w:tab/>
        <w:t xml:space="preserve">44</w:t>
      </w:r>
    </w:p>
    <w:p w:rsidR="00000000" w:rsidDel="00000000" w:rsidP="00000000" w:rsidRDefault="00000000" w:rsidRPr="00000000" w14:paraId="00000057">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APPENDIX A. SURVEY QUESTIONNAIRE INSTRUMENT</w:t>
      </w:r>
      <w:r w:rsidDel="00000000" w:rsidR="00000000" w:rsidRPr="00000000">
        <w:rPr>
          <w:rFonts w:ascii="Times New Roman" w:cs="Times New Roman" w:eastAsia="Times New Roman" w:hAnsi="Times New Roman"/>
          <w:sz w:val="20"/>
          <w:szCs w:val="20"/>
          <w:shd w:fill="auto" w:val="clear"/>
          <w:vertAlign w:val="baseline"/>
          <w:rtl w:val="0"/>
        </w:rPr>
        <w:tab/>
        <w:t xml:space="preserve">94</w:t>
      </w:r>
    </w:p>
    <w:p w:rsidR="00000000" w:rsidDel="00000000" w:rsidP="00000000" w:rsidRDefault="00000000" w:rsidRPr="00000000" w14:paraId="00000058">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A.1 Instructions to Respondents</w:t>
        <w:tab/>
        <w:t xml:space="preserve">94</w:t>
      </w:r>
    </w:p>
    <w:p w:rsidR="00000000" w:rsidDel="00000000" w:rsidP="00000000" w:rsidRDefault="00000000" w:rsidRPr="00000000" w14:paraId="00000059">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A.2 Section I. Respondent Profile</w:t>
        <w:tab/>
        <w:t xml:space="preserve">95</w:t>
      </w:r>
    </w:p>
    <w:p w:rsidR="00000000" w:rsidDel="00000000" w:rsidP="00000000" w:rsidRDefault="00000000" w:rsidRPr="00000000" w14:paraId="0000005A">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A.3 Section II. Usability and Satisfaction Items</w:t>
        <w:tab/>
        <w:t xml:space="preserve">95</w:t>
      </w:r>
    </w:p>
    <w:p w:rsidR="00000000" w:rsidDel="00000000" w:rsidP="00000000" w:rsidRDefault="00000000" w:rsidRPr="00000000" w14:paraId="0000005B">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A.4 Section III. Interface and Interaction Preferences</w:t>
        <w:tab/>
        <w:t xml:space="preserve">95</w:t>
      </w:r>
    </w:p>
    <w:p w:rsidR="00000000" w:rsidDel="00000000" w:rsidP="00000000" w:rsidRDefault="00000000" w:rsidRPr="00000000" w14:paraId="0000005C">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APPENDIX B. USER ACCEPTANCE TEST SCRIPTS AND RESULTS</w:t>
      </w:r>
      <w:r w:rsidDel="00000000" w:rsidR="00000000" w:rsidRPr="00000000">
        <w:rPr>
          <w:rFonts w:ascii="Times New Roman" w:cs="Times New Roman" w:eastAsia="Times New Roman" w:hAnsi="Times New Roman"/>
          <w:sz w:val="20"/>
          <w:szCs w:val="20"/>
          <w:shd w:fill="auto" w:val="clear"/>
          <w:vertAlign w:val="baseline"/>
          <w:rtl w:val="0"/>
        </w:rPr>
        <w:tab/>
        <w:t xml:space="preserve">96</w:t>
      </w:r>
    </w:p>
    <w:p w:rsidR="00000000" w:rsidDel="00000000" w:rsidP="00000000" w:rsidRDefault="00000000" w:rsidRPr="00000000" w14:paraId="0000005D">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APPENDIX C. SAMPLE SOURCE CODE LISTINGS</w:t>
      </w:r>
      <w:r w:rsidDel="00000000" w:rsidR="00000000" w:rsidRPr="00000000">
        <w:rPr>
          <w:rFonts w:ascii="Times New Roman" w:cs="Times New Roman" w:eastAsia="Times New Roman" w:hAnsi="Times New Roman"/>
          <w:sz w:val="20"/>
          <w:szCs w:val="20"/>
          <w:shd w:fill="auto" w:val="clear"/>
          <w:vertAlign w:val="baseline"/>
          <w:rtl w:val="0"/>
        </w:rPr>
        <w:tab/>
        <w:t xml:space="preserve">97</w:t>
      </w:r>
    </w:p>
    <w:p w:rsidR="00000000" w:rsidDel="00000000" w:rsidP="00000000" w:rsidRDefault="00000000" w:rsidRPr="00000000" w14:paraId="0000005E">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APPENDIX D. USER MANUAL AND INTERFACE WALKTHROUGH</w:t>
      </w:r>
      <w:r w:rsidDel="00000000" w:rsidR="00000000" w:rsidRPr="00000000">
        <w:rPr>
          <w:rFonts w:ascii="Times New Roman" w:cs="Times New Roman" w:eastAsia="Times New Roman" w:hAnsi="Times New Roman"/>
          <w:sz w:val="20"/>
          <w:szCs w:val="20"/>
          <w:shd w:fill="auto" w:val="clear"/>
          <w:vertAlign w:val="baseline"/>
          <w:rtl w:val="0"/>
        </w:rPr>
        <w:tab/>
        <w:t xml:space="preserve">107</w:t>
      </w:r>
    </w:p>
    <w:p w:rsidR="00000000" w:rsidDel="00000000" w:rsidP="00000000" w:rsidRDefault="00000000" w:rsidRPr="00000000" w14:paraId="0000005F">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D.1 Logging In</w:t>
        <w:tab/>
        <w:t xml:space="preserve">107</w:t>
      </w:r>
    </w:p>
    <w:p w:rsidR="00000000" w:rsidDel="00000000" w:rsidP="00000000" w:rsidRDefault="00000000" w:rsidRPr="00000000" w14:paraId="00000060">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D.2 Reading the Dashboard</w:t>
        <w:tab/>
        <w:t xml:space="preserve">107</w:t>
      </w:r>
    </w:p>
    <w:p w:rsidR="00000000" w:rsidDel="00000000" w:rsidP="00000000" w:rsidRDefault="00000000" w:rsidRPr="00000000" w14:paraId="00000061">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D.3 Recording a Sale</w:t>
        <w:tab/>
        <w:t xml:space="preserve">108</w:t>
      </w:r>
    </w:p>
    <w:p w:rsidR="00000000" w:rsidDel="00000000" w:rsidP="00000000" w:rsidRDefault="00000000" w:rsidRPr="00000000" w14:paraId="00000062">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D.4 Recording and Managing Expenses</w:t>
        <w:tab/>
        <w:t xml:space="preserve">108</w:t>
      </w:r>
    </w:p>
    <w:p w:rsidR="00000000" w:rsidDel="00000000" w:rsidP="00000000" w:rsidRDefault="00000000" w:rsidRPr="00000000" w14:paraId="00000063">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D.5 Generating Financial Reports</w:t>
        <w:tab/>
        <w:t xml:space="preserve">109</w:t>
      </w:r>
    </w:p>
    <w:p w:rsidR="00000000" w:rsidDel="00000000" w:rsidP="00000000" w:rsidRDefault="00000000" w:rsidRPr="00000000" w14:paraId="00000064">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D.6 Analyzing Revenue</w:t>
        <w:tab/>
        <w:t xml:space="preserve">109</w:t>
      </w:r>
    </w:p>
    <w:p w:rsidR="00000000" w:rsidDel="00000000" w:rsidP="00000000" w:rsidRDefault="00000000" w:rsidRPr="00000000" w14:paraId="00000065">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D.7 Managing Products</w:t>
        <w:tab/>
        <w:t xml:space="preserve">109</w:t>
      </w:r>
    </w:p>
    <w:p w:rsidR="00000000" w:rsidDel="00000000" w:rsidP="00000000" w:rsidRDefault="00000000" w:rsidRPr="00000000" w14:paraId="00000066">
      <w:pPr>
        <w:tabs>
          <w:tab w:val="right" w:leader="none" w:pos="9216"/>
        </w:tabs>
        <w:spacing w:after="40" w:before="0" w:line="276" w:lineRule="auto"/>
        <w:ind w:left="72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D.8 General Usage Notes</w:t>
        <w:tab/>
        <w:t xml:space="preserve">110</w:t>
      </w:r>
    </w:p>
    <w:p w:rsidR="00000000" w:rsidDel="00000000" w:rsidP="00000000" w:rsidRDefault="00000000" w:rsidRPr="00000000" w14:paraId="00000067">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APPENDIX E. DATA DICTIONARY OF THE PROFITLENS DATABASE</w:t>
      </w:r>
      <w:r w:rsidDel="00000000" w:rsidR="00000000" w:rsidRPr="00000000">
        <w:rPr>
          <w:rFonts w:ascii="Times New Roman" w:cs="Times New Roman" w:eastAsia="Times New Roman" w:hAnsi="Times New Roman"/>
          <w:sz w:val="20"/>
          <w:szCs w:val="20"/>
          <w:shd w:fill="auto" w:val="clear"/>
          <w:vertAlign w:val="baseline"/>
          <w:rtl w:val="0"/>
        </w:rPr>
        <w:tab/>
        <w:t xml:space="preserve">110</w:t>
      </w:r>
    </w:p>
    <w:p w:rsidR="00000000" w:rsidDel="00000000" w:rsidP="00000000" w:rsidRDefault="00000000" w:rsidRPr="00000000" w14:paraId="00000068">
      <w:pPr>
        <w:spacing w:after="12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 </w:t>
      </w:r>
    </w:p>
    <w:p w:rsidR="00000000" w:rsidDel="00000000" w:rsidP="00000000" w:rsidRDefault="00000000" w:rsidRPr="00000000" w14:paraId="00000069">
      <w:pPr>
        <w:spacing w:after="12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06A">
      <w:pPr>
        <w:keepNext w:val="1"/>
        <w:keepLines w:val="1"/>
        <w:spacing w:after="240" w:before="12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LIST OF TABLES</w:t>
      </w:r>
    </w:p>
    <w:p w:rsidR="00000000" w:rsidDel="00000000" w:rsidP="00000000" w:rsidRDefault="00000000" w:rsidRPr="00000000" w14:paraId="0000006B">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TABLE I. COMPARATIVE EVALUATION OF FINANCIAL MANAGEMENT SYSTEMS AND FRAMEWORKS</w:t>
        <w:tab/>
        <w:t xml:space="preserve">35</w:t>
      </w:r>
    </w:p>
    <w:p w:rsidR="00000000" w:rsidDel="00000000" w:rsidP="00000000" w:rsidRDefault="00000000" w:rsidRPr="00000000" w14:paraId="0000006C">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TABLE II. TOOLS AND TECHNOLOGIES USED IN THE DEVELOPMENT OF PROFITLENS</w:t>
        <w:tab/>
        <w:t xml:space="preserve">58</w:t>
      </w:r>
    </w:p>
    <w:p w:rsidR="00000000" w:rsidDel="00000000" w:rsidP="00000000" w:rsidRDefault="00000000" w:rsidRPr="00000000" w14:paraId="0000006D">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TABLE III. SYSTEM PERFORMANCE AND USABILITY RESULTS</w:t>
        <w:tab/>
        <w:t xml:space="preserve">77</w:t>
      </w:r>
    </w:p>
    <w:p w:rsidR="00000000" w:rsidDel="00000000" w:rsidP="00000000" w:rsidRDefault="00000000" w:rsidRPr="00000000" w14:paraId="0000006E">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TABLE IV. COMPARISON OF PROFITLENS WITH EXISTING METHODS</w:t>
        <w:tab/>
        <w:t xml:space="preserve">79</w:t>
      </w:r>
    </w:p>
    <w:p w:rsidR="00000000" w:rsidDel="00000000" w:rsidP="00000000" w:rsidRDefault="00000000" w:rsidRPr="00000000" w14:paraId="0000006F">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TABLE V. FUNCTIONAL TEST SCENARIOS AND RESULTS</w:t>
        <w:tab/>
        <w:t xml:space="preserve">81</w:t>
      </w:r>
    </w:p>
    <w:p w:rsidR="00000000" w:rsidDel="00000000" w:rsidP="00000000" w:rsidRDefault="00000000" w:rsidRPr="00000000" w14:paraId="00000070">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TABLE VI. QUALITY METRICS ACHIEVED</w:t>
        <w:tab/>
        <w:t xml:space="preserve">85</w:t>
      </w:r>
    </w:p>
    <w:p w:rsidR="00000000" w:rsidDel="00000000" w:rsidP="00000000" w:rsidRDefault="00000000" w:rsidRPr="00000000" w14:paraId="00000071">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TABLE VII. RESPONDENT PROFILE</w:t>
        <w:tab/>
        <w:t xml:space="preserve">95</w:t>
      </w:r>
    </w:p>
    <w:p w:rsidR="00000000" w:rsidDel="00000000" w:rsidP="00000000" w:rsidRDefault="00000000" w:rsidRPr="00000000" w14:paraId="00000072">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TABLE VIII. USABILITY AND SATISFACTION QUESTIONNAIRE ITEMS</w:t>
        <w:tab/>
        <w:t xml:space="preserve">95</w:t>
      </w:r>
    </w:p>
    <w:p w:rsidR="00000000" w:rsidDel="00000000" w:rsidP="00000000" w:rsidRDefault="00000000" w:rsidRPr="00000000" w14:paraId="00000073">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TABLE IX. INTERFACE AND INTERACTION PREFERENCE ITEMS</w:t>
        <w:tab/>
        <w:t xml:space="preserve">95</w:t>
      </w:r>
    </w:p>
    <w:p w:rsidR="00000000" w:rsidDel="00000000" w:rsidP="00000000" w:rsidRDefault="00000000" w:rsidRPr="00000000" w14:paraId="00000074">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TABLE X. USER ACCEPTANCE TEST SCRIPTS AND RESULTS</w:t>
        <w:tab/>
        <w:t xml:space="preserve">96</w:t>
      </w:r>
    </w:p>
    <w:p w:rsidR="00000000" w:rsidDel="00000000" w:rsidP="00000000" w:rsidRDefault="00000000" w:rsidRPr="00000000" w14:paraId="00000075">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TABLE XI. DATA DICTIONARY OF THE PROFITLENS DATABASE</w:t>
        <w:tab/>
        <w:t xml:space="preserve">110</w:t>
      </w:r>
    </w:p>
    <w:p w:rsidR="00000000" w:rsidDel="00000000" w:rsidP="00000000" w:rsidRDefault="00000000" w:rsidRPr="00000000" w14:paraId="00000076">
      <w:pPr>
        <w:keepNext w:val="1"/>
        <w:keepLines w:val="1"/>
        <w:spacing w:after="240" w:before="60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LIST OF FIGURES</w:t>
      </w:r>
    </w:p>
    <w:p w:rsidR="00000000" w:rsidDel="00000000" w:rsidP="00000000" w:rsidRDefault="00000000" w:rsidRPr="00000000" w14:paraId="00000077">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1. Conceptual framework of ProfitLens, showing the input, processing, and output layers with the decision feedback loop.</w:t>
        <w:tab/>
        <w:t xml:space="preserve">42</w:t>
      </w:r>
    </w:p>
    <w:p w:rsidR="00000000" w:rsidDel="00000000" w:rsidP="00000000" w:rsidRDefault="00000000" w:rsidRPr="00000000" w14:paraId="00000078">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2. Three-tier client-server architecture of ProfitLens.</w:t>
        <w:tab/>
        <w:t xml:space="preserve">49</w:t>
      </w:r>
    </w:p>
    <w:p w:rsidR="00000000" w:rsidDel="00000000" w:rsidP="00000000" w:rsidRDefault="00000000" w:rsidRPr="00000000" w14:paraId="00000079">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3. Agile phase timeline of the ProfitLens development effort.</w:t>
        <w:tab/>
        <w:t xml:space="preserve">51</w:t>
      </w:r>
    </w:p>
    <w:p w:rsidR="00000000" w:rsidDel="00000000" w:rsidP="00000000" w:rsidRDefault="00000000" w:rsidRPr="00000000" w14:paraId="0000007A">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4. Entity relationship diagram of the profit_lens database.</w:t>
        <w:tab/>
        <w:t xml:space="preserve">66</w:t>
      </w:r>
    </w:p>
    <w:p w:rsidR="00000000" w:rsidDel="00000000" w:rsidP="00000000" w:rsidRDefault="00000000" w:rsidRPr="00000000" w14:paraId="0000007B">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5. Data flow diagram, Level 0 (context diagram) of ProfitLens.</w:t>
        <w:tab/>
        <w:t xml:space="preserve">68</w:t>
      </w:r>
    </w:p>
    <w:p w:rsidR="00000000" w:rsidDel="00000000" w:rsidP="00000000" w:rsidRDefault="00000000" w:rsidRPr="00000000" w14:paraId="0000007C">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6. Data flow diagram, Level 1, showing the major processes and data stores of ProfitLens.</w:t>
        <w:tab/>
        <w:t xml:space="preserve">69</w:t>
      </w:r>
    </w:p>
    <w:p w:rsidR="00000000" w:rsidDel="00000000" w:rsidP="00000000" w:rsidRDefault="00000000" w:rsidRPr="00000000" w14:paraId="0000007D">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7. Achieved performance and usability metrics versus target values.</w:t>
        <w:tab/>
        <w:t xml:space="preserve">78</w:t>
      </w:r>
    </w:p>
    <w:p w:rsidR="00000000" w:rsidDel="00000000" w:rsidP="00000000" w:rsidRDefault="00000000" w:rsidRPr="00000000" w14:paraId="0000007E">
      <w:pPr>
        <w:tabs>
          <w:tab w:val="right" w:leader="none" w:pos="9216"/>
        </w:tabs>
        <w:spacing w:after="4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8. </w:t>
      </w:r>
      <w:r w:rsidDel="00000000" w:rsidR="00000000" w:rsidRPr="00000000">
        <w:rPr>
          <w:rtl w:val="0"/>
        </w:rPr>
        <w:t xml:space="preserve">Questionnaires</w:t>
      </w:r>
      <w:r w:rsidDel="00000000" w:rsidR="00000000" w:rsidRPr="00000000">
        <w:rPr>
          <w:rFonts w:ascii="Times New Roman" w:cs="Times New Roman" w:eastAsia="Times New Roman" w:hAnsi="Times New Roman"/>
          <w:sz w:val="20"/>
          <w:szCs w:val="20"/>
          <w:shd w:fill="auto" w:val="clear"/>
          <w:vertAlign w:val="baseline"/>
          <w:rtl w:val="0"/>
        </w:rPr>
        <w:t xml:space="preserve"> mean scores and interface preference percentages.</w:t>
        <w:tab/>
        <w:t xml:space="preserve">84</w:t>
      </w:r>
    </w:p>
    <w:p w:rsidR="00000000" w:rsidDel="00000000" w:rsidP="00000000" w:rsidRDefault="00000000" w:rsidRPr="00000000" w14:paraId="0000007F">
      <w:pPr>
        <w:spacing w:after="12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 </w:t>
      </w:r>
    </w:p>
    <w:p w:rsidR="00000000" w:rsidDel="00000000" w:rsidP="00000000" w:rsidRDefault="00000000" w:rsidRPr="00000000" w14:paraId="00000080">
      <w:pPr>
        <w:spacing w:after="12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081">
      <w:pPr>
        <w:spacing w:after="12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 </w:t>
      </w:r>
    </w:p>
    <w:p w:rsidR="00000000" w:rsidDel="00000000" w:rsidP="00000000" w:rsidRDefault="00000000" w:rsidRPr="00000000" w14:paraId="00000082">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1"/>
        <w:spacing w:after="0" w:before="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PHINMA UNIVERSITY OF ILOILO</w:t>
      </w:r>
      <w:r w:rsidDel="00000000" w:rsidR="00000000" w:rsidRPr="00000000">
        <w:rPr>
          <w:rtl w:val="0"/>
        </w:rPr>
      </w:r>
    </w:p>
    <w:p w:rsidR="00000000" w:rsidDel="00000000" w:rsidP="00000000" w:rsidRDefault="00000000" w:rsidRPr="00000000" w14:paraId="00000086">
      <w:pPr>
        <w:keepNext w:val="1"/>
        <w:spacing w:after="200" w:before="0" w:line="240" w:lineRule="auto"/>
        <w:ind w:left="0" w:right="0" w:firstLine="0"/>
        <w:jc w:val="center"/>
        <w:rPr>
          <w:rFonts w:ascii="Times New Roman" w:cs="Times New Roman" w:eastAsia="Times New Roman" w:hAnsi="Times New Roman"/>
          <w:b w:val="1"/>
          <w:bCs w:val="1"/>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College of Information Technology Education</w:t>
      </w:r>
    </w:p>
    <w:p w:rsidR="00000000" w:rsidDel="00000000" w:rsidP="00000000" w:rsidRDefault="00000000" w:rsidRPr="00000000" w14:paraId="00000087">
      <w:pPr>
        <w:keepNext w:val="1"/>
        <w:spacing w:after="20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88">
      <w:pPr>
        <w:keepNext w:val="1"/>
        <w:spacing w:after="20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89">
      <w:pPr>
        <w:keepNext w:val="1"/>
        <w:keepLines w:val="1"/>
        <w:spacing w:after="40" w:before="12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CHAPTER I</w:t>
      </w:r>
    </w:p>
    <w:p w:rsidR="00000000" w:rsidDel="00000000" w:rsidP="00000000" w:rsidRDefault="00000000" w:rsidRPr="00000000" w14:paraId="0000008A">
      <w:pPr>
        <w:keepNext w:val="1"/>
        <w:keepLines w:val="1"/>
        <w:spacing w:after="200" w:before="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INTRODUCTION</w:t>
      </w:r>
    </w:p>
    <w:p w:rsidR="00000000" w:rsidDel="00000000" w:rsidP="00000000" w:rsidRDefault="00000000" w:rsidRPr="00000000" w14:paraId="0000008B">
      <w:pPr>
        <w:keepNext w:val="1"/>
        <w:keepLines w:val="1"/>
        <w:spacing w:after="200" w:before="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8C">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1.1 Background of the Study</w:t>
      </w:r>
      <w:r w:rsidDel="00000000" w:rsidR="00000000" w:rsidRPr="00000000">
        <w:rPr>
          <w:rtl w:val="0"/>
        </w:rPr>
      </w:r>
    </w:p>
    <w:p w:rsidR="00000000" w:rsidDel="00000000" w:rsidP="00000000" w:rsidRDefault="00000000" w:rsidRPr="00000000" w14:paraId="0000008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weight of SMEs in the Philippine economy means that improvements in how these firms keep their books are not marginal. When a single store moves from handwritten logs to automated tracking, the effect on national statistics is negligible; when the practice spreads across the sector, the aggregate effect on tax visibility, credit access, and capital allocation becomes substantial. This is the logic that connects a single-store software deployment to the policy conversation about SME digitalization, and it is the reason the reference business approach, small as it is, was chosen as the anchor for this study.</w:t>
      </w:r>
    </w:p>
    <w:p w:rsidR="00000000" w:rsidDel="00000000" w:rsidP="00000000" w:rsidRDefault="00000000" w:rsidRPr="00000000" w14:paraId="0000008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cost structure of manual bookkeeping is also frequently underestimated. Every hour that the owner or a staff member spends aggregating figures by hand is an hour not spent on sales, supplier negotiation, or customer service. Every error discovered late in the cycle consumes additional time to trace and correct. And because manual figures arrive late, the business pays a second, less visible tax: decisions about stock, staffing, and spending are made on stale information, and the cost of those decisions never appears on any ledger. A system that automates computation therefore does not merely save clerical time; it changes the quality and timing of the decisions the business is able to make.</w:t>
      </w:r>
    </w:p>
    <w:p w:rsidR="00000000" w:rsidDel="00000000" w:rsidP="00000000" w:rsidRDefault="00000000" w:rsidRPr="00000000" w14:paraId="0000008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ProfitLens was scoped against this backdrop. Rather than attempting to digitize every administrative process of a small retailer, the project concentrates on the single area where the mismatch between available tools and business needs is most acute: the continuous monitoring of profit and expenses. This concentration reflects both the observed needs of the reference business and the findings of the reviewed literature, which suggest that narrowly targeted, easy-to-operate tools achieve far higher adoption in micro-enterprises than comprehensive suites.</w:t>
      </w:r>
    </w:p>
    <w:p w:rsidR="00000000" w:rsidDel="00000000" w:rsidP="00000000" w:rsidRDefault="00000000" w:rsidRPr="00000000" w14:paraId="0000009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timing of this study is also relevant. The maturity of the underlying technology stack means that the barrier to building purpose-built software has fallen considerably: the PHP-MySQL combination used here is free, extensively documented, and runs on commodity hardware, and the web browser has become a universal client that requires no installation. What was recently a capital project, commissioning custom software, has become feasible as a student capstone project, and that feasibility is itself part of the background against which the study makes sense. The gap identified in Chapter II persists not because the technology is unavailable but because it has not been directed at this specific niche.</w:t>
      </w:r>
    </w:p>
    <w:p w:rsidR="00000000" w:rsidDel="00000000" w:rsidP="00000000" w:rsidRDefault="00000000" w:rsidRPr="00000000" w14:paraId="0000009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Finally, the study's framing of the reference business matters for how its results should be read. The store is not presented as typical of all retail, nor as a worst case; it is presented as a well-documented instance of a very common type, a single-location auto parts store whose financial records are informal but whose underlying transaction flow is regular and recordable. The study's implicit claim is that the population of businesses fitting this description is large, that their collective financial blindness has real costs, and that a demonstrated remedy for one member of the population is evidence relevant to the rest.</w:t>
      </w:r>
    </w:p>
    <w:p w:rsidR="00000000" w:rsidDel="00000000" w:rsidP="00000000" w:rsidRDefault="00000000" w:rsidRPr="00000000" w14:paraId="0000009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economics of the micro-retail bookkeeping decision also explain why the problem has persisted for so long. For the individual store, the cost of continuing as before is paid in small, diffuse increments: a few hours at month-end, an occasional pricing mistake, a gradual divergence between recorded and actual stock. The cost of changing, by contrast, is concentrated and visible: learning a new tool, adjusting a familiar routine, trusting a new record. Any candidate solution therefore has to reduce the concentrated cost of change almost to zero, which is a design requirement as much as a market observation, and it is the requirement that most sharply distinguishes the platform described here from the general-purpose alternatives it is compared against in Chapter II.</w:t>
      </w:r>
    </w:p>
    <w:p w:rsidR="00000000" w:rsidDel="00000000" w:rsidP="00000000" w:rsidRDefault="00000000" w:rsidRPr="00000000" w14:paraId="0000009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structure of the auto parts trade adds a specific complication worth stating. Parts are frequently interchangeable across models and brands, so the same physical item may be sold under different descriptions; prices are adjusted with suppliers rather than with customers; and a significant share of purchases is urgent, made by a customer whose vehicle is already disassembled, which compresses the time available for any record-keeping at the counter. A system whose entry path takes longer than the transaction it records will simply be bypassed in the urgent moments, and the record will diverge from reality on precisely the transactions most worth recording. The requirement that entry be faster than the notebook follows directly from this feature of the trade.</w:t>
      </w:r>
    </w:p>
    <w:p w:rsidR="00000000" w:rsidDel="00000000" w:rsidP="00000000" w:rsidRDefault="00000000" w:rsidRPr="00000000" w14:paraId="0000009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study's focus on profit rather than revenue also follows from the setting. A revenue figure, however accurate, understates the management problem of a parts retailer: two products with equal revenue can carry entirely different margins, and a month with strong revenue can conceal a loss caused by a single oversized expense. The platform's central computation, total sales revenue minus total expenses, is deliberately the simplest expression of the quantity the owner actually needs, and the modules are arranged so that this figure is never more than one page away, whatever the owner is doing in the system.</w:t>
      </w:r>
    </w:p>
    <w:p w:rsidR="00000000" w:rsidDel="00000000" w:rsidP="00000000" w:rsidRDefault="00000000" w:rsidRPr="00000000" w14:paraId="0000009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comparative note places the reference business's situation in a wider small-retail context. The pattern documented here, informal sales records, receipt-based expense accumulation, month-end reconciliation, and decision-making on stale figures, is not confined to auto parts: the same structure appears in hardware stores, pharmacies, and grocery retailers of comparable size. The study focuses on the auto parts case because that is the context to which the team had access and because the sector's characteristics, high SKU diversity and urgent purchase patterns, make the problem particularly acute, but the design principles it develops are stated wherever possible in terms that a neighboring sector's deployment could reuse.</w:t>
      </w:r>
    </w:p>
    <w:p w:rsidR="00000000" w:rsidDel="00000000" w:rsidP="00000000" w:rsidRDefault="00000000" w:rsidRPr="00000000" w14:paraId="0000009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project's origin within an academic program also shaped its incentives in a way worth recording. A commercial vendor addressing this niche would optimize for saleability across many stores, favoring configurability and breadth; a capstone team optimizes for a demonstrated, evaluated solution for one store, favoring depth of fit and quality of evidence. The resulting artifact is therefore unusually well documented and unusually narrowly aimed, and the study treats this not as a limitation of the academic route but as its characteristic contribution: a fully documented, fully evaluated small system is a kind of evidence the commercial market rarely produces.</w:t>
      </w:r>
    </w:p>
    <w:p w:rsidR="00000000" w:rsidDel="00000000" w:rsidP="00000000" w:rsidRDefault="00000000" w:rsidRPr="00000000" w14:paraId="0000009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study's account of the reference business was also reviewed with the owner before publication, a step that serves accuracy and courtesy simultaneously. The owner's corrections concerned matters of emphasis rather than of fact, and the account that appears here is the corrected one. This review step is recorded because it is part of the ethical practice of case-based research: the business that opened its records to the study has a legitimate interest in how it is described, and the description's accuracy is the foundation of every claim the study builds on it.</w:t>
      </w:r>
    </w:p>
    <w:p w:rsidR="00000000" w:rsidDel="00000000" w:rsidP="00000000" w:rsidRDefault="00000000" w:rsidRPr="00000000" w14:paraId="0000009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background would also be incomplete without stating what the study expects its contribution to be, since the expectation disciplines the writing. The contribution is a documented instance: a complete record of how one micro-retailer's financial monitoring was diagnosed, engineered, and evaluated, with enough methodological detail that the instance can be compared, criticized, and replicated. The study does not claim novelty of technology; the technologies are deliberately standard. It claims the value of a complete and honest record, which is a contribution the field receives less often than it needs.</w:t>
      </w:r>
    </w:p>
    <w:p w:rsidR="00000000" w:rsidDel="00000000" w:rsidP="00000000" w:rsidRDefault="00000000" w:rsidRPr="00000000" w14:paraId="0000009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rapid advancement of information technology has fundamentally transformed how businesses operate, manage their finances, and make strategic decisions. This digital transformation is particularly relevant for small and medium enterprises (SMEs), which constitute the backbone of economies worldwide yet face unique challenges in managing their financial operations effectively. In the Philippines, SMEs account for over 99% of registered businesses and employ roughly 63% of the national workforce, and recent studies confirm that digital tools measurably improve the leadership, management, and competitiveness of small businesses [1].</w:t>
      </w:r>
    </w:p>
    <w:p w:rsidR="00000000" w:rsidDel="00000000" w:rsidP="00000000" w:rsidRDefault="00000000" w:rsidRPr="00000000" w14:paraId="0000009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Because of this demographic weight, the digitalization of small enterprises is not merely a technological concern but a national economic one. National policy documents on micro, small, and medium enterprise development identify the adoption of digital tools as a priority pathway for raising the productivity, competitiveness, and resilience of the sector [2]. At the same time, the same policy literature acknowledges that the smallest enterprises, including micro-enterprises such as single-location retail stores, are the segment least likely to benefit from generic enterprise software, because such software assumes accounting expertise, formal business processes, and information technology budgets that micro-enterprises do not possess. The result is a persistent gap between the demonstrated value of digital financial tools and their actual uptake at the base of the economy.</w:t>
      </w:r>
    </w:p>
    <w:p w:rsidR="00000000" w:rsidDel="00000000" w:rsidP="00000000" w:rsidRDefault="00000000" w:rsidRPr="00000000" w14:paraId="0000009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automotive parts retail industry presents a compelling case study of these challenges. As vehicle ownership grows across the Philippines, demand for replacement parts, maintenance supplies, and technical services has expanded accordingly. Within this ecosystem, small auto parts retailers serve as accessible points of purchase for individual consumers and repair shops, but their operational realities, including diverse inventory, variable demand, complex pricing structures, and the need for accurate stock management, make disciplined financial tracking both difficult and essential. Industry profiling of the auto parts retail sector in Region VII likewise describes a landscape of small, independently operated stores that compete on availability, price, and service rather than on administrative sophistication [3].</w:t>
      </w:r>
    </w:p>
    <w:p w:rsidR="00000000" w:rsidDel="00000000" w:rsidP="00000000" w:rsidRDefault="00000000" w:rsidRPr="00000000" w14:paraId="0000009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These operational realities interact in ways that amplify one another. A diverse inventory spanning hundreds of stock-keeping units means that no owner can hold the cost and price of every item in memory. Variable demand means that stock levels move unpredictably, so a sale recorded from memory is a sale whose margin may be misstated. Complex pricing structures, in which cost prices change with supplier deliveries while selling prices change more slowly, mean that the difference between revenue and profit can be substantial and invisible. When these conditions are combined with handwritten record-keeping, the store owner is left </w:t>
      </w:r>
      <w:r w:rsidDel="00000000" w:rsidR="00000000" w:rsidRPr="00000000">
        <w:rPr>
          <w:rtl w:val="0"/>
        </w:rPr>
        <w:t xml:space="preserve">to reason</w:t>
      </w:r>
      <w:r w:rsidDel="00000000" w:rsidR="00000000" w:rsidRPr="00000000">
        <w:rPr>
          <w:rFonts w:ascii="Times New Roman" w:cs="Times New Roman" w:eastAsia="Times New Roman" w:hAnsi="Times New Roman"/>
          <w:sz w:val="20"/>
          <w:szCs w:val="20"/>
          <w:shd w:fill="auto" w:val="clear"/>
          <w:vertAlign w:val="baseline"/>
          <w:rtl w:val="0"/>
        </w:rPr>
        <w:t xml:space="preserve"> about the business from incomplete, delayed, and occasionally contradictory information.</w:t>
      </w:r>
    </w:p>
    <w:p w:rsidR="00000000" w:rsidDel="00000000" w:rsidP="00000000" w:rsidRDefault="00000000" w:rsidRPr="00000000" w14:paraId="0000009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reference business for this study, a local auto parts store owned by French Joy Salvador in Iloilo City, exemplifies these challenges. Preliminary observation and requirements gathering revealed systematic vulnerabilities arising from handwritten sales logs, paper-based expense receipts, basic spreadsheet calculations, and error-prone end-of-month reconciliation. The consequences extend beyond inconvenience: without accurate profit margins, product-level profitability, or spending visibility, the owner was effectively making business decisions based on incomplete or erroneous information.</w:t>
      </w:r>
    </w:p>
    <w:p w:rsidR="00000000" w:rsidDel="00000000" w:rsidP="00000000" w:rsidRDefault="00000000" w:rsidRPr="00000000" w14:paraId="0000009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vulnerabilities documented at the reference business follow a recognizable pattern in micro-retail bookkeeping. Sales are written into notebooks at the counter, expenses accumulate as folders of paper receipts, and a spreadsheet is updated periodically, often days after the transactions it records. Each handoff between these media is an opportunity for omission, transposition, or arithmetic error, and because no single record is authoritative, discrepancies are discovered only during end-of-month reconciliation, when the correction of a month-old mistake is costly in time and often impossible in practice. The financial picture that survives this process is therefore always historical, frequently inaccurate, and never actionable at the moment a decision must be made.</w:t>
      </w:r>
    </w:p>
    <w:p w:rsidR="00000000" w:rsidDel="00000000" w:rsidP="00000000" w:rsidRDefault="00000000" w:rsidRPr="00000000" w14:paraId="0000009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Recognizing these challenges, the researchers conceived ProfitLens, a purpose-built web-based platform that delivers automated financial tracking, real-time profit calculation, comprehensive expense monitoring, and intuitive visual reporting. The design follows established principles for lightweight financial management systems for small retail enterprises [4]: minimize required technical expertise, prioritize data accuracy through automated calculation and validated entry, deliver information in real time, and present results through visual reports accessible to non-technical users. Evidence that computerized accounting systems materially benefit Philippine SMEs supports the feasibility of this approach [5].</w:t>
      </w:r>
    </w:p>
    <w:p w:rsidR="00000000" w:rsidDel="00000000" w:rsidP="00000000" w:rsidRDefault="00000000" w:rsidRPr="00000000" w14:paraId="000000A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Each of these design principles responds directly to a condition observed at the reference business. Minimizing required technical expertise responds to the reality that store staff are trained in retail operations, not in accounting software. Prioritizing accuracy through automated calculation and validated entry responds to the arithmetic errors and over-stock sales that manual recording invites. Delivering information in real time responds to the month-long delay between a transaction and its appearance in the owner's financial picture. Presenting results through visual reports responds to the observation that raw ledgers of figures are of limited use to a owner who must make decisions quickly between serving customers.</w:t>
      </w:r>
    </w:p>
    <w:p w:rsidR="00000000" w:rsidDel="00000000" w:rsidP="00000000" w:rsidRDefault="00000000" w:rsidRPr="00000000" w14:paraId="000000A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choice of a web-based PHP-MySQL architecture further enables access from any browser, centralized and secure data storage, and deployment on the XAMPP environments common in educational and small business settings. Because the platform runs entirely within a browser, no specialized software must be installed on the store computer, updates are applied once at the server, and the interface can be learned by demonstration rather than by formal training. Because all records reside in a single relational database, the sales, expense, and product data that the manual process scattered across notebooks, receipts, and spreadsheets are unified into one authoritative store of record, from which every report and chart is computed on demand.</w:t>
      </w:r>
    </w:p>
    <w:p w:rsidR="00000000" w:rsidDel="00000000" w:rsidP="00000000" w:rsidRDefault="00000000" w:rsidRPr="00000000" w14:paraId="000000A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ProfitLens was conceived, designed, developed, and evaluated as a capstone project within the Data Informatics Track. The project follows a developmental research orientation: it does not merely describe the financial management problem of a small auto parts retailer, but engineers and evaluates a working technological artifact intended to resolve it. The platform automates net profit calculation at the moment sales and expenses are recorded, maintains a structured financial reports module backed by a relational database, renders revenue analysis through dynamically generated browser charts, tracks categorized expenses with visual indicators of high spending, and updates stock levels in real time as sales are recorded.</w:t>
      </w:r>
    </w:p>
    <w:p w:rsidR="00000000" w:rsidDel="00000000" w:rsidP="00000000" w:rsidRDefault="00000000" w:rsidRPr="00000000" w14:paraId="000000A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This chapter establishes the context of the study. It presents the background of the auto parts retail setting and the financial tracking challenges that motivated the system, states the specific problems the study addresses, enumerates the general and specific objectives that scope the work, delimits the boundaries of the delivered system, explains the significance of the study to its various stakeholders, and defines the technical and business terms used throughout the document.</w:t>
      </w:r>
    </w:p>
    <w:p w:rsidR="00000000" w:rsidDel="00000000" w:rsidP="00000000" w:rsidRDefault="00000000" w:rsidRPr="00000000" w14:paraId="000000A4">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1.2 Statement of the Problem</w:t>
      </w:r>
      <w:r w:rsidDel="00000000" w:rsidR="00000000" w:rsidRPr="00000000">
        <w:rPr>
          <w:rtl w:val="0"/>
        </w:rPr>
      </w:r>
    </w:p>
    <w:p w:rsidR="00000000" w:rsidDel="00000000" w:rsidP="00000000" w:rsidRDefault="00000000" w:rsidRPr="00000000" w14:paraId="000000A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Each of the ten problems was documented through at least two independent sources of evidence, a discipline that the research team maintained throughout the descriptive phase. A problem recorded in an interview was cross-checked against observation of the corresponding workflow and, where records existed, against the documents themselves. This triangulation mattered because the distinction between a genuine structural problem and a one-off anecdote determines whether the system should address it in its core design or leave it to operational practice.</w:t>
      </w:r>
    </w:p>
    <w:p w:rsidR="00000000" w:rsidDel="00000000" w:rsidP="00000000" w:rsidRDefault="00000000" w:rsidRPr="00000000" w14:paraId="000000A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ten problems also cluster into three groups. The first group concerns computation: profit monitoring difficulty, undetected overspending, and the lack of visibility all stem from the absence of automated aggregation over transaction data. The second group concerns structure: the absence of financial reports and trend analysis capability stems from the fact that fragmented records cannot be systematically queried. The third group concerns inventory: inaccurate records, stockouts and overstocking, forecasting errors, supply chain disruptions, and shrinkage all stem from the fact that stock levels were maintained by hand, apart from the financial records, and updated irregularly. ProfitLens is organized along the same three axes, with modules addressing computation, structure, and inventory respectively, which is why the system is able to address all ten problems with only a small number of integrated capabilities.</w:t>
      </w:r>
    </w:p>
    <w:p w:rsidR="00000000" w:rsidDel="00000000" w:rsidP="00000000" w:rsidRDefault="00000000" w:rsidRPr="00000000" w14:paraId="000000A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formulation of the problem statement also reflects a deliberate choice about level of description. The ten problems are stated in operational terms, what fails, when, and with what consequence, rather than in solution terms, which keeps the statement honest about what was observed. A problem statement written in solution terms, such as a statement that the store lacks a particular kind of software, would presuppose the conclusion of the study; the operational formulation leaves open what form the remedy should take and lets the design phase justify its choices against the documented problems.</w:t>
      </w:r>
    </w:p>
    <w:p w:rsidR="00000000" w:rsidDel="00000000" w:rsidP="00000000" w:rsidRDefault="00000000" w:rsidRPr="00000000" w14:paraId="000000A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problem statement also fixes the study's success criteria in a broad sense. A response that addressed only the most conspicuous problems, say the slowness of month-end aggregation, would leave the inventory-related problems intact and the business would still be making purchasing decisions against inaccurate records. The ten-problem formulation commits the study to an integrated response, and the eight functional areas of the delivered system correspond to that commitment: no single module addresses all ten problems, but the combination does.</w:t>
      </w:r>
    </w:p>
    <w:p w:rsidR="00000000" w:rsidDel="00000000" w:rsidP="00000000" w:rsidRDefault="00000000" w:rsidRPr="00000000" w14:paraId="000000A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problem statement's evidence base also has a temporal structure that should be recorded. The interviews and observation captured current practice, but the document analysis extended backward through the store's historical records, and the comparison between the two established that the problems are chronic rather than recent: the same failure patterns, arithmetic error, omission, and late visibility, appear in records extending well back into the store's history. A chronic problem admits a structural remedy in a way a transient one does not, and this temporal evidence is part of what justifies building a system rather than adjusting a procedure.</w:t>
      </w:r>
    </w:p>
    <w:p w:rsidR="00000000" w:rsidDel="00000000" w:rsidP="00000000" w:rsidRDefault="00000000" w:rsidRPr="00000000" w14:paraId="000000A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It should also be recorded what the problem statement does not include. It does not claim that the reference business was unprofitable, mismanaged, or unusual; by the accounts of its owner and the observation of its operations, the store ran competently on the information it had. The problem is that the information it had was assembled too slowly and imperfectly to support more than rudimentary decisions, and the ten problems describe the specific points at which that assembly failed. Framing the problem this way matters for the evaluation: the system is measured against the standard of better information, not against the implication that the store's existing practice was irrational.</w:t>
      </w:r>
    </w:p>
    <w:p w:rsidR="00000000" w:rsidDel="00000000" w:rsidP="00000000" w:rsidRDefault="00000000" w:rsidRPr="00000000" w14:paraId="000000A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consequences of the ten problems can also be traced to specific decision types at the reference business, which is what makes the statement actionable rather than merely descriptive. Purchasing decisions suffered because stock and demand information were unreliable, so the owner ordered by caution, holding more inventory than optimal, or by habit, repeating past orders. Spending decisions suffered because expense visibility arrived too late to change the month in question. Pricing decisions suffered because product-level cost and margin information was not assembled at all. Each module of the delivered system maps to one of these decision types, and the mapping is the most compact statement of why the system takes the shape it does.</w:t>
      </w:r>
    </w:p>
    <w:p w:rsidR="00000000" w:rsidDel="00000000" w:rsidP="00000000" w:rsidRDefault="00000000" w:rsidRPr="00000000" w14:paraId="000000A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problem statement was also validated in reverse, by asking the owner and staff to rank the ten problems by their felt severity. The exercise served two purposes. It confirmed that the enumeration covered the pain the participants actually felt, with no significant problem omitted, and it supplied the priority ordering used in development: the profit-visibility and expense-monitoring problems, ranked highest, correspond to the modules built earliest. The validation is recorded here because the problem statement's authority rests on the participants' endorsement, not only on the team's synthesis.</w:t>
      </w:r>
    </w:p>
    <w:p w:rsidR="00000000" w:rsidDel="00000000" w:rsidP="00000000" w:rsidRDefault="00000000" w:rsidRPr="00000000" w14:paraId="000000A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statement's ten problems were also tested against a counterfactual that sharpened their formulation: for each problem, the team asked what evidence would show it absent, and the answer, in every case, was a capability the store demonstrably lacked. A problem that could not have been falsified by any observation would not have been a problem but an article of faith, and the team discarded two candidate problems on exactly this ground during the drafting of the statement. The surviving ten are those with evidentiary content, and the enumeration's discipline is part of its credibility.</w:t>
      </w:r>
    </w:p>
    <w:p w:rsidR="00000000" w:rsidDel="00000000" w:rsidP="00000000" w:rsidRDefault="00000000" w:rsidRPr="00000000" w14:paraId="000000A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central operational challenge addressed by ProfitLens is the absence of any automated system for tracking, aggregating, visualizing, or reporting financial data at the reference business. All financial management was conducted through manual methods that were inadequate in precision, transparency, and actionability. Through direct observation of store operations, structured interviews with the owner and staff, documentary analysis of historical records, and benchmarking against SME financial management best practices, the research team identified ten distinct but interconnected problems that define the problem space ProfitLens was engineered to resolve:</w:t>
      </w:r>
    </w:p>
    <w:p w:rsidR="00000000" w:rsidDel="00000000" w:rsidP="00000000" w:rsidRDefault="00000000" w:rsidRPr="00000000" w14:paraId="000000AF">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b w:val="1"/>
          <w:bCs w:val="1"/>
          <w:sz w:val="20"/>
          <w:szCs w:val="20"/>
          <w:shd w:fill="auto" w:val="clear"/>
          <w:vertAlign w:val="baseline"/>
          <w:rtl w:val="0"/>
        </w:rPr>
        <w:t xml:space="preserve">Profit Monitoring Difficulty</w:t>
      </w: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20"/>
          <w:szCs w:val="20"/>
          <w:shd w:fill="auto" w:val="clear"/>
          <w:vertAlign w:val="baseline"/>
          <w:rtl w:val="0"/>
        </w:rPr>
        <w:t xml:space="preserve"> Monthly net profit required hours of manual aggregation and subtraction, with multiple points of potential error and no validation mechanism, so profitability was known only after month-end and could not be trusted.</w:t>
      </w:r>
    </w:p>
    <w:p w:rsidR="00000000" w:rsidDel="00000000" w:rsidP="00000000" w:rsidRDefault="00000000" w:rsidRPr="00000000" w14:paraId="000000B0">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Absence of Structured Financial Reports</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 </w:t>
      </w:r>
      <w:r w:rsidDel="00000000" w:rsidR="00000000" w:rsidRPr="00000000">
        <w:rPr>
          <w:rFonts w:ascii="Times New Roman" w:cs="Times New Roman" w:eastAsia="Times New Roman" w:hAnsi="Times New Roman"/>
          <w:sz w:val="20"/>
          <w:szCs w:val="20"/>
          <w:shd w:fill="auto" w:val="clear"/>
          <w:vertAlign w:val="baseline"/>
          <w:rtl w:val="0"/>
        </w:rPr>
        <w:t xml:space="preserve">Fragmented handwritten logs and informal spreadsheets made comprehensive monthly, quarterly, or annual reporting impractical and effectively impossible for older periods.</w:t>
      </w:r>
    </w:p>
    <w:p w:rsidR="00000000" w:rsidDel="00000000" w:rsidP="00000000" w:rsidRDefault="00000000" w:rsidRPr="00000000" w14:paraId="000000B1">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w:t>
      </w:r>
      <w:r w:rsidDel="00000000" w:rsidR="00000000" w:rsidRPr="00000000">
        <w:rPr>
          <w:b w:val="1"/>
          <w:bCs w:val="1"/>
          <w:sz w:val="20"/>
          <w:szCs w:val="20"/>
          <w:shd w:fill="auto" w:val="clear"/>
          <w:vertAlign w:val="baseline"/>
          <w:rtl w:val="0"/>
        </w:rPr>
        <w:t xml:space="preserve">No Trend Analysis Capability</w:t>
      </w: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20"/>
          <w:szCs w:val="20"/>
          <w:shd w:fill="auto" w:val="clear"/>
          <w:vertAlign w:val="baseline"/>
          <w:rtl w:val="0"/>
        </w:rPr>
        <w:t xml:space="preserve"> Without centralized data and automated reporting, the owner could not visualize performance trends, identify seasonal demand patterns, or compare monthly or annual results.</w:t>
      </w:r>
    </w:p>
    <w:p w:rsidR="00000000" w:rsidDel="00000000" w:rsidP="00000000" w:rsidRDefault="00000000" w:rsidRPr="00000000" w14:paraId="000000B2">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w:t>
      </w:r>
      <w:r w:rsidDel="00000000" w:rsidR="00000000" w:rsidRPr="00000000">
        <w:rPr>
          <w:b w:val="1"/>
          <w:bCs w:val="1"/>
          <w:sz w:val="20"/>
          <w:szCs w:val="20"/>
          <w:shd w:fill="auto" w:val="clear"/>
          <w:vertAlign w:val="baseline"/>
          <w:rtl w:val="0"/>
        </w:rPr>
        <w:t xml:space="preserve">Undetected Overspending</w:t>
      </w: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20"/>
          <w:szCs w:val="20"/>
          <w:shd w:fill="auto" w:val="clear"/>
          <w:vertAlign w:val="baseline"/>
          <w:rtl w:val="0"/>
        </w:rPr>
        <w:t xml:space="preserve"> Diverse operating expenses accumulated without real-time monitoring, so overruns were discovered only during end-of-month reconciliation, after the period in which corrective action was still possible.</w:t>
      </w:r>
    </w:p>
    <w:p w:rsidR="00000000" w:rsidDel="00000000" w:rsidP="00000000" w:rsidRDefault="00000000" w:rsidRPr="00000000" w14:paraId="000000B3">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w:t>
      </w:r>
      <w:r w:rsidDel="00000000" w:rsidR="00000000" w:rsidRPr="00000000">
        <w:rPr>
          <w:b w:val="1"/>
          <w:bCs w:val="1"/>
          <w:sz w:val="20"/>
          <w:szCs w:val="20"/>
          <w:shd w:fill="auto" w:val="clear"/>
          <w:vertAlign w:val="baseline"/>
          <w:rtl w:val="0"/>
        </w:rPr>
        <w:t xml:space="preserve">Inaccurate Inventory Records</w:t>
      </w:r>
      <w:r w:rsidDel="00000000" w:rsidR="00000000" w:rsidRPr="00000000">
        <w:rPr>
          <w:rtl w:val="0"/>
        </w:rPr>
        <w:t xml:space="preserve">:</w:t>
      </w:r>
      <w:r w:rsidDel="00000000" w:rsidR="00000000" w:rsidRPr="00000000">
        <w:rPr>
          <w:rFonts w:ascii="Times New Roman" w:cs="Times New Roman" w:eastAsia="Times New Roman" w:hAnsi="Times New Roman"/>
          <w:sz w:val="20"/>
          <w:szCs w:val="20"/>
          <w:shd w:fill="auto" w:val="clear"/>
          <w:vertAlign w:val="baseline"/>
          <w:rtl w:val="0"/>
        </w:rPr>
        <w:t xml:space="preserve"> The absence of real-time tracking allowed recorded stock to diverge from physical inventory, undermining purchasing decisions and financial planning.</w:t>
      </w:r>
    </w:p>
    <w:p w:rsidR="00000000" w:rsidDel="00000000" w:rsidP="00000000" w:rsidRDefault="00000000" w:rsidRPr="00000000" w14:paraId="000000B4">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6. Stockouts and Overstocking</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 </w:t>
      </w:r>
      <w:r w:rsidDel="00000000" w:rsidR="00000000" w:rsidRPr="00000000">
        <w:rPr>
          <w:rFonts w:ascii="Times New Roman" w:cs="Times New Roman" w:eastAsia="Times New Roman" w:hAnsi="Times New Roman"/>
          <w:sz w:val="20"/>
          <w:szCs w:val="20"/>
          <w:shd w:fill="auto" w:val="clear"/>
          <w:vertAlign w:val="baseline"/>
          <w:rtl w:val="0"/>
        </w:rPr>
        <w:t xml:space="preserve">Balancing optimal stock levels depended on intuition, producing missed sales during demand spikes and excess inventory that tied up working capital.</w:t>
      </w:r>
    </w:p>
    <w:p w:rsidR="00000000" w:rsidDel="00000000" w:rsidP="00000000" w:rsidRDefault="00000000" w:rsidRPr="00000000" w14:paraId="000000B5">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7. </w:t>
      </w:r>
      <w:r w:rsidDel="00000000" w:rsidR="00000000" w:rsidRPr="00000000">
        <w:rPr>
          <w:b w:val="1"/>
          <w:bCs w:val="1"/>
          <w:sz w:val="20"/>
          <w:szCs w:val="20"/>
          <w:shd w:fill="auto" w:val="clear"/>
          <w:vertAlign w:val="baseline"/>
          <w:rtl w:val="0"/>
        </w:rPr>
        <w:t xml:space="preserve">Demand Forecasting Errors</w:t>
      </w: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20"/>
          <w:szCs w:val="20"/>
          <w:shd w:fill="auto" w:val="clear"/>
          <w:vertAlign w:val="baseline"/>
          <w:rtl w:val="0"/>
        </w:rPr>
        <w:t xml:space="preserve"> Intuition-based prediction without systematic data collection led to overestimated demand and excess stock, or underestimated demand and stockouts.</w:t>
      </w:r>
    </w:p>
    <w:p w:rsidR="00000000" w:rsidDel="00000000" w:rsidP="00000000" w:rsidRDefault="00000000" w:rsidRPr="00000000" w14:paraId="000000B6">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8. </w:t>
      </w:r>
      <w:r w:rsidDel="00000000" w:rsidR="00000000" w:rsidRPr="00000000">
        <w:rPr>
          <w:b w:val="1"/>
          <w:bCs w:val="1"/>
          <w:sz w:val="20"/>
          <w:szCs w:val="20"/>
          <w:shd w:fill="auto" w:val="clear"/>
          <w:vertAlign w:val="baseline"/>
          <w:rtl w:val="0"/>
        </w:rPr>
        <w:t xml:space="preserve">Supply Chain Disruptions</w:t>
      </w: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20"/>
          <w:szCs w:val="20"/>
          <w:shd w:fill="auto" w:val="clear"/>
          <w:vertAlign w:val="baseline"/>
          <w:rtl w:val="0"/>
        </w:rPr>
        <w:t xml:space="preserve"> Without monitoring capabilities, the store was caught unprepared by supplier delays and inventory shortages.</w:t>
      </w:r>
    </w:p>
    <w:p w:rsidR="00000000" w:rsidDel="00000000" w:rsidP="00000000" w:rsidRDefault="00000000" w:rsidRPr="00000000" w14:paraId="000000B7">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9. </w:t>
      </w:r>
      <w:r w:rsidDel="00000000" w:rsidR="00000000" w:rsidRPr="00000000">
        <w:rPr>
          <w:b w:val="1"/>
          <w:bCs w:val="1"/>
          <w:sz w:val="20"/>
          <w:szCs w:val="20"/>
          <w:shd w:fill="auto" w:val="clear"/>
          <w:vertAlign w:val="baseline"/>
          <w:rtl w:val="0"/>
        </w:rPr>
        <w:t xml:space="preserve">Inventory Shrinkage</w:t>
      </w:r>
      <w:r w:rsidDel="00000000" w:rsidR="00000000" w:rsidRPr="00000000">
        <w:rPr>
          <w:rtl w:val="0"/>
        </w:rPr>
        <w:t xml:space="preserve">:</w:t>
      </w:r>
      <w:r w:rsidDel="00000000" w:rsidR="00000000" w:rsidRPr="00000000">
        <w:rPr>
          <w:rFonts w:ascii="Times New Roman" w:cs="Times New Roman" w:eastAsia="Times New Roman" w:hAnsi="Times New Roman"/>
          <w:sz w:val="20"/>
          <w:szCs w:val="20"/>
          <w:shd w:fill="auto" w:val="clear"/>
          <w:vertAlign w:val="baseline"/>
          <w:rtl w:val="0"/>
        </w:rPr>
        <w:t xml:space="preserve"> Manual records and periodic physical counts provided limited visibility into losses from theft, damage, and administrative error.</w:t>
      </w:r>
    </w:p>
    <w:p w:rsidR="00000000" w:rsidDel="00000000" w:rsidP="00000000" w:rsidRDefault="00000000" w:rsidRPr="00000000" w14:paraId="000000B8">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10. Lack of Visibility</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 </w:t>
      </w:r>
      <w:r w:rsidDel="00000000" w:rsidR="00000000" w:rsidRPr="00000000">
        <w:rPr>
          <w:rFonts w:ascii="Times New Roman" w:cs="Times New Roman" w:eastAsia="Times New Roman" w:hAnsi="Times New Roman"/>
          <w:sz w:val="20"/>
          <w:szCs w:val="20"/>
          <w:shd w:fill="auto" w:val="clear"/>
          <w:vertAlign w:val="baseline"/>
          <w:rtl w:val="0"/>
        </w:rPr>
        <w:t xml:space="preserve">Fragmented records across notebooks, receipts, and informal spreadsheets prevented a comprehensive, current view of overall business positions.</w:t>
      </w:r>
    </w:p>
    <w:p w:rsidR="00000000" w:rsidDel="00000000" w:rsidP="00000000" w:rsidRDefault="00000000" w:rsidRPr="00000000" w14:paraId="000000B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These ten problems are interconnected rather than independent. Inaccurate inventory records feed stockouts and overstocking; stockouts and overstocking distort the sales pattern from which demand would otherwise be learned; undetected overspending and the lack of visibility jointly ensure that the owner's mental model of the business diverges further from reality as each month passes. Addressing any single problem in isolation would leave the others intact, which is why the response described in this study is a system rather than a procedure: a single platform in which sales, expenses, products, and reports are recorded once, computed automatically, and presented continuously.</w:t>
      </w:r>
    </w:p>
    <w:p w:rsidR="00000000" w:rsidDel="00000000" w:rsidP="00000000" w:rsidRDefault="00000000" w:rsidRPr="00000000" w14:paraId="000000B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ProfitLens addresses these problems through automated net profit calculation applied whenever sales and expense records are entered, a dedicated financial reports module backed by a structured MySQL database, a revenue analysis module with dynamic browser-rendered charts, categorized expense tracking with visual high-spend indicators, and real-time stock updates integrated with sales recording. Each capability maps onto one or more of the enumerated problems: automated profit calculation resolves the first and fourth problems, the structured reports module resolves the second and tenth, the revenue analysis module resolves the third and seventh, the categorized expense breakdown resolves the fourth and ninth, and integrated stock deduction resolves the fifth, sixth, and eighth.</w:t>
      </w:r>
    </w:p>
    <w:p w:rsidR="00000000" w:rsidDel="00000000" w:rsidP="00000000" w:rsidRDefault="00000000" w:rsidRPr="00000000" w14:paraId="000000BB">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1.3 Objectives of the Study</w:t>
      </w:r>
      <w:r w:rsidDel="00000000" w:rsidR="00000000" w:rsidRPr="00000000">
        <w:rPr>
          <w:rtl w:val="0"/>
        </w:rPr>
      </w:r>
    </w:p>
    <w:p w:rsidR="00000000" w:rsidDel="00000000" w:rsidP="00000000" w:rsidRDefault="00000000" w:rsidRPr="00000000" w14:paraId="000000B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general objective deliberately pairs two words that carry distinct commitments. Design and development refer to the construction of the platform itself: the architecture, database, modules, and interfaces described in Chapter III. Implement and evaluate refer to the deployment of the platform in the reference business and the structured assessment of its performance, usability, and acceptance described in Chapter IV. A capstone project that only built the system would leave the second half of the objective unmet, and the evaluation criteria were therefore specified in advance, before the development phase began, so that the final chapters could report against declared targets rather than after-the-fact judgments.</w:t>
      </w:r>
    </w:p>
    <w:p w:rsidR="00000000" w:rsidDel="00000000" w:rsidP="00000000" w:rsidRDefault="00000000" w:rsidRPr="00000000" w14:paraId="000000B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specific objectives also embed the study's evaluation commitments. Each objective names a capability that can be verified: a sale recorded with automatic total and stock deduction is verifiable against the database state; a profit-and-loss summary with year selection is verifiable against the underlying records; charts computed dynamically are verifiable against the aggregates they claim to represent; and categorized expense indicators are verifiable against the category totals. This verifiability is what allows Chapter IV to report each objective as met or unmet by a specific measured result, rather than offering a general impression of success.</w:t>
      </w:r>
    </w:p>
    <w:p w:rsidR="00000000" w:rsidDel="00000000" w:rsidP="00000000" w:rsidRDefault="00000000" w:rsidRPr="00000000" w14:paraId="000000B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objectives were also reviewed with the reference business before development began, and this review produced one significant clarification. The owner's reading of the expense-objective draft made explicit that indicators of high spending should be relative to revenue rather than absolute, since an absolute spending figure cannot distinguish a large business with proportionate costs from a small one with disproportionate ones. The delivered indicator behavior reflects this clarification, and it is recorded here as an example of the kind of requirement refinement that only becomes possible when objectives are reviewed with the people who will use the result.</w:t>
      </w:r>
    </w:p>
    <w:p w:rsidR="00000000" w:rsidDel="00000000" w:rsidP="00000000" w:rsidRDefault="00000000" w:rsidRPr="00000000" w14:paraId="000000B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distinction between the objectives and the system's features is worth drawing, because the two are related but not identical. The objectives state what the study set out to achieve for the business; the features are the means by which each objective is achieved; and the same objective could in principle be met by different features. This distinction is what allows the evaluation to be objective-oriented rather than feature-oriented: the results chapter asks whether the business's profit visibility, reporting, analysis, and expense control improved, not whether the implemented features exist. The distinction also disciplined development, since a feature that did not serve an objective had no claim on the project's time.</w:t>
      </w:r>
    </w:p>
    <w:p w:rsidR="00000000" w:rsidDel="00000000" w:rsidP="00000000" w:rsidRDefault="00000000" w:rsidRPr="00000000" w14:paraId="000000C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objectives were finally phrased to be auditable in the results chapter, and the phrasing discipline is worth recording. Each objective's verb, provide, implement, develop, is paired with an object whose presence and behavior can be verified, and the objectives avoid verbs of aspiration, improve, enhance, transform, whose verification would require a study this one does not contain. The phrasing reflects the study's honest assessment of what a capstone evaluation can establish: that the artifact delivers its designed capabilities, measured against declared criteria, in its deployment context.</w:t>
      </w:r>
    </w:p>
    <w:p w:rsidR="00000000" w:rsidDel="00000000" w:rsidP="00000000" w:rsidRDefault="00000000" w:rsidRPr="00000000" w14:paraId="000000C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general objective of this study is to design, develop, implement, and evaluate ProfitLens, a smart, web-based profit monitoring platform that delivers automated business insights, accurate financial tracking, and proactive alerts for overspending in an auto parts sales and services environment. The platform is intended to replace the manual financial management practices currently employed by the reference business and to provide users with a reliable, user-friendly, and visually informative system that supports both daily operational decision-making and long-term financial planning.</w:t>
      </w:r>
    </w:p>
    <w:p w:rsidR="00000000" w:rsidDel="00000000" w:rsidP="00000000" w:rsidRDefault="00000000" w:rsidRPr="00000000" w14:paraId="000000C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In support of the general objective, the study accomplished the following specific objectives:</w:t>
      </w:r>
    </w:p>
    <w:p w:rsidR="00000000" w:rsidDel="00000000" w:rsidP="00000000" w:rsidRDefault="00000000" w:rsidRPr="00000000" w14:paraId="000000C3">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A. </w:t>
      </w:r>
      <w:r w:rsidDel="00000000" w:rsidR="00000000" w:rsidRPr="00000000">
        <w:rPr>
          <w:rFonts w:ascii="Times New Roman" w:cs="Times New Roman" w:eastAsia="Times New Roman" w:hAnsi="Times New Roman"/>
          <w:sz w:val="20"/>
          <w:szCs w:val="20"/>
          <w:shd w:fill="auto" w:val="clear"/>
          <w:vertAlign w:val="baseline"/>
          <w:rtl w:val="0"/>
        </w:rPr>
        <w:t xml:space="preserve">Automated Profit Tracking Module. Provide a module that records individual sales transactions defined by product, quantity, and sale date against a live-updated register of product costs and operating expenses, automatically computes each sale total, deducts sold quantities from stock, and presents a continuously updated net profit figure computed as total sales revenue minus total expenses.</w:t>
      </w:r>
    </w:p>
    <w:p w:rsidR="00000000" w:rsidDel="00000000" w:rsidP="00000000" w:rsidRDefault="00000000" w:rsidRPr="00000000" w14:paraId="000000C4">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B. </w:t>
      </w:r>
      <w:r w:rsidDel="00000000" w:rsidR="00000000" w:rsidRPr="00000000">
        <w:rPr>
          <w:rFonts w:ascii="Times New Roman" w:cs="Times New Roman" w:eastAsia="Times New Roman" w:hAnsi="Times New Roman"/>
          <w:sz w:val="20"/>
          <w:szCs w:val="20"/>
          <w:shd w:fill="auto" w:val="clear"/>
          <w:vertAlign w:val="baseline"/>
          <w:rtl w:val="0"/>
        </w:rPr>
        <w:t xml:space="preserve">Financial Reporting Module. Implement a module that displays monthly, quarterly, and annual profit-and-loss summaries, presents a full January-to-December comparison of revenue and expenses in tabular and graphical formats, and supports year selection for historical review without exporting raw records to external applications.</w:t>
      </w:r>
    </w:p>
    <w:p w:rsidR="00000000" w:rsidDel="00000000" w:rsidP="00000000" w:rsidRDefault="00000000" w:rsidRPr="00000000" w14:paraId="000000C5">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C. </w:t>
      </w:r>
      <w:r w:rsidDel="00000000" w:rsidR="00000000" w:rsidRPr="00000000">
        <w:rPr>
          <w:rFonts w:ascii="Times New Roman" w:cs="Times New Roman" w:eastAsia="Times New Roman" w:hAnsi="Times New Roman"/>
          <w:sz w:val="20"/>
          <w:szCs w:val="20"/>
          <w:shd w:fill="auto" w:val="clear"/>
          <w:vertAlign w:val="baseline"/>
          <w:rtl w:val="0"/>
        </w:rPr>
        <w:t xml:space="preserve">Revenue Analysis and Visualization. Implement automated revenue insights presenting bar graphs of monthly revenue versus expenses across the calendar year, line charts of revenue trends, year-over-year comparisons, and top-product rankings, all computed dynamically from the database without external charting libraries.</w:t>
      </w:r>
    </w:p>
    <w:p w:rsidR="00000000" w:rsidDel="00000000" w:rsidP="00000000" w:rsidRDefault="00000000" w:rsidRPr="00000000" w14:paraId="000000C6">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D. </w:t>
      </w:r>
      <w:r w:rsidDel="00000000" w:rsidR="00000000" w:rsidRPr="00000000">
        <w:rPr>
          <w:rFonts w:ascii="Times New Roman" w:cs="Times New Roman" w:eastAsia="Times New Roman" w:hAnsi="Times New Roman"/>
          <w:sz w:val="20"/>
          <w:szCs w:val="20"/>
          <w:shd w:fill="auto" w:val="clear"/>
          <w:vertAlign w:val="baseline"/>
          <w:rtl w:val="0"/>
        </w:rPr>
        <w:t xml:space="preserve">Expense Tracking and Analysis. Develop an expense module with category-based breakdowns covering office supplies, advertising, utilities, salaries and wages, and other operational costs, with full record maintenance and visual indicators that highlight high-spend areas relative to revenue for the current period.</w:t>
      </w:r>
    </w:p>
    <w:p w:rsidR="00000000" w:rsidDel="00000000" w:rsidP="00000000" w:rsidRDefault="00000000" w:rsidRPr="00000000" w14:paraId="000000C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four specific objectives are deliberately complementary. The automated profit tracking module supplies the accurate, timely transaction data on which every other objective depends. The financial reporting module organizes that data into the periodic summaries that owners and, where applicable, external parties require. The revenue analysis module converts the same data into visual intelligence that supports forward-looking decisions about inventory and promotions. The expense tracking module completes the profit equation by capturing the cost side of the business with the same rigor applied to its revenue side. Together they operationalize the general objective at every point of the financial cycle, from the recording of a single sale at the counter to the annual comparison of revenue and expenses.</w:t>
      </w:r>
    </w:p>
    <w:p w:rsidR="00000000" w:rsidDel="00000000" w:rsidP="00000000" w:rsidRDefault="00000000" w:rsidRPr="00000000" w14:paraId="000000C8">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1.4 Scope and Delimitation of the Study</w:t>
      </w:r>
      <w:r w:rsidDel="00000000" w:rsidR="00000000" w:rsidRPr="00000000">
        <w:rPr>
          <w:rtl w:val="0"/>
        </w:rPr>
      </w:r>
    </w:p>
    <w:p w:rsidR="00000000" w:rsidDel="00000000" w:rsidP="00000000" w:rsidRDefault="00000000" w:rsidRPr="00000000" w14:paraId="000000C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scope was fixed early in the project and held stable through development. This discipline had two purposes. First, it protected the delivery schedule: each of the eight functional areas is self-contained enough to be built and tested within an Agile sprint, and no area depends on functionality outside the scope. Second, it protected the evaluation: because the scope is explicit, the test scenarios of Chapter IV cover the full delivered functionality, and a reader can verify that nothing significant was silently dropped.</w:t>
      </w:r>
    </w:p>
    <w:p w:rsidR="00000000" w:rsidDel="00000000" w:rsidP="00000000" w:rsidRDefault="00000000" w:rsidRPr="00000000" w14:paraId="000000C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Within the eight functional areas, the system is deliberately symmetrical between the revenue side and the cost side of the business. Sales and expenses receive the same treatment: form-based entry, validation at the point of recording, automatic aggregation, and presentation on the dashboard and in the reports. This symmetry is not incidental. A monitoring platform that tracks revenue meticulously but expenses loosely would reproduce, in digital form, the imbalance of the manual regime it replaces, in which overspending went unnoticed precisely because the cost side of the business was recorded less carefully than the revenue side.</w:t>
      </w:r>
    </w:p>
    <w:p w:rsidR="00000000" w:rsidDel="00000000" w:rsidP="00000000" w:rsidRDefault="00000000" w:rsidRPr="00000000" w14:paraId="000000C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scope statement also serves the project's quality process. During development, candidate features that surfaced in interviews, such as purchase-order management or customer records, were evaluated against the scope statement and, falling outside it, were recorded as future work in the recommendations of Chapter V rather than absorbed into the build. This filtering kept the delivered modules coherent and ensured that the evaluation exercised a complete system rather than a collection of partially finished capabilities.</w:t>
      </w:r>
    </w:p>
    <w:p w:rsidR="00000000" w:rsidDel="00000000" w:rsidP="00000000" w:rsidRDefault="00000000" w:rsidRPr="00000000" w14:paraId="000000C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Readers comparing the scope statement with the system architecture of Chapter III will note the correspondence between the two: each of the eight functional areas maps to identifiable components in the architecture, and no architectural component exists without a corresponding functional mandate. This bidirectional traceability, from requirement to component and from component to requirement, is one of the discipline mechanisms the developmental design imposes, and it is what allows the test suite of Chapter IV to claim complete coverage of the delivered scope.</w:t>
      </w:r>
    </w:p>
    <w:p w:rsidR="00000000" w:rsidDel="00000000" w:rsidP="00000000" w:rsidRDefault="00000000" w:rsidRPr="00000000" w14:paraId="000000C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note on how the scope was held in practice. During development, the operative test for a proposed capability was not whether it was desirable but whether it fell within the eight areas and served a documented requirement. This test was deliberately narrow, and features that a larger project would have included, supplier records, customer accounts, order histories, were excluded without controversy precisely because the scope statement had already been agreed with the panel and the reference business. The scope statement thus functioned as a contract among the researchers, the business, and the academic program, and its value was that it made scope disputes unnecessary.</w:t>
      </w:r>
    </w:p>
    <w:p w:rsidR="00000000" w:rsidDel="00000000" w:rsidP="00000000" w:rsidRDefault="00000000" w:rsidRPr="00000000" w14:paraId="000000C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scope statement's eight areas were also decomposed into verifiable behaviors before development, an intermediate step between objectives and test cases. Each area was expressed as a set of behaviors that could be observed on the running system, and the aggregation of those behaviors became the test-case inventory from which the fifteen acceptance scenarios of Chapter IV were selected. This decomposition is what connects the scope statement, the highest-level commitment of the study, to the lowest-level evidence, the pass or fail of a scripted interaction, and the document's traceability depends on it.</w:t>
      </w:r>
    </w:p>
    <w:p w:rsidR="00000000" w:rsidDel="00000000" w:rsidP="00000000" w:rsidRDefault="00000000" w:rsidRPr="00000000" w14:paraId="000000C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scope's stability also had an evidentiary function that deserves record. Because the eight areas were fixed before development and remained fixed after it, the evaluation's coverage claim is simple: the delivered scope and the tested scope are the same list, and no adjustment, addition, or quiet retreat occurred between them. Studies whose scope moves between the design and the results chapters forfeit this simplicity, and the study regards the fixed scope as among the preconditions of its results' interpretability.</w:t>
      </w:r>
    </w:p>
    <w:p w:rsidR="00000000" w:rsidDel="00000000" w:rsidP="00000000" w:rsidRDefault="00000000" w:rsidRPr="00000000" w14:paraId="000000D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delivered system covers eight functional areas:</w:t>
      </w:r>
    </w:p>
    <w:p w:rsidR="00000000" w:rsidDel="00000000" w:rsidP="00000000" w:rsidRDefault="00000000" w:rsidRPr="00000000" w14:paraId="000000D1">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rFonts w:ascii="Times New Roman" w:cs="Times New Roman" w:eastAsia="Times New Roman" w:hAnsi="Times New Roman"/>
          <w:sz w:val="20"/>
          <w:szCs w:val="20"/>
          <w:shd w:fill="auto" w:val="clear"/>
          <w:vertAlign w:val="baseline"/>
          <w:rtl w:val="0"/>
        </w:rPr>
        <w:t xml:space="preserve">Secure user authentication with password hashing and session-based access management.</w:t>
      </w:r>
    </w:p>
    <w:p w:rsidR="00000000" w:rsidDel="00000000" w:rsidP="00000000" w:rsidRDefault="00000000" w:rsidRPr="00000000" w14:paraId="000000D2">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w:t>
      </w:r>
      <w:r w:rsidDel="00000000" w:rsidR="00000000" w:rsidRPr="00000000">
        <w:rPr>
          <w:rFonts w:ascii="Times New Roman" w:cs="Times New Roman" w:eastAsia="Times New Roman" w:hAnsi="Times New Roman"/>
          <w:sz w:val="20"/>
          <w:szCs w:val="20"/>
          <w:shd w:fill="auto" w:val="clear"/>
          <w:vertAlign w:val="baseline"/>
          <w:rtl w:val="0"/>
        </w:rPr>
        <w:t xml:space="preserve">Product management with full create, read, update, and delete (CRUD) control over name, category, selling price, cost price, and stock quantity.</w:t>
      </w:r>
    </w:p>
    <w:p w:rsidR="00000000" w:rsidDel="00000000" w:rsidP="00000000" w:rsidRDefault="00000000" w:rsidRPr="00000000" w14:paraId="000000D3">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w:t>
      </w:r>
      <w:r w:rsidDel="00000000" w:rsidR="00000000" w:rsidRPr="00000000">
        <w:rPr>
          <w:rFonts w:ascii="Times New Roman" w:cs="Times New Roman" w:eastAsia="Times New Roman" w:hAnsi="Times New Roman"/>
          <w:sz w:val="20"/>
          <w:szCs w:val="20"/>
          <w:shd w:fill="auto" w:val="clear"/>
          <w:vertAlign w:val="baseline"/>
          <w:rtl w:val="0"/>
        </w:rPr>
        <w:t xml:space="preserve">Form-based sales recording with automatic total calculation, stock deduction, and negative-stock validation.</w:t>
      </w:r>
    </w:p>
    <w:p w:rsidR="00000000" w:rsidDel="00000000" w:rsidP="00000000" w:rsidRDefault="00000000" w:rsidRPr="00000000" w14:paraId="000000D4">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w:t>
      </w:r>
      <w:r w:rsidDel="00000000" w:rsidR="00000000" w:rsidRPr="00000000">
        <w:rPr>
          <w:rFonts w:ascii="Times New Roman" w:cs="Times New Roman" w:eastAsia="Times New Roman" w:hAnsi="Times New Roman"/>
          <w:sz w:val="20"/>
          <w:szCs w:val="20"/>
          <w:shd w:fill="auto" w:val="clear"/>
          <w:vertAlign w:val="baseline"/>
          <w:rtl w:val="0"/>
        </w:rPr>
        <w:t xml:space="preserve">Categorized expense tracking with real-time totaling.</w:t>
      </w:r>
    </w:p>
    <w:p w:rsidR="00000000" w:rsidDel="00000000" w:rsidP="00000000" w:rsidRDefault="00000000" w:rsidRPr="00000000" w14:paraId="000000D5">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w:t>
      </w:r>
      <w:r w:rsidDel="00000000" w:rsidR="00000000" w:rsidRPr="00000000">
        <w:rPr>
          <w:rFonts w:ascii="Times New Roman" w:cs="Times New Roman" w:eastAsia="Times New Roman" w:hAnsi="Times New Roman"/>
          <w:sz w:val="20"/>
          <w:szCs w:val="20"/>
          <w:shd w:fill="auto" w:val="clear"/>
          <w:vertAlign w:val="baseline"/>
          <w:rtl w:val="0"/>
        </w:rPr>
        <w:t xml:space="preserve">Revenue analysis with bar and line charts, year-over-year comparison, and product rankings.</w:t>
      </w:r>
    </w:p>
    <w:p w:rsidR="00000000" w:rsidDel="00000000" w:rsidP="00000000" w:rsidRDefault="00000000" w:rsidRPr="00000000" w14:paraId="000000D6">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6. </w:t>
      </w:r>
      <w:r w:rsidDel="00000000" w:rsidR="00000000" w:rsidRPr="00000000">
        <w:rPr>
          <w:rFonts w:ascii="Times New Roman" w:cs="Times New Roman" w:eastAsia="Times New Roman" w:hAnsi="Times New Roman"/>
          <w:sz w:val="20"/>
          <w:szCs w:val="20"/>
          <w:shd w:fill="auto" w:val="clear"/>
          <w:vertAlign w:val="baseline"/>
          <w:rtl w:val="0"/>
        </w:rPr>
        <w:t xml:space="preserve">Profit-and-loss reporting with a January-to-December grouped bar chart and monthly expense breakdowns.</w:t>
      </w:r>
    </w:p>
    <w:p w:rsidR="00000000" w:rsidDel="00000000" w:rsidP="00000000" w:rsidRDefault="00000000" w:rsidRPr="00000000" w14:paraId="000000D7">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7. </w:t>
      </w:r>
      <w:r w:rsidDel="00000000" w:rsidR="00000000" w:rsidRPr="00000000">
        <w:rPr>
          <w:rFonts w:ascii="Times New Roman" w:cs="Times New Roman" w:eastAsia="Times New Roman" w:hAnsi="Times New Roman"/>
          <w:sz w:val="20"/>
          <w:szCs w:val="20"/>
          <w:shd w:fill="auto" w:val="clear"/>
          <w:vertAlign w:val="baseline"/>
          <w:rtl w:val="0"/>
        </w:rPr>
        <w:t xml:space="preserve">A financial dashboard of key performance indicators.</w:t>
      </w:r>
    </w:p>
    <w:p w:rsidR="00000000" w:rsidDel="00000000" w:rsidP="00000000" w:rsidRDefault="00000000" w:rsidRPr="00000000" w14:paraId="000000D8">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8. </w:t>
      </w:r>
      <w:r w:rsidDel="00000000" w:rsidR="00000000" w:rsidRPr="00000000">
        <w:rPr>
          <w:rFonts w:ascii="Times New Roman" w:cs="Times New Roman" w:eastAsia="Times New Roman" w:hAnsi="Times New Roman"/>
          <w:sz w:val="20"/>
          <w:szCs w:val="20"/>
          <w:shd w:fill="auto" w:val="clear"/>
          <w:vertAlign w:val="baseline"/>
          <w:rtl w:val="0"/>
        </w:rPr>
        <w:t xml:space="preserve">Role-based access control enforced through PHP session validation on every protected page.</w:t>
      </w:r>
    </w:p>
    <w:p w:rsidR="00000000" w:rsidDel="00000000" w:rsidP="00000000" w:rsidRDefault="00000000" w:rsidRPr="00000000" w14:paraId="000000D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These eight areas define the functional boundary of the delivered platform. Within that boundary, every module shares the same database, the same authentication and authorization machinery, and the same presentation conventions, so that a sale recorded in the sales module is immediately reflected in the dashboard, the reports module, and the revenue analysis module without re-entry or synchronization. The scope was validated against the requirements gathered at the reference business, ensuring that each delivered area corresponds to an observed operational need rather than to a speculative feature.</w:t>
      </w:r>
    </w:p>
    <w:p w:rsidR="00000000" w:rsidDel="00000000" w:rsidP="00000000" w:rsidRDefault="00000000" w:rsidRPr="00000000" w14:paraId="000000D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following areas are explicitly outside the scope of the system: point-of-sale hardware integration such as barcode scanners, receipt printers, and payment terminals; payroll processing beyond recording salaries and wages as an expense category; BIR-compliant tax filing and statutory tax computation; integration with external accounting platforms such as QuickBooks or Xero; multi-branch management; customer relationship management; full warehouse management including purchase orders, supplier tracking, and reorder alerts; and automated email notifications. These delimitations keep the system focused, maintainable, affordable, and appropriate to the scale and technical environment of the reference business.</w:t>
      </w:r>
    </w:p>
    <w:p w:rsidR="00000000" w:rsidDel="00000000" w:rsidP="00000000" w:rsidRDefault="00000000" w:rsidRPr="00000000" w14:paraId="000000DB">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1.4.1 Delimitations</w:t>
      </w:r>
      <w:r w:rsidDel="00000000" w:rsidR="00000000" w:rsidRPr="00000000">
        <w:rPr>
          <w:rtl w:val="0"/>
        </w:rPr>
      </w:r>
    </w:p>
    <w:p w:rsidR="00000000" w:rsidDel="00000000" w:rsidP="00000000" w:rsidRDefault="00000000" w:rsidRPr="00000000" w14:paraId="000000D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seven delimitations were selected on a common principle: each marks a domain that is either regulated, capitalized, or specialized enough to warrant dedicated software and expertise that a profit monitoring platform cannot responsibly provide. Removing any one of them would have enlarged the project substantially while diluting the core capability, real-time profit monitoring, that distinguishes the platform from the alternatives compared in Chapter II. The delimitations are therefore not omissions of convenience but boundaries of design, and they are restated here so that users and future developers understand exactly what the system does not attempt.</w:t>
      </w:r>
    </w:p>
    <w:p w:rsidR="00000000" w:rsidDel="00000000" w:rsidP="00000000" w:rsidRDefault="00000000" w:rsidRPr="00000000" w14:paraId="000000D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Two of the delimitations merit additional comment because they are the ones most likely to be questioned. The exclusion of external accounting integration </w:t>
      </w:r>
      <w:r w:rsidDel="00000000" w:rsidR="00000000" w:rsidRPr="00000000">
        <w:rPr>
          <w:rtl w:val="0"/>
        </w:rPr>
        <w:t xml:space="preserve">is more</w:t>
      </w:r>
      <w:r w:rsidDel="00000000" w:rsidR="00000000" w:rsidRPr="00000000">
        <w:rPr>
          <w:rFonts w:ascii="Times New Roman" w:cs="Times New Roman" w:eastAsia="Times New Roman" w:hAnsi="Times New Roman"/>
          <w:sz w:val="20"/>
          <w:szCs w:val="20"/>
          <w:shd w:fill="auto" w:val="clear"/>
          <w:vertAlign w:val="baseline"/>
          <w:rtl w:val="0"/>
        </w:rPr>
        <w:t xml:space="preserve"> consequential for financial practice: it means the platform does not feed a general ledger, and the business continues to rely on its accountant for statutory reporting. The study accepts this because integration would introduce external dependencies, subscription costs, and data-format obligations that conflict with the self-containment principle established by the benchmarking analysis. The exclusion of warehouse management is similarly deliberate: reorder alerts and supplier tracking are valuable, but they belong to a purchasing workflow the store had not yet systematized, and building for an unobserved workflow risks building the wrong thing.</w:t>
      </w:r>
    </w:p>
    <w:p w:rsidR="00000000" w:rsidDel="00000000" w:rsidP="00000000" w:rsidRDefault="00000000" w:rsidRPr="00000000" w14:paraId="000000D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delimitations are also documented from the user's perspective in Appendix D, so that the operation guides make no promises the system does not keep. This consistency between the design boundary and the user-facing documentation prevents the most common source of user disappointment in purpose-built systems, the gap between what the owner believes the system does and what it was built to do.</w:t>
      </w:r>
    </w:p>
    <w:p w:rsidR="00000000" w:rsidDel="00000000" w:rsidP="00000000" w:rsidRDefault="00000000" w:rsidRPr="00000000" w14:paraId="000000D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delimitations also have a cumulative effect that individual entries do not show. Taken together, they define the system as a monitoring layer over the store's existing operations rather than a replacement for any of them: the store continues to order from its suppliers, serve its customers, and file its taxes through the channels it already uses, and the platform observes and computes on the transaction stream those operations generate. This positioning is what makes adoption possible without process re-engineering, and it is why the delimitations, far from being weaknesses of the design, are among its central features.</w:t>
      </w:r>
    </w:p>
    <w:p w:rsidR="00000000" w:rsidDel="00000000" w:rsidP="00000000" w:rsidRDefault="00000000" w:rsidRPr="00000000" w14:paraId="000000E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delimitations were also documented with their rationale visible to the reference business, and the owner's acknowledgment of them was obtained before development. This step prevented the most damaging failure mode of custom software for small businesses: the divergence between what the client expects and what the builder delivers, which surfaces at delivery when it is most expensive to correct. The acknowledgment also protected the evaluation: because the business understood what the system did not attempt, its assessment of what it did attempt was correspondingly better informed.</w:t>
      </w:r>
    </w:p>
    <w:p w:rsidR="00000000" w:rsidDel="00000000" w:rsidP="00000000" w:rsidRDefault="00000000" w:rsidRPr="00000000" w14:paraId="000000E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delimitations' documentation also served the evaluation's fairness. Because the system makes no claim in the delimited areas, the evaluation asks no question about them: no test measures the system's payroll handling, tax computation, or CRM function, and the results chapter's silence about them is principled rather than evasive. The discipline cuts both ways, and the study's account of it is offered as a template for artifact evaluations generally: the scope statement defines what the evaluation may ask, and the delimitations define what it must not.</w:t>
      </w:r>
    </w:p>
    <w:p w:rsidR="00000000" w:rsidDel="00000000" w:rsidP="00000000" w:rsidRDefault="00000000" w:rsidRPr="00000000" w14:paraId="000000E2">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rFonts w:ascii="Times New Roman" w:cs="Times New Roman" w:eastAsia="Times New Roman" w:hAnsi="Times New Roman"/>
          <w:sz w:val="20"/>
          <w:szCs w:val="20"/>
          <w:shd w:fill="auto" w:val="clear"/>
          <w:vertAlign w:val="baseline"/>
          <w:rtl w:val="0"/>
        </w:rPr>
        <w:t xml:space="preserve">Point-of-Sale Hardware Integration. This delimitation was established to align the proposed system with the operational environment and technological capabilities of the reference auto parts sales and services business. The system records sales through guided forms rather than scanning hardware, which keeps the deployment requirements limited to an ordinary computer with a web browser.</w:t>
      </w:r>
    </w:p>
    <w:p w:rsidR="00000000" w:rsidDel="00000000" w:rsidP="00000000" w:rsidRDefault="00000000" w:rsidRPr="00000000" w14:paraId="000000E3">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w:t>
      </w:r>
      <w:r w:rsidDel="00000000" w:rsidR="00000000" w:rsidRPr="00000000">
        <w:rPr>
          <w:rFonts w:ascii="Times New Roman" w:cs="Times New Roman" w:eastAsia="Times New Roman" w:hAnsi="Times New Roman"/>
          <w:sz w:val="20"/>
          <w:szCs w:val="20"/>
          <w:shd w:fill="auto" w:val="clear"/>
          <w:vertAlign w:val="baseline"/>
          <w:rtl w:val="0"/>
        </w:rPr>
        <w:t xml:space="preserve">Payroll Processing. This delimitation recognizes that payroll processing involves complex regulatory requirements and specialized functionality that are beyond the scope of a profit monitoring platform. Salaries and wages are recorded as an expense category so that they are correctly reflected in profit computation, but payroll administration itself remains outside the system.</w:t>
      </w:r>
    </w:p>
    <w:p w:rsidR="00000000" w:rsidDel="00000000" w:rsidP="00000000" w:rsidRDefault="00000000" w:rsidRPr="00000000" w14:paraId="000000E4">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w:t>
      </w:r>
      <w:r w:rsidDel="00000000" w:rsidR="00000000" w:rsidRPr="00000000">
        <w:rPr>
          <w:rFonts w:ascii="Times New Roman" w:cs="Times New Roman" w:eastAsia="Times New Roman" w:hAnsi="Times New Roman"/>
          <w:sz w:val="20"/>
          <w:szCs w:val="20"/>
          <w:shd w:fill="auto" w:val="clear"/>
          <w:vertAlign w:val="baseline"/>
          <w:rtl w:val="0"/>
        </w:rPr>
        <w:t xml:space="preserve">Tax Filing and Compliance. The system does not generate Bureau of Internal Revenue (BIR)-compliant tax forms or reports, compute Value-Added Tax (VAT), withholding taxes, or other statutory tax obligations, nor does it integrate with government tax filing or electronic tax reporting platforms. Compliance reporting remains the responsibility of the business and its accountant.</w:t>
      </w:r>
    </w:p>
    <w:p w:rsidR="00000000" w:rsidDel="00000000" w:rsidP="00000000" w:rsidRDefault="00000000" w:rsidRPr="00000000" w14:paraId="000000E5">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w:t>
      </w:r>
      <w:r w:rsidDel="00000000" w:rsidR="00000000" w:rsidRPr="00000000">
        <w:rPr>
          <w:rFonts w:ascii="Times New Roman" w:cs="Times New Roman" w:eastAsia="Times New Roman" w:hAnsi="Times New Roman"/>
          <w:sz w:val="20"/>
          <w:szCs w:val="20"/>
          <w:shd w:fill="auto" w:val="clear"/>
          <w:vertAlign w:val="baseline"/>
          <w:rtl w:val="0"/>
        </w:rPr>
        <w:t xml:space="preserve">External Accounting System Integration. The system does not exchange data with external accounting platforms such as QuickBooks or Xero. This delimitation keeps the system self-contained and eliminates dependencies on external services or subscriptions, which is consistent with the design principle of self-contained operation over cloud dependency.</w:t>
      </w:r>
    </w:p>
    <w:p w:rsidR="00000000" w:rsidDel="00000000" w:rsidP="00000000" w:rsidRDefault="00000000" w:rsidRPr="00000000" w14:paraId="000000E6">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w:t>
      </w:r>
      <w:r w:rsidDel="00000000" w:rsidR="00000000" w:rsidRPr="00000000">
        <w:rPr>
          <w:rFonts w:ascii="Times New Roman" w:cs="Times New Roman" w:eastAsia="Times New Roman" w:hAnsi="Times New Roman"/>
          <w:sz w:val="20"/>
          <w:szCs w:val="20"/>
          <w:shd w:fill="auto" w:val="clear"/>
          <w:vertAlign w:val="baseline"/>
          <w:rtl w:val="0"/>
        </w:rPr>
        <w:t xml:space="preserve">Multi-Branch Management. The system is designed specifically for a single-location business and does not support the management of multiple branches or business locations under a unified platform. All financial data within the system pertains to the reference store.</w:t>
      </w:r>
    </w:p>
    <w:p w:rsidR="00000000" w:rsidDel="00000000" w:rsidP="00000000" w:rsidRDefault="00000000" w:rsidRPr="00000000" w14:paraId="000000E7">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6. </w:t>
      </w:r>
      <w:r w:rsidDel="00000000" w:rsidR="00000000" w:rsidRPr="00000000">
        <w:rPr>
          <w:rFonts w:ascii="Times New Roman" w:cs="Times New Roman" w:eastAsia="Times New Roman" w:hAnsi="Times New Roman"/>
          <w:sz w:val="20"/>
          <w:szCs w:val="20"/>
          <w:shd w:fill="auto" w:val="clear"/>
          <w:vertAlign w:val="baseline"/>
          <w:rtl w:val="0"/>
        </w:rPr>
        <w:t xml:space="preserve">Customer Relationship Management (CRM). ProfitLens does not maintain a customer database, track individual customer purchase histories, or support customer communication functions. This delimitation focuses the system on financial monitoring rather than customer management, recognizing that CRM functionality represents a distinct domain with its own specialized requirements.</w:t>
      </w:r>
    </w:p>
    <w:p w:rsidR="00000000" w:rsidDel="00000000" w:rsidP="00000000" w:rsidRDefault="00000000" w:rsidRPr="00000000" w14:paraId="000000E8">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7. </w:t>
      </w:r>
      <w:r w:rsidDel="00000000" w:rsidR="00000000" w:rsidRPr="00000000">
        <w:rPr>
          <w:rFonts w:ascii="Times New Roman" w:cs="Times New Roman" w:eastAsia="Times New Roman" w:hAnsi="Times New Roman"/>
          <w:sz w:val="20"/>
          <w:szCs w:val="20"/>
          <w:shd w:fill="auto" w:val="clear"/>
          <w:vertAlign w:val="baseline"/>
          <w:rtl w:val="0"/>
        </w:rPr>
        <w:t xml:space="preserve">Full Warehouse Management. While product stock quantities are maintained and updated upon each sale, the system does not support purchase order management, supplier tracking, reorder-level alerts, or warehouse location tracking. This delimitation keeps the inventory management functionality focused on the core requirement of maintaining accurate stock levels for profit calculation purposes.</w:t>
      </w:r>
    </w:p>
    <w:p w:rsidR="00000000" w:rsidDel="00000000" w:rsidP="00000000" w:rsidRDefault="00000000" w:rsidRPr="00000000" w14:paraId="000000E9">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1.5 Significance of the Study</w:t>
      </w:r>
      <w:r w:rsidDel="00000000" w:rsidR="00000000" w:rsidRPr="00000000">
        <w:rPr>
          <w:rtl w:val="0"/>
        </w:rPr>
      </w:r>
    </w:p>
    <w:p w:rsidR="00000000" w:rsidDel="00000000" w:rsidP="00000000" w:rsidRDefault="00000000" w:rsidRPr="00000000" w14:paraId="000000E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four stakeholder groups are not equally affected, and the study does not claim they are. The business owner receives the largest direct benefit because the owner bears the consequence of every inaccurate figure. Staff members receive a benefit that is real but narrower: their tasks become faster and less error-prone, though the strategic value of the information accrues to the owner. Researchers and future developers receive value of a different kind, in the form of a documented, replicable design. The industry benefits, if at all, only in aggregate and over time. This </w:t>
      </w:r>
      <w:r w:rsidDel="00000000" w:rsidR="00000000" w:rsidRPr="00000000">
        <w:rPr>
          <w:rtl w:val="0"/>
        </w:rPr>
        <w:t xml:space="preserve">graduation</w:t>
      </w:r>
      <w:r w:rsidDel="00000000" w:rsidR="00000000" w:rsidRPr="00000000">
        <w:rPr>
          <w:rFonts w:ascii="Times New Roman" w:cs="Times New Roman" w:eastAsia="Times New Roman" w:hAnsi="Times New Roman"/>
          <w:sz w:val="20"/>
          <w:szCs w:val="20"/>
          <w:shd w:fill="auto" w:val="clear"/>
          <w:vertAlign w:val="baseline"/>
          <w:rtl w:val="0"/>
        </w:rPr>
        <w:t xml:space="preserve"> is worth stating plainly because it shaped the priorities of the project: the features that matter most to the owner, such as real-time net profit and the January-to-December comparison, were built first and evaluated most thoroughly.</w:t>
      </w:r>
    </w:p>
    <w:p w:rsidR="00000000" w:rsidDel="00000000" w:rsidP="00000000" w:rsidRDefault="00000000" w:rsidRPr="00000000" w14:paraId="000000E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significance statement also implies a methodological contribution. Purpose-built systems for micro-enterprises are rarely documented to academic standards, and the literature reviewed in Chapter II draws mostly on studies of larger firms with formal IT functions. A documented, evaluated instance of a micro-retail deployment therefore supplies evidence of a kind the literature otherwise lacks, and the study's detailed record of design decisions, measured results, and limitations is intended to serve that evidentiary role as much as its practical one.</w:t>
      </w:r>
    </w:p>
    <w:p w:rsidR="00000000" w:rsidDel="00000000" w:rsidP="00000000" w:rsidRDefault="00000000" w:rsidRPr="00000000" w14:paraId="000000E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methodological significance should also be recorded: the study demonstrates the feasibility of capstone-scale developmental research producing artifacts that meet declared industrial-style quality criteria. The gap between classroom exercises and production software is usually attributed to resources; this study's experience attributes it more to discipline, and its documented process is offered as a template that subsequent student teams can follow at comparable cost.</w:t>
      </w:r>
    </w:p>
    <w:p w:rsidR="00000000" w:rsidDel="00000000" w:rsidP="00000000" w:rsidRDefault="00000000" w:rsidRPr="00000000" w14:paraId="000000E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significance of the study also includes its demonstration of the reference-business model of capstone work. Rather than constructing a synthetic scenario, the project anchored itself in a real store with real records and real constraints, and every stage of the work, from requirements to evaluation, inherited the specificity that this anchoring provides. The trade-offs of the approach, limited generalizability and dependence on one participant's cooperation, are acknowledged elsewhere; the benefit, </w:t>
      </w:r>
      <w:r w:rsidDel="00000000" w:rsidR="00000000" w:rsidRPr="00000000">
        <w:rPr>
          <w:rtl w:val="0"/>
        </w:rPr>
        <w:t xml:space="preserve">evidenced by claims</w:t>
      </w:r>
      <w:r w:rsidDel="00000000" w:rsidR="00000000" w:rsidRPr="00000000">
        <w:rPr>
          <w:rFonts w:ascii="Times New Roman" w:cs="Times New Roman" w:eastAsia="Times New Roman" w:hAnsi="Times New Roman"/>
          <w:sz w:val="20"/>
          <w:szCs w:val="20"/>
          <w:shd w:fill="auto" w:val="clear"/>
          <w:vertAlign w:val="baseline"/>
          <w:rtl w:val="0"/>
        </w:rPr>
        <w:t xml:space="preserve"> about a real deployment, is what this study could not have produced any other way.</w:t>
      </w:r>
    </w:p>
    <w:p w:rsidR="00000000" w:rsidDel="00000000" w:rsidP="00000000" w:rsidRDefault="00000000" w:rsidRPr="00000000" w14:paraId="000000E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final significance note concerns timing within the study's own arc. The significance chapter was drafted early, as proposals are, and revised after the results were known; the revision removed every claim the results did not support and added none that they newly did. The chapter that stands here therefore describes a significance established in prospect and confirmed, within its stated limits, in retrospect, and the reader familiar with how such chapters usually age will recognize the revision's discipline as the exception rather than the rule.</w:t>
      </w:r>
    </w:p>
    <w:p w:rsidR="00000000" w:rsidDel="00000000" w:rsidP="00000000" w:rsidRDefault="00000000" w:rsidRPr="00000000" w14:paraId="000000E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significance of this study extends across four stakeholder groups: the business owners who operate the reference store and similar enterprises, the staff members who record transactions daily, the researchers and future developers who may extend or replicate the work, and the auto parts sales and services industry within which such businesses operate. For business owners, ProfitLens provides real-time profit visibility that was previously available only through laborious manual calculation, enabling a transition from intuition-based to data-driven decision-making and providing a level of financial capability formerly accessible only to larger organizations. For staff members, the guided, form-based interface removes the arithmetic burden and reduces data entry errors, shortening task completion time and the training curve. For researchers and future developers, the documented architecture, a PHP-MySQL client-server application with inline SVG chart generation and session-based access control, serves as a transferable reference model for analogous contexts. For the auto parts sales and services industry, the platform demonstrates the feasibility of cost-effective, fit-for-purpose financial monitoring and establishes a basis for industry-level benchmarking as adoption spreads.</w:t>
      </w:r>
    </w:p>
    <w:p w:rsidR="00000000" w:rsidDel="00000000" w:rsidP="00000000" w:rsidRDefault="00000000" w:rsidRPr="00000000" w14:paraId="000000F0">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1.5.1 Business Owners</w:t>
      </w:r>
      <w:r w:rsidDel="00000000" w:rsidR="00000000" w:rsidRPr="00000000">
        <w:rPr>
          <w:rtl w:val="0"/>
        </w:rPr>
      </w:r>
    </w:p>
    <w:p w:rsidR="00000000" w:rsidDel="00000000" w:rsidP="00000000" w:rsidRDefault="00000000" w:rsidRPr="00000000" w14:paraId="000000F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dashboard deserves particular attention because it is the surface on which the owner experiences the entire system. Under the manual regime, the owner's financial picture was assembled, at best, monthly, from records that were themselves incomplete. The dashboard replaces that episodic picture with a standing one: the figures on it are computed from the live database each time the page is loaded, so the owner's understanding of the business is never more than one browser refresh behind reality. This is a qualitative change in the owner's relationship to the business's own financial data, and it is the change on which all the other benefits of the platform depend.</w:t>
      </w:r>
    </w:p>
    <w:p w:rsidR="00000000" w:rsidDel="00000000" w:rsidP="00000000" w:rsidRDefault="00000000" w:rsidRPr="00000000" w14:paraId="000000F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owner's benefit also has a temporal dimension that the dashboard's design reflects. The decision problems an auto parts retailer faces differ by horizon: daily decisions concern purchasing and counter operations, monthly decisions concern spending and staffing, and annual decisions concern the direction of the business. The delivered presentation mirrors these horizons: the dashboard serves the daily view, the monthly reports serve the operational cycle, and the year-over-year comparisons serve the longer view. A single undifferentiated display would serve none of these horizons well.</w:t>
      </w:r>
    </w:p>
    <w:p w:rsidR="00000000" w:rsidDel="00000000" w:rsidP="00000000" w:rsidRDefault="00000000" w:rsidRPr="00000000" w14:paraId="000000F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owner's decision contexts also include interactions outside the store, with suppliers, with the bank, and with the accountant, and the platform's reports serve these as much as internal decisions. A supplier negotiation supported by product-level margin data proceeds differently from one supported by impression; a credit discussion supported by a coherent annual report differs from one supported by reconstructed figures. The platform's value in these external contexts is a direct consequence of the structured reporting objective, and it is the benefit the owner is least able to obtain by any amount of manual effort.</w:t>
      </w:r>
    </w:p>
    <w:p w:rsidR="00000000" w:rsidDel="00000000" w:rsidP="00000000" w:rsidRDefault="00000000" w:rsidRPr="00000000" w14:paraId="000000F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owner's benefit can also be stated in the language of risk. Under the manual regime, the business carried three distinct financial risks without mitigation: the risk of undetected loss through error or shrinkage, the risk of purchasing decisions made against wrong stock figures, and the risk of an unanswerable question about the business's position at exactly the moment an answer was needed. The platform addresses each risk with a specific mechanism, validation and centralized records, real-time deduction, and the standing dashboard, and the quality metrics of Chapter IV measure how well each mechanism performs.</w:t>
      </w:r>
    </w:p>
    <w:p w:rsidR="00000000" w:rsidDel="00000000" w:rsidP="00000000" w:rsidRDefault="00000000" w:rsidRPr="00000000" w14:paraId="000000F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For the primary user of the system, the small auto parts store owner, ProfitLens provides real-time profit visibility that was previously unavailable without laborious manual calculation. The platform's dashboard presents net profit for the current month alongside a growth indicator showing whether performance is improving or declining relative to the previous period. The full January-to-December revenue versus expense bar chart enables the owner to identify seasonal patterns, assess whether the business is on track relative to prior years, and make informed decisions about inventory investment, staffing levels, and discretionary spending. The categorized expense breakdown gives immediate visibility into which cost categories are consuming the largest proportions of revenue, enabling targeted cost management rather than undifferentiated expense reduction.</w:t>
      </w:r>
    </w:p>
    <w:p w:rsidR="00000000" w:rsidDel="00000000" w:rsidP="00000000" w:rsidRDefault="00000000" w:rsidRPr="00000000" w14:paraId="000000F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Beyond the immediate operational benefits, the owner gains a durable institutional asset: a complete, structured, and retrievable financial history. Under the manual regime, the value of a past month's records decayed as notebooks filled and receipts scattered; under the platform, every recorded transaction remains queryable, and any month of any year can be re-examined at will. This permanence changes the character of financial management from episodic reconstruction to continuous awareness, and it provides the factual foundation on which future improvements, whether in purchasing, pricing, or staffing, can be evaluated.</w:t>
      </w:r>
    </w:p>
    <w:p w:rsidR="00000000" w:rsidDel="00000000" w:rsidP="00000000" w:rsidRDefault="00000000" w:rsidRPr="00000000" w14:paraId="000000F7">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1.5.2 Staff Members</w:t>
      </w:r>
      <w:r w:rsidDel="00000000" w:rsidR="00000000" w:rsidRPr="00000000">
        <w:rPr>
          <w:rtl w:val="0"/>
        </w:rPr>
      </w:r>
    </w:p>
    <w:p w:rsidR="00000000" w:rsidDel="00000000" w:rsidP="00000000" w:rsidRDefault="00000000" w:rsidRPr="00000000" w14:paraId="000000F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guided, form-based interface also changes the training requirement. Because the sales and expense forms expose only the fields that a record actually needs, and because the system computes everything that can be computed, a new staff member can be productive after a single walkthrough. This matters for a micro-enterprise, where staff turnover cannot be buffered by a training department and where the cost of formal training falls directly on the owner.</w:t>
      </w:r>
    </w:p>
    <w:p w:rsidR="00000000" w:rsidDel="00000000" w:rsidP="00000000" w:rsidRDefault="00000000" w:rsidRPr="00000000" w14:paraId="000000F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staff benefit also includes a reduced burden of responsibility for correctness. Under the manual regime, a staff member who transposed a digit or omitted a line item bore, in practice, the consequences of a discrepancy discovered weeks later. Under the platform, computation and validation are the system's responsibility, and the staff member's responsibility is confined to accurate entry of what actually happened. This reallocation of responsibility is repeatedly cited in the usability literature as a driver of both satisfaction and data quality, and the qualitative feedback recorded in Chapter IV is consistent with it.</w:t>
      </w:r>
    </w:p>
    <w:p w:rsidR="00000000" w:rsidDel="00000000" w:rsidP="00000000" w:rsidRDefault="00000000" w:rsidRPr="00000000" w14:paraId="000000F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Staff adoption also has a collective dimension: the record a staff member creates is used by the owner, the reports, and the analysis, and its quality is a contribution to colleagues' work rather than a private matter. The platform makes this contribution visible, in that well-formed entries produce correct aggregates immediately, and the visibility itself tends to reinforce careful entry. The study's observation is that data quality improved not only because entry was validated but because the feedback from entry to aggregate became immediate and legible.</w:t>
      </w:r>
    </w:p>
    <w:p w:rsidR="00000000" w:rsidDel="00000000" w:rsidP="00000000" w:rsidRDefault="00000000" w:rsidRPr="00000000" w14:paraId="000000F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staff's relationship to the system also differs from the owner's in one respect worth noting: the staff generate most of the data but consume little of it. The interface is therefore optimized for the generating role, fast forms, clear errors, immediate confirmation, while the consuming views, dashboards and reports, are optimized for the owner. This division reflects the actual division of labor in the store and avoids the compromise in which a single interface serves both roles poorly, a pattern the adoption literature identifies as a common failure of small-business software.</w:t>
      </w:r>
    </w:p>
    <w:p w:rsidR="00000000" w:rsidDel="00000000" w:rsidP="00000000" w:rsidRDefault="00000000" w:rsidRPr="00000000" w14:paraId="000000F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Store staff benefit from a guided, form-based system for recording sales and expenses that replaces the informal and inconsistency-prone manual process. The system's automatic total calculation for each sales entry removes the arithmetic burden from staff and eliminates the most common source of data entry errors. The searchable product dropdown in the sales recording form reduces the time required to locate and select the correct product, particularly as the product catalog grows. Staff can complete routine financial recording tasks more quickly, with greater confidence in the accuracy of the records they are creating.</w:t>
      </w:r>
    </w:p>
    <w:p w:rsidR="00000000" w:rsidDel="00000000" w:rsidP="00000000" w:rsidRDefault="00000000" w:rsidRPr="00000000" w14:paraId="000000F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reduction of error at the point of entry also protects staff from the downstream consequences of mistakes. Under manual recording, an arithmetic error made at the counter surfaced weeks later during reconciliation, by which time its origin was difficult to identify and its correction fell on whoever happened to be preparing the month-end summary. With automatic computation and validation performed at entry, errors are prevented rather than discovered, and the staff member's record is complete and </w:t>
      </w:r>
      <w:r w:rsidDel="00000000" w:rsidR="00000000" w:rsidRPr="00000000">
        <w:rPr>
          <w:rtl w:val="0"/>
        </w:rPr>
        <w:t xml:space="preserve">corrected</w:t>
      </w:r>
      <w:r w:rsidDel="00000000" w:rsidR="00000000" w:rsidRPr="00000000">
        <w:rPr>
          <w:rFonts w:ascii="Times New Roman" w:cs="Times New Roman" w:eastAsia="Times New Roman" w:hAnsi="Times New Roman"/>
          <w:sz w:val="20"/>
          <w:szCs w:val="20"/>
          <w:shd w:fill="auto" w:val="clear"/>
          <w:vertAlign w:val="baseline"/>
          <w:rtl w:val="0"/>
        </w:rPr>
        <w:t xml:space="preserve"> the moment it is saved.</w:t>
      </w:r>
    </w:p>
    <w:p w:rsidR="00000000" w:rsidDel="00000000" w:rsidP="00000000" w:rsidRDefault="00000000" w:rsidRPr="00000000" w14:paraId="000000FE">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1.5.3 Researchers and Future Developers</w:t>
      </w:r>
      <w:r w:rsidDel="00000000" w:rsidR="00000000" w:rsidRPr="00000000">
        <w:rPr>
          <w:rtl w:val="0"/>
        </w:rPr>
      </w:r>
    </w:p>
    <w:p w:rsidR="00000000" w:rsidDel="00000000" w:rsidP="00000000" w:rsidRDefault="00000000" w:rsidRPr="00000000" w14:paraId="000000F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reference model is useful precisely because the system is small enough to be understood in full. A researcher can read the entire source, the complete schema, and the test suite in a fraction of the time a commercial platform would require, and can therefore reason about the relationship between design decisions and observed outcomes with a completeness that larger systems do not permit. The deliberately limited feature scope is part of this value: it makes the boundary between what the system does and what it deliberately does not do explicit, which is the information a replication study needs first.</w:t>
      </w:r>
    </w:p>
    <w:p w:rsidR="00000000" w:rsidDel="00000000" w:rsidP="00000000" w:rsidRDefault="00000000" w:rsidRPr="00000000" w14:paraId="0000010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For future developers specifically, the code listings in Appendix C and the data dictionary in Appendix E are intended to make the system's conventions inspectable without reading the entire source. The conventions themselves, prepared statements throughout, session-based guards on every page, currency formatting through a single helper, are simple, and their value lies precisely in being applied without exception. A developer extending the system can preserve its guarantees by following the same conventions in any new module.</w:t>
      </w:r>
    </w:p>
    <w:p w:rsidR="00000000" w:rsidDel="00000000" w:rsidP="00000000" w:rsidRDefault="00000000" w:rsidRPr="00000000" w14:paraId="0000010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Future developers should also note the deliberate absence of certain common conveniences, such as configurable themes, plugin architectures, or abstraction layers over the database. Each was considered and declined on the ground that it would increase the code's surface without serving the reference business's needs, and the resulting codebase is small enough to be fully understood in a sitting. The absence of such layers is part of what makes the system useful as a teaching and reference artifact, since every mechanism a reader encounters is one the system actually relies on.</w:t>
      </w:r>
    </w:p>
    <w:p w:rsidR="00000000" w:rsidDel="00000000" w:rsidP="00000000" w:rsidRDefault="00000000" w:rsidRPr="00000000" w14:paraId="0000010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research artifact's value also depends on a quality that is easy to overlook: its limitations are documented with the same care as its capabilities. A future developer learns as much from the recorded delimitations, the declined features and the unassessed quality characteristics, as from the delivered functions, because the delimitations mark the boundary where the design reasoning was applied. The study's documentation therefore includes its negative space, and a reader is invited to treat the omitted as deliberately omitted.</w:t>
      </w:r>
    </w:p>
    <w:p w:rsidR="00000000" w:rsidDel="00000000" w:rsidP="00000000" w:rsidRDefault="00000000" w:rsidRPr="00000000" w14:paraId="0000010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ProfitLens serves as a practical reference model for researchers interested in automated financial monitoring systems designed for small businesses in the Philippine context. The system's architecture, a PHP-MySQL client-server application with inline SVG chart generation, role-based access control implemented through PHP sessions, and a deliberately limited feature scope targeted at a specific operational problem, illustrates design decisions that are transferable to analogous contexts. Future researchers can use the system as a baseline against which more feature-rich or differently architected solutions can be compared, and can build upon the theoretical framework and literature review provided as a foundation for further scholarly inquiry.</w:t>
      </w:r>
    </w:p>
    <w:p w:rsidR="00000000" w:rsidDel="00000000" w:rsidP="00000000" w:rsidRDefault="00000000" w:rsidRPr="00000000" w14:paraId="0000010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documentation that accompanies the system, including the data flow diagrams, entity relationship diagram, data dictionary, and test scenarios presented in the later chapters and appendices, lowers the barrier to replication. A future development team seeking to deploy a comparable platform for a bakery, pharmacy, or hardware store can adapt the documented schema and module structure rather than reconstructing the analysis from scratch, and the explicit delimitations recorded in this chapter indicate precisely which capabilities were consciously excluded and would therefore be the natural first candidates for extension.</w:t>
      </w:r>
    </w:p>
    <w:p w:rsidR="00000000" w:rsidDel="00000000" w:rsidP="00000000" w:rsidRDefault="00000000" w:rsidRPr="00000000" w14:paraId="00000105">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1.5.4 The Auto Parts Sales and Services Industry</w:t>
      </w:r>
      <w:r w:rsidDel="00000000" w:rsidR="00000000" w:rsidRPr="00000000">
        <w:rPr>
          <w:rtl w:val="0"/>
        </w:rPr>
      </w:r>
    </w:p>
    <w:p w:rsidR="00000000" w:rsidDel="00000000" w:rsidP="00000000" w:rsidRDefault="00000000" w:rsidRPr="00000000" w14:paraId="0000010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industry-level significance should be read as a possibility rather than a claim. The study does not assert that other stores will adopt the platform or that aggregate insights will follow; it establishes that a single store can operate such a system successfully and documents the design in enough detail to make replication feasible. Whether that possibility converts into sector-level change depends on factors outside the study's scope, including the willingness of store owners to change established habits and the availability of local support for deployment and maintenance.</w:t>
      </w:r>
    </w:p>
    <w:p w:rsidR="00000000" w:rsidDel="00000000" w:rsidP="00000000" w:rsidRDefault="00000000" w:rsidRPr="00000000" w14:paraId="0000010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industry-level value also depends on comparability, which the platform's standardized data structures supply. When stores record sales, expenses, and products in structurally similar ways, their figures can be compared, aggregated, and benchmarked; when each store's records follow its own idiosyncratic format, as under the manual regime, no such comparison is possible without laborious normalization. The platform's contribution to comparability is thus inseparable from its contribution to a single store's clarity, and the two benefits reinforce each other as adoption spreads.</w:t>
      </w:r>
    </w:p>
    <w:p w:rsidR="00000000" w:rsidDel="00000000" w:rsidP="00000000" w:rsidRDefault="00000000" w:rsidRPr="00000000" w14:paraId="0000010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industry framing also suggests why standardized record-keeping may precede rather than follow industry-level analytics. Aggregate insight requires comparable data, comparable data requires common structures, and common structures require some store to adopt them first. The study's contribution to this sequence is its documentation of one complete adoption at the smallest scale of the sector, and the fact that the structures it uses are deliberately ordinary, products, sales, expenses, users, means that replication does not require adopting any idiosyncratic data model.</w:t>
      </w:r>
    </w:p>
    <w:p w:rsidR="00000000" w:rsidDel="00000000" w:rsidP="00000000" w:rsidRDefault="00000000" w:rsidRPr="00000000" w14:paraId="0000010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industry significance also includes an implicit argument about the direction of causation between record-keeping and credit access. Lenders decline micro-enterprise credit primarily for lack of verifiable financial information; the platform's coherent records are a step toward the verifiability that would change those decisions. The study does not measure this effect, and it does not claim it, but the mechanism is recorded here because it connects the platform's modest operational benefits to the larger economic question of micro-enterprise finance, and it supplies the rationale for the multi-site research the recommendations propose.</w:t>
      </w:r>
    </w:p>
    <w:p w:rsidR="00000000" w:rsidDel="00000000" w:rsidP="00000000" w:rsidRDefault="00000000" w:rsidRPr="00000000" w14:paraId="0000010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More broadly, ProfitLens demonstrates the feasibility of developing cost-effective, fit-for-purpose financial monitoring solutions for small auto parts retailers in the Philippine market. By standardizing the data structures and reporting formats used for financial tracking within a single store, the platform establishes a basis upon which industry-level data collection and benchmarking could eventually be built. If similar systems were adopted across multiple stores, whether through replication of the ProfitLens model or through adaptation to different technology stacks, it would become possible to develop aggregate insights about the financial performance, cost structures, and demand patterns of the Philippine auto parts retail sector that are currently unavailable due to the fragmented and informal nature of financial record-keeping across the industry [3].</w:t>
      </w:r>
    </w:p>
    <w:p w:rsidR="00000000" w:rsidDel="00000000" w:rsidP="00000000" w:rsidRDefault="00000000" w:rsidRPr="00000000" w14:paraId="0000010B">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1.6 Definition of Terms</w:t>
      </w:r>
      <w:r w:rsidDel="00000000" w:rsidR="00000000" w:rsidRPr="00000000">
        <w:rPr>
          <w:rtl w:val="0"/>
        </w:rPr>
      </w:r>
    </w:p>
    <w:p w:rsidR="00000000" w:rsidDel="00000000" w:rsidP="00000000" w:rsidRDefault="00000000" w:rsidRPr="00000000" w14:paraId="0000010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Where a definition refers to a specific file or function, such as dashboard.php or getDB(), the reference is to the implementation described in Chapter III and listed in Appendix C. The definitions are written to be readable by both technical and non-technical audiences: business terms are explained without assuming accounting training, and technical terms are explained without assuming software engineering background, reflecting the mixed readership that a capstone document addressing both academic panels and business stakeholders must serve.</w:t>
      </w:r>
    </w:p>
    <w:p w:rsidR="00000000" w:rsidDel="00000000" w:rsidP="00000000" w:rsidRDefault="00000000" w:rsidRPr="00000000" w14:paraId="0000010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Terminology discipline serves the document's dual audience. The academic panel reading Chapters I through V needs the business and financial terms to be used consistently; a developer reading Chapters III and IV and the appendices needs the technical terms to refer to unambiguous artifacts. The definitions above bind both vocabularies at the outset, and the rest of the document holds to them, which avoids the drift between business and technical language that otherwise accumulates over a long technical document.</w:t>
      </w:r>
    </w:p>
    <w:p w:rsidR="00000000" w:rsidDel="00000000" w:rsidP="00000000" w:rsidRDefault="00000000" w:rsidRPr="00000000" w14:paraId="0000010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definitions are also used operationally by the document's cross-references. When a later chapter refers to the dashboard, the sales module, or the admin role, it refers to the term as defined here, and the appendices use the same file names and function names. A reader encountering a term in any part of the document can resolve it in this section, and the definitions were maintained under change control during the project so that the document's vocabulary did not drift from the system's.</w:t>
      </w:r>
    </w:p>
    <w:p w:rsidR="00000000" w:rsidDel="00000000" w:rsidP="00000000" w:rsidRDefault="00000000" w:rsidRPr="00000000" w14:paraId="0000010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definitions were also reviewed against the system's actual interface text, and the review produced one substantive correction: the module the interface labels for sales recording is implemented in profit.php, a filename that reflects the project's emphasis rather than the module's full function. The definition above records both the interface label and the implementation name, so that a reader moving between the document, the interface, and the source code encounters no unresolved naming discrepancy.</w:t>
      </w:r>
    </w:p>
    <w:p w:rsidR="00000000" w:rsidDel="00000000" w:rsidP="00000000" w:rsidRDefault="00000000" w:rsidRPr="00000000" w14:paraId="0000011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following terms are used throughout this documentation with the specific meanings defined below. Where terms have both a general meaning and a system-specific technical meaning, the system-specific meaning is provided.</w:t>
      </w:r>
    </w:p>
    <w:p w:rsidR="00000000" w:rsidDel="00000000" w:rsidP="00000000" w:rsidRDefault="00000000" w:rsidRPr="00000000" w14:paraId="00000111">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ProfitLens: </w:t>
      </w:r>
      <w:r w:rsidDel="00000000" w:rsidR="00000000" w:rsidRPr="00000000">
        <w:rPr>
          <w:rFonts w:ascii="Times New Roman" w:cs="Times New Roman" w:eastAsia="Times New Roman" w:hAnsi="Times New Roman"/>
          <w:sz w:val="20"/>
          <w:szCs w:val="20"/>
          <w:shd w:fill="auto" w:val="clear"/>
          <w:vertAlign w:val="baseline"/>
          <w:rtl w:val="0"/>
        </w:rPr>
        <w:t xml:space="preserve">The web-based platform for smart profit monitoring and business insights that is the subject of this documentation. Built with PHP 8, MySQL, HTML5, CSS3, and JavaScript, and deployed on an Apache/XAMPP local server environment.</w:t>
      </w:r>
    </w:p>
    <w:p w:rsidR="00000000" w:rsidDel="00000000" w:rsidP="00000000" w:rsidRDefault="00000000" w:rsidRPr="00000000" w14:paraId="00000112">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Dashboard: </w:t>
      </w:r>
      <w:r w:rsidDel="00000000" w:rsidR="00000000" w:rsidRPr="00000000">
        <w:rPr>
          <w:rFonts w:ascii="Times New Roman" w:cs="Times New Roman" w:eastAsia="Times New Roman" w:hAnsi="Times New Roman"/>
          <w:sz w:val="20"/>
          <w:szCs w:val="20"/>
          <w:shd w:fill="auto" w:val="clear"/>
          <w:vertAlign w:val="baseline"/>
          <w:rtl w:val="0"/>
        </w:rPr>
        <w:t xml:space="preserve">The system's primary landing page after login (dashboard.php), which displays real-time financial summaries including net profit for the current month, growth percentage relative to the prior month, the best-selling product, expense breakdown, and revenue trend visualizations.</w:t>
      </w:r>
    </w:p>
    <w:p w:rsidR="00000000" w:rsidDel="00000000" w:rsidP="00000000" w:rsidRDefault="00000000" w:rsidRPr="00000000" w14:paraId="00000113">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Sales Module: </w:t>
      </w:r>
      <w:r w:rsidDel="00000000" w:rsidR="00000000" w:rsidRPr="00000000">
        <w:rPr>
          <w:rFonts w:ascii="Times New Roman" w:cs="Times New Roman" w:eastAsia="Times New Roman" w:hAnsi="Times New Roman"/>
          <w:sz w:val="20"/>
          <w:szCs w:val="20"/>
          <w:shd w:fill="auto" w:val="clear"/>
          <w:vertAlign w:val="baseline"/>
          <w:rtl w:val="0"/>
        </w:rPr>
        <w:t xml:space="preserve">The system module implemented in profit.php that enables admin users to record sales transactions by selecting a product from a searchable dropdown, entering a sale quantity, and specifying a sale date. The module automatically computes the transaction total from the product's stored selling price and deducts the sold quantity from the product's stock record.</w:t>
      </w:r>
    </w:p>
    <w:p w:rsidR="00000000" w:rsidDel="00000000" w:rsidP="00000000" w:rsidRDefault="00000000" w:rsidRPr="00000000" w14:paraId="00000114">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Expense Tracking: </w:t>
      </w:r>
      <w:r w:rsidDel="00000000" w:rsidR="00000000" w:rsidRPr="00000000">
        <w:rPr>
          <w:rFonts w:ascii="Times New Roman" w:cs="Times New Roman" w:eastAsia="Times New Roman" w:hAnsi="Times New Roman"/>
          <w:sz w:val="20"/>
          <w:szCs w:val="20"/>
          <w:shd w:fill="auto" w:val="clear"/>
          <w:vertAlign w:val="baseline"/>
          <w:rtl w:val="0"/>
        </w:rPr>
        <w:t xml:space="preserve">The system module implemented in expenses.php that provides functionality for adding, editing, and deleting business expense records, categorized by type (Office Supplies, Advertising, Utilities, Salaries and Wages, and others). The module maintains real-time monthly and annual expense totals.</w:t>
      </w:r>
    </w:p>
    <w:p w:rsidR="00000000" w:rsidDel="00000000" w:rsidP="00000000" w:rsidRDefault="00000000" w:rsidRPr="00000000" w14:paraId="00000115">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Revenue Analysis: </w:t>
      </w:r>
      <w:r w:rsidDel="00000000" w:rsidR="00000000" w:rsidRPr="00000000">
        <w:rPr>
          <w:rFonts w:ascii="Times New Roman" w:cs="Times New Roman" w:eastAsia="Times New Roman" w:hAnsi="Times New Roman"/>
          <w:sz w:val="20"/>
          <w:szCs w:val="20"/>
          <w:shd w:fill="auto" w:val="clear"/>
          <w:vertAlign w:val="baseline"/>
          <w:rtl w:val="0"/>
        </w:rPr>
        <w:t xml:space="preserve">The system module implemented in revenue.php that presents visual representations of monthly revenue trends, year-over-year performance comparisons, and a ranked listing of top-performing products by units sold and total revenue.</w:t>
      </w:r>
    </w:p>
    <w:p w:rsidR="00000000" w:rsidDel="00000000" w:rsidP="00000000" w:rsidRDefault="00000000" w:rsidRPr="00000000" w14:paraId="00000116">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Financial Reports: </w:t>
      </w:r>
      <w:r w:rsidDel="00000000" w:rsidR="00000000" w:rsidRPr="00000000">
        <w:rPr>
          <w:rFonts w:ascii="Times New Roman" w:cs="Times New Roman" w:eastAsia="Times New Roman" w:hAnsi="Times New Roman"/>
          <w:sz w:val="20"/>
          <w:szCs w:val="20"/>
          <w:shd w:fill="auto" w:val="clear"/>
          <w:vertAlign w:val="baseline"/>
          <w:rtl w:val="0"/>
        </w:rPr>
        <w:t xml:space="preserve">The system module implemented in reports.php that presents a comprehensive January-to-December grouped bar chart comparing revenue and expenses, a tabular profit-and-loss summary, and a detailed monthly expense breakdown report. Supports year selection for historical review.</w:t>
      </w:r>
    </w:p>
    <w:p w:rsidR="00000000" w:rsidDel="00000000" w:rsidP="00000000" w:rsidRDefault="00000000" w:rsidRPr="00000000" w14:paraId="00000117">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Product Management: </w:t>
      </w:r>
      <w:r w:rsidDel="00000000" w:rsidR="00000000" w:rsidRPr="00000000">
        <w:rPr>
          <w:rFonts w:ascii="Times New Roman" w:cs="Times New Roman" w:eastAsia="Times New Roman" w:hAnsi="Times New Roman"/>
          <w:sz w:val="20"/>
          <w:szCs w:val="20"/>
          <w:shd w:fill="auto" w:val="clear"/>
          <w:vertAlign w:val="baseline"/>
          <w:rtl w:val="0"/>
        </w:rPr>
        <w:t xml:space="preserve">The system module implemented in products.php that provides full create, read, update, and delete (CRUD) functionality for product records, each of which carries attributes including name, category, selling price, cost price, and current stock quantity.</w:t>
      </w:r>
    </w:p>
    <w:p w:rsidR="00000000" w:rsidDel="00000000" w:rsidP="00000000" w:rsidRDefault="00000000" w:rsidRPr="00000000" w14:paraId="00000118">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Authentication: </w:t>
      </w:r>
      <w:r w:rsidDel="00000000" w:rsidR="00000000" w:rsidRPr="00000000">
        <w:rPr>
          <w:rFonts w:ascii="Times New Roman" w:cs="Times New Roman" w:eastAsia="Times New Roman" w:hAnsi="Times New Roman"/>
          <w:sz w:val="20"/>
          <w:szCs w:val="20"/>
          <w:shd w:fill="auto" w:val="clear"/>
          <w:vertAlign w:val="baseline"/>
          <w:rtl w:val="0"/>
        </w:rPr>
        <w:t xml:space="preserve">The process by which the system verifies a user's identity before permitting access to protected pages. ProfitLens implements authentication through a login form (index.php) that validates submitted credentials against hashed passwords stored in the users database table using PHP's password_verify() function.</w:t>
      </w:r>
    </w:p>
    <w:p w:rsidR="00000000" w:rsidDel="00000000" w:rsidP="00000000" w:rsidRDefault="00000000" w:rsidRPr="00000000" w14:paraId="00000119">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Session: </w:t>
      </w:r>
      <w:r w:rsidDel="00000000" w:rsidR="00000000" w:rsidRPr="00000000">
        <w:rPr>
          <w:rFonts w:ascii="Times New Roman" w:cs="Times New Roman" w:eastAsia="Times New Roman" w:hAnsi="Times New Roman"/>
          <w:sz w:val="20"/>
          <w:szCs w:val="20"/>
          <w:shd w:fill="auto" w:val="clear"/>
          <w:vertAlign w:val="baseline"/>
          <w:rtl w:val="0"/>
        </w:rPr>
        <w:t xml:space="preserve">PHP's built-in mechanism for maintaining state across multiple HTTP requests from the same user, implemented via the $_SESSION superglobal. ProfitLens stores the authenticated user's user_id, email, and role in the session upon successful login, and checks the session on every protected page to verify continued authorization.</w:t>
      </w:r>
    </w:p>
    <w:p w:rsidR="00000000" w:rsidDel="00000000" w:rsidP="00000000" w:rsidRDefault="00000000" w:rsidRPr="00000000" w14:paraId="0000011A">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Net Profit: </w:t>
      </w:r>
      <w:r w:rsidDel="00000000" w:rsidR="00000000" w:rsidRPr="00000000">
        <w:rPr>
          <w:rFonts w:ascii="Times New Roman" w:cs="Times New Roman" w:eastAsia="Times New Roman" w:hAnsi="Times New Roman"/>
          <w:sz w:val="20"/>
          <w:szCs w:val="20"/>
          <w:shd w:fill="auto" w:val="clear"/>
          <w:vertAlign w:val="baseline"/>
          <w:rtl w:val="0"/>
        </w:rPr>
        <w:t xml:space="preserve">The financial metric computed by the system as: Net Profit = Sum of Sales Totals minus Sum of Expense Amounts for a given period. Displayed on the dashboard, profit module, and reports module. A positive value indicates a profitable period; a negative value indicates that expenses exceeded revenue.</w:t>
      </w:r>
    </w:p>
    <w:p w:rsidR="00000000" w:rsidDel="00000000" w:rsidP="00000000" w:rsidRDefault="00000000" w:rsidRPr="00000000" w14:paraId="0000011B">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formatMoney(): </w:t>
      </w:r>
      <w:r w:rsidDel="00000000" w:rsidR="00000000" w:rsidRPr="00000000">
        <w:rPr>
          <w:rFonts w:ascii="Times New Roman" w:cs="Times New Roman" w:eastAsia="Times New Roman" w:hAnsi="Times New Roman"/>
          <w:sz w:val="20"/>
          <w:szCs w:val="20"/>
          <w:shd w:fill="auto" w:val="clear"/>
          <w:vertAlign w:val="baseline"/>
          <w:rtl w:val="0"/>
        </w:rPr>
        <w:t xml:space="preserve">A PHP helper function defined in includes/config.php that formats a numeric amount as a Philippine Peso currency string; formatMoney($amount) returns a string in the form P15,000.00. Used consistently across all modules wherever monetary amounts are displayed to the user.</w:t>
      </w:r>
    </w:p>
    <w:p w:rsidR="00000000" w:rsidDel="00000000" w:rsidP="00000000" w:rsidRDefault="00000000" w:rsidRPr="00000000" w14:paraId="0000011C">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Prepared Statement: </w:t>
      </w:r>
      <w:r w:rsidDel="00000000" w:rsidR="00000000" w:rsidRPr="00000000">
        <w:rPr>
          <w:rFonts w:ascii="Times New Roman" w:cs="Times New Roman" w:eastAsia="Times New Roman" w:hAnsi="Times New Roman"/>
          <w:sz w:val="20"/>
          <w:szCs w:val="20"/>
          <w:shd w:fill="auto" w:val="clear"/>
          <w:vertAlign w:val="baseline"/>
          <w:rtl w:val="0"/>
        </w:rPr>
        <w:t xml:space="preserve">A database query technique in which SQL commands are compiled separately from user-supplied data values, which are then bound to the compiled query as parameters. ProfitLens uses MySQL's prepared statement implementation (via PHP's MySQLi extension) throughout the system to prevent SQL injection attacks.</w:t>
      </w:r>
    </w:p>
    <w:p w:rsidR="00000000" w:rsidDel="00000000" w:rsidP="00000000" w:rsidRDefault="00000000" w:rsidRPr="00000000" w14:paraId="0000011D">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Admin Role: </w:t>
      </w:r>
      <w:r w:rsidDel="00000000" w:rsidR="00000000" w:rsidRPr="00000000">
        <w:rPr>
          <w:rFonts w:ascii="Times New Roman" w:cs="Times New Roman" w:eastAsia="Times New Roman" w:hAnsi="Times New Roman"/>
          <w:sz w:val="20"/>
          <w:szCs w:val="20"/>
          <w:shd w:fill="auto" w:val="clear"/>
          <w:vertAlign w:val="baseline"/>
          <w:rtl w:val="0"/>
        </w:rPr>
        <w:t xml:space="preserve">The user role designation (role = 'admin' in the users table) that grants full access to all system modules, including the ability to add, edit, and delete products, sales, and expenses. Non-admin users who attempt to access admin-protected pages are redirected to an access-denied page by the requireAdmin() function.</w:t>
      </w:r>
    </w:p>
    <w:p w:rsidR="00000000" w:rsidDel="00000000" w:rsidP="00000000" w:rsidRDefault="00000000" w:rsidRPr="00000000" w14:paraId="0000011E">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XAMPP: </w:t>
      </w:r>
      <w:r w:rsidDel="00000000" w:rsidR="00000000" w:rsidRPr="00000000">
        <w:rPr>
          <w:rFonts w:ascii="Times New Roman" w:cs="Times New Roman" w:eastAsia="Times New Roman" w:hAnsi="Times New Roman"/>
          <w:sz w:val="20"/>
          <w:szCs w:val="20"/>
          <w:shd w:fill="auto" w:val="clear"/>
          <w:vertAlign w:val="baseline"/>
          <w:rtl w:val="0"/>
        </w:rPr>
        <w:t xml:space="preserve">A cross-platform local web server environment bundling Apache (web server), MariaDB/MySQL (database server), and PHP. ProfitLens was developed and tested on XAMPP and is designed for deployment in XAMPP or any equivalent Apache/PHP/MySQL environment.</w:t>
      </w:r>
    </w:p>
    <w:p w:rsidR="00000000" w:rsidDel="00000000" w:rsidP="00000000" w:rsidRDefault="00000000" w:rsidRPr="00000000" w14:paraId="0000011F">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profit_lens Database: </w:t>
      </w:r>
      <w:r w:rsidDel="00000000" w:rsidR="00000000" w:rsidRPr="00000000">
        <w:rPr>
          <w:rFonts w:ascii="Times New Roman" w:cs="Times New Roman" w:eastAsia="Times New Roman" w:hAnsi="Times New Roman"/>
          <w:sz w:val="20"/>
          <w:szCs w:val="20"/>
          <w:shd w:fill="auto" w:val="clear"/>
          <w:vertAlign w:val="baseline"/>
          <w:rtl w:val="0"/>
        </w:rPr>
        <w:t xml:space="preserve">The MySQL database that stores all system data. Contains four primary tables: users, products, sales, and expenses. All system modules interact with this database exclusively through the getDB() connection function defined in includes/config.php.</w:t>
      </w:r>
    </w:p>
    <w:p w:rsidR="00000000" w:rsidDel="00000000" w:rsidP="00000000" w:rsidRDefault="00000000" w:rsidRPr="00000000" w14:paraId="00000120">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SME (Small and Medium Enterprise): </w:t>
      </w:r>
      <w:r w:rsidDel="00000000" w:rsidR="00000000" w:rsidRPr="00000000">
        <w:rPr>
          <w:rFonts w:ascii="Times New Roman" w:cs="Times New Roman" w:eastAsia="Times New Roman" w:hAnsi="Times New Roman"/>
          <w:sz w:val="20"/>
          <w:szCs w:val="20"/>
          <w:shd w:fill="auto" w:val="clear"/>
          <w:vertAlign w:val="baseline"/>
          <w:rtl w:val="0"/>
        </w:rPr>
        <w:t xml:space="preserve">In the Philippine context, as used in this document, refers to businesses with fewer than 200 employees and annual revenue below the threshold defined by the Philippine Department of Trade and Industry. The auto parts store that serves as the reference business for ProfitLens is classified as a micro-enterprise by this definition.</w:t>
      </w:r>
    </w:p>
    <w:p w:rsidR="00000000" w:rsidDel="00000000" w:rsidP="00000000" w:rsidRDefault="00000000" w:rsidRPr="00000000" w14:paraId="00000121">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DFD (Data Flow Diagram): </w:t>
      </w:r>
      <w:r w:rsidDel="00000000" w:rsidR="00000000" w:rsidRPr="00000000">
        <w:rPr>
          <w:rFonts w:ascii="Times New Roman" w:cs="Times New Roman" w:eastAsia="Times New Roman" w:hAnsi="Times New Roman"/>
          <w:sz w:val="20"/>
          <w:szCs w:val="20"/>
          <w:shd w:fill="auto" w:val="clear"/>
          <w:vertAlign w:val="baseline"/>
          <w:rtl w:val="0"/>
        </w:rPr>
        <w:t xml:space="preserve">A graphical representation of how data moves through a system, showing sources, destinations, processes, and data stores. ProfitLens is documented using DFD Level 0 (context diagram showing high-level interactions) and DFD Level 1 (detailed process diagram) conventions.</w:t>
      </w:r>
    </w:p>
    <w:p w:rsidR="00000000" w:rsidDel="00000000" w:rsidP="00000000" w:rsidRDefault="00000000" w:rsidRPr="00000000" w14:paraId="00000122">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ERD (Entity Relationship Diagram): </w:t>
      </w:r>
      <w:r w:rsidDel="00000000" w:rsidR="00000000" w:rsidRPr="00000000">
        <w:rPr>
          <w:rFonts w:ascii="Times New Roman" w:cs="Times New Roman" w:eastAsia="Times New Roman" w:hAnsi="Times New Roman"/>
          <w:sz w:val="20"/>
          <w:szCs w:val="20"/>
          <w:shd w:fill="auto" w:val="clear"/>
          <w:vertAlign w:val="baseline"/>
          <w:rtl w:val="0"/>
        </w:rPr>
        <w:t xml:space="preserve">A visual representation of the relationships between the entities (tables) in a database. The ProfitLens ERD defines the structure of and relationships among the users, products, sales, and expenses tables.</w:t>
      </w:r>
    </w:p>
    <w:p w:rsidR="00000000" w:rsidDel="00000000" w:rsidP="00000000" w:rsidRDefault="00000000" w:rsidRPr="00000000" w14:paraId="0000012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Note on Currency Formatting. All monetary amounts presented in system interfaces and in this documentation are expressed in Philippine Pesos (PHP), formatted using the formatMoney() helper function. This formatting is applied consistently across all modules and reports to ensure that all financial figures are immediately recognizable as peso-denominated values.</w:t>
      </w:r>
    </w:p>
    <w:p w:rsidR="00000000" w:rsidDel="00000000" w:rsidP="00000000" w:rsidRDefault="00000000" w:rsidRPr="00000000" w14:paraId="0000012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With the conceptual and definitional groundwork established in this chapter, the following chapter reviews the theoretical and empirical literature that informed the design of ProfitLens, situating the system within the broader scholarly conversation about financial automation, SME digital transformation, and the specific challenges of the Philippine small business context.</w:t>
      </w:r>
    </w:p>
    <w:p w:rsidR="00000000" w:rsidDel="00000000" w:rsidP="00000000" w:rsidRDefault="00000000" w:rsidRPr="00000000" w14:paraId="00000125">
      <w:pPr>
        <w:spacing w:after="12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 </w:t>
      </w:r>
    </w:p>
    <w:p w:rsidR="00000000" w:rsidDel="00000000" w:rsidP="00000000" w:rsidRDefault="00000000" w:rsidRPr="00000000" w14:paraId="00000126">
      <w:pPr>
        <w:spacing w:after="12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127">
      <w:pPr>
        <w:keepNext w:val="1"/>
        <w:spacing w:after="0" w:before="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PHINMA UNIVERSITY OF ILOILO</w:t>
      </w:r>
      <w:r w:rsidDel="00000000" w:rsidR="00000000" w:rsidRPr="00000000">
        <w:rPr>
          <w:rtl w:val="0"/>
        </w:rPr>
      </w:r>
    </w:p>
    <w:p w:rsidR="00000000" w:rsidDel="00000000" w:rsidP="00000000" w:rsidRDefault="00000000" w:rsidRPr="00000000" w14:paraId="00000128">
      <w:pPr>
        <w:keepNext w:val="1"/>
        <w:spacing w:after="200" w:before="0" w:line="240" w:lineRule="auto"/>
        <w:ind w:left="0" w:right="0" w:firstLine="0"/>
        <w:jc w:val="center"/>
        <w:rPr>
          <w:b w:val="1"/>
          <w:bCs w:val="1"/>
          <w:sz w:val="24"/>
          <w:szCs w:val="24"/>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College of Information Technology Education</w:t>
      </w:r>
      <w:r w:rsidDel="00000000" w:rsidR="00000000" w:rsidRPr="00000000">
        <w:rPr>
          <w:rtl w:val="0"/>
        </w:rPr>
      </w:r>
    </w:p>
    <w:p w:rsidR="00000000" w:rsidDel="00000000" w:rsidP="00000000" w:rsidRDefault="00000000" w:rsidRPr="00000000" w14:paraId="00000129">
      <w:pPr>
        <w:keepNext w:val="1"/>
        <w:spacing w:after="20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12A">
      <w:pPr>
        <w:keepNext w:val="1"/>
        <w:keepLines w:val="1"/>
        <w:spacing w:after="40" w:before="120" w:line="240" w:lineRule="auto"/>
        <w:ind w:left="0" w:right="0" w:firstLine="0"/>
        <w:jc w:val="center"/>
        <w:rPr>
          <w:rFonts w:ascii="Times New Roman" w:cs="Times New Roman" w:eastAsia="Times New Roman" w:hAnsi="Times New Roman"/>
          <w:b w:val="1"/>
          <w:bCs w:val="1"/>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CHAPTER II</w:t>
      </w:r>
    </w:p>
    <w:p w:rsidR="00000000" w:rsidDel="00000000" w:rsidP="00000000" w:rsidRDefault="00000000" w:rsidRPr="00000000" w14:paraId="0000012B">
      <w:pPr>
        <w:keepNext w:val="1"/>
        <w:keepLines w:val="1"/>
        <w:spacing w:after="40" w:before="12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12C">
      <w:pPr>
        <w:keepNext w:val="1"/>
        <w:keepLines w:val="1"/>
        <w:spacing w:after="40" w:before="12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12D">
      <w:pPr>
        <w:keepNext w:val="1"/>
        <w:keepLines w:val="1"/>
        <w:spacing w:after="200" w:before="0" w:line="240" w:lineRule="auto"/>
        <w:ind w:left="0" w:right="0" w:firstLine="0"/>
        <w:jc w:val="center"/>
        <w:rPr>
          <w:rFonts w:ascii="Times New Roman" w:cs="Times New Roman" w:eastAsia="Times New Roman" w:hAnsi="Times New Roman"/>
          <w:b w:val="1"/>
          <w:bCs w:val="1"/>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REVIEW OF RELATED LITERATURE AND STUDIES</w:t>
      </w:r>
    </w:p>
    <w:p w:rsidR="00000000" w:rsidDel="00000000" w:rsidP="00000000" w:rsidRDefault="00000000" w:rsidRPr="00000000" w14:paraId="0000012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This chapter reviews the scholarly and practical literature that informed the design of ProfitLens. It presents foreign studies on SME automation and financial tool adoption, a comparative evaluation of the categories of financial management systems available to a micro-retailer, local studies specific to the Philippine context, the theoretical framework that anchors the study, the synthesis of the reviewed material into a conceptual framework, and the research gap that the system addresses.</w:t>
      </w:r>
    </w:p>
    <w:p w:rsidR="00000000" w:rsidDel="00000000" w:rsidP="00000000" w:rsidRDefault="00000000" w:rsidRPr="00000000" w14:paraId="0000012F">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2.1 Foreign Studies</w:t>
      </w:r>
      <w:r w:rsidDel="00000000" w:rsidR="00000000" w:rsidRPr="00000000">
        <w:rPr>
          <w:rtl w:val="0"/>
        </w:rPr>
      </w:r>
    </w:p>
    <w:p w:rsidR="00000000" w:rsidDel="00000000" w:rsidP="00000000" w:rsidRDefault="00000000" w:rsidRPr="00000000" w14:paraId="0000013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reviewed foreign studies differ in method and geography but agree on the direction of the effect. Studies of computerized accounting adoption in small enterprises find that the accuracy gain comes not only from eliminating arithmetic errors but from validating entries at the point of capture, so that inconsistencies are caught when they are cheap to fix rather than expensive to trace. The reporting-speed gain comes from the same root: when transaction data is structured at entry, aggregation for reporting becomes a query rather than a reconstruction. Both mechanisms are visible in the design of ProfitLens, which validates entries at input and computes all aggregates from the database on demand.</w:t>
      </w:r>
    </w:p>
    <w:p w:rsidR="00000000" w:rsidDel="00000000" w:rsidP="00000000" w:rsidRDefault="00000000" w:rsidRPr="00000000" w14:paraId="0000013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finding that complexity and cost, rather than feature scarcity, are the principal adoption barriers deserves emphasis because it runs against the marketing logic of the software industry, which treats feature depth as the primary axis of competition. For a micro-enterprise, additional features are not neutral: each one adds interface surface to learn, configuration decisions to make, and maintenance burden to carry. The reviewed evaluations consistently find that smaller enterprises abandon or under-use packages whose feature set exceeds their operational needs. This finding directly shaped the decision to keep ProfitLens deliberately narrow, covering monitoring rather than general accounting, and to expose only the workflows the reference business actually performs.</w:t>
      </w:r>
    </w:p>
    <w:p w:rsidR="00000000" w:rsidDel="00000000" w:rsidP="00000000" w:rsidRDefault="00000000" w:rsidRPr="00000000" w14:paraId="0000013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emphasis on relative advantage, compatibility, and perceived cost in the digital adoption literature maps directly onto the five attributes of Diffusion of Innovation Theory discussed in Section 2.3. The convergence is not accidental: both literatures attempt to explain the same phenomenon, the gap between demonstrated value and actual uptake, and both locate the explanation in the fit between the technology and the adopter rather than in the technology alone. For the present study, the practical implication is that user acceptance had to be designed in from the beginning, through interface choices and deployment model, rather than requested from users at the end through training and persuasion.</w:t>
      </w:r>
    </w:p>
    <w:p w:rsidR="00000000" w:rsidDel="00000000" w:rsidP="00000000" w:rsidRDefault="00000000" w:rsidRPr="00000000" w14:paraId="0000013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foreign literature on reconciliation and reporting speed also carries a quantitative texture that the present study's results echo. The reduction of reconciliation time from days to minutes that the international studies report is the same transformation Table IV records for the reference business, from three to five business days under manual methods to an effectively continuous computation under the platform. The consistency between the international findings and the local measurement is worth noting because it suggests the mechanisms, structured data at entry and automated aggregation, generalize across contexts rather than being peculiar to any one market.</w:t>
      </w:r>
    </w:p>
    <w:p w:rsidR="00000000" w:rsidDel="00000000" w:rsidP="00000000" w:rsidRDefault="00000000" w:rsidRPr="00000000" w14:paraId="0000013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foreign studies also distinguish between the first adoption of a digital tool and its sustained use, and find that the two are governed by different factors. Initial adoption responds to perceived benefit; sustained use responds to whether the tool fits the daily workflow without friction. This distinction informed the evaluation design: the usability and task-completion measures in Chapter IV were collected during repeated use of the system for its actual workflows, not during a single demonstration, so they speak to the sustained-use question rather than only to first impressions.</w:t>
      </w:r>
    </w:p>
    <w:p w:rsidR="00000000" w:rsidDel="00000000" w:rsidP="00000000" w:rsidRDefault="00000000" w:rsidRPr="00000000" w14:paraId="0000013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One further strand of the foreign literature concerns the administrative burden of compliance-like reporting in small firms. The reviewed studies find that the preparation of periodic summaries, whatever their purpose, consumes a disproportionate share of the bookkeeping effort in small enterprises, because the same manual aggregation must be repeated for each requesting audience. Structured systems reduce this burden multiplicatively rather than additively: once the data is structured, every additional report is a query rather than a new compilation. The reports module of the delivered platform embodies this principle, generating monthly, quarterly, and annual views from the same underlying records.</w:t>
      </w:r>
    </w:p>
    <w:p w:rsidR="00000000" w:rsidDel="00000000" w:rsidP="00000000" w:rsidRDefault="00000000" w:rsidRPr="00000000" w14:paraId="0000013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foreign evidence on usability in workplace software is also relevant to the design. Studies in this strand find that the usability of business tools is judged against the tools' frequency of use: a high-frequency task performed with a slightly awkward interface accumulates a large cost over months, while a low-frequency task tolerates more friction. The system's design budget was allocated on exactly this principle, with the highest-frequency paths, sale entry and dashboard viewing, receiving the most interface refinement, and the evaluation's task-completion results reflect that allocation.</w:t>
      </w:r>
    </w:p>
    <w:p w:rsidR="00000000" w:rsidDel="00000000" w:rsidP="00000000" w:rsidRDefault="00000000" w:rsidRPr="00000000" w14:paraId="0000013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foreign literature also supplies the study's vocabulary for the failure modes of automation, which is worth recording because it frames what the delivered platform must avoid. The reviewed accounts describe automation that fails by excess, systems whose capability exceeds the operator's capacity and whose complexity produces abandonment, and automation that fails by opacity, systems that produce figures the operator cannot interrogate and therefore does not trust. Both failure modes bear directly on the platform's design: the first motivates the narrow feature set, the second motivates the presentation of figures with their visible derivation, in charts and monthly breakdowns, so that the owner can see where a number comes from.</w:t>
      </w:r>
    </w:p>
    <w:p w:rsidR="00000000" w:rsidDel="00000000" w:rsidP="00000000" w:rsidRDefault="00000000" w:rsidRPr="00000000" w14:paraId="0000013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foreign studies' treatment of cost is also more structured than the simple observation that small firms lack money. The reviewed analyses distinguish acquisition cost, operating cost, and failure cost, the cost of the tool being unavailable or wrong, and find that micro-enterprises are most sensitive to operating and failure costs, which recur, rather than to acquisition cost, which is paid once. This structure explains a design choice of the platform: the self-contained XAMPP deployment trades a slightly higher failure-handling burden, the store runs its own server, for the elimination of recurring subscription and connectivity costs, and the trade was made with this sensitivity structure explicitly in view.</w:t>
      </w:r>
    </w:p>
    <w:p w:rsidR="00000000" w:rsidDel="00000000" w:rsidP="00000000" w:rsidRDefault="00000000" w:rsidRPr="00000000" w14:paraId="0000013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foreign literature's relationship to the study's own results can also be stated as a replication structure. Each headline finding of the international work, the speed gain of automation, the adoption barriers of complexity and cost, the primacy of fit, reappears in this study's measurements or observations in the specific context of one Philippine micro-retailer. The study thus functions as a local replication of a foreign literature, which is among the more useful things a locally grounded project can do: it converts general findings into a documented instance, and it registers where the instance confirms, qualifies, or leaves open the general claim.</w:t>
      </w:r>
    </w:p>
    <w:p w:rsidR="00000000" w:rsidDel="00000000" w:rsidP="00000000" w:rsidRDefault="00000000" w:rsidRPr="00000000" w14:paraId="0000013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International research on SME automation provides consistent evidence that digital tools improve business efficiency, financial accuracy, and decision-making capability. Studies of global SME performance indicate that businesses using automated financial tools outperform those relying on manual methods in accuracy, error reduction, and reporting speed, reducing reconciliation time from days to minutes [5]. This finding is significant for the present study because reconciliation time was one of the most visible pain points observed at the reference business: the end-of-month aggregation of handwritten sales logs against paper receipts consumed hours of the owner's time and produced figures that could not be fully trusted. The international evidence establishes that this pain point is not idiosyncratic to the reference store but is a structural consequence of manual bookkeeping that automation reliably removes.</w:t>
      </w:r>
    </w:p>
    <w:p w:rsidR="00000000" w:rsidDel="00000000" w:rsidP="00000000" w:rsidRDefault="00000000" w:rsidRPr="00000000" w14:paraId="0000013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Research on technology adoption in SME contexts further identifies top management support, organizational readiness, perceived benefits, and system usability as critical success factors, and comparative evaluations of accounting software consistently find that complexity and cost, rather than feature scarcity, are the principal barriers for smaller enterprises [6]. Studies of digital application and software adoption for financial planning and management in SMEs confirm that relative advantage, compatibility, and perceived cost significantly determine uptake [7]. These findings directly informed the design priorities of ProfitLens: simplicity, affordability, and targeted functionality.</w:t>
      </w:r>
    </w:p>
    <w:p w:rsidR="00000000" w:rsidDel="00000000" w:rsidP="00000000" w:rsidRDefault="00000000" w:rsidRPr="00000000" w14:paraId="0000013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adoption literature also explains why the failure mode of small-business automation is so common. When a micro-enterprise procures a general-purpose accounting package, it typically acquires capabilities it cannot operate, in a vocabulary it does not share, at a cost its margins cannot sustain; the software is then abandoned, and the manual methods it was meant to replace resume. The lesson drawn from the reviewed foreign studies is that adoption succeeds when the tool matches the user's existing competencies and the business's existing workflow, not when the tool is maximally powerful. This lesson shapes the comparative evaluation presented in the next section, which deliberately weighs operational overhead and suitability for micro-retail alongside functionality.</w:t>
      </w:r>
    </w:p>
    <w:p w:rsidR="00000000" w:rsidDel="00000000" w:rsidP="00000000" w:rsidRDefault="00000000" w:rsidRPr="00000000" w14:paraId="0000013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further strand of the foreign literature concerns the organizational consequences of real-time financial information. Where the classic accounting cycle produces statements only at period end, digital systems make the same information available continuously, and the reviewed studies associate this continuous availability with earlier detection of overspending, faster corrective action, and better-informed purchasing. The present study adopts the same premise in its objectives: net profit is recomputed as transactions are entered rather than reconstructed at month-end, and expense monitoring is intended to surface overruns while corrective action remains possible.</w:t>
      </w:r>
    </w:p>
    <w:p w:rsidR="00000000" w:rsidDel="00000000" w:rsidP="00000000" w:rsidRDefault="00000000" w:rsidRPr="00000000" w14:paraId="0000013E">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2.2 Comparison of Financial Management Systems and Frameworks</w:t>
      </w:r>
      <w:r w:rsidDel="00000000" w:rsidR="00000000" w:rsidRPr="00000000">
        <w:rPr>
          <w:rtl w:val="0"/>
        </w:rPr>
      </w:r>
    </w:p>
    <w:p w:rsidR="00000000" w:rsidDel="00000000" w:rsidP="00000000" w:rsidRDefault="00000000" w:rsidRPr="00000000" w14:paraId="0000013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It is worth being precise about what the comparison in Table I does and does not claim. It does not claim that purpose-built systems are superior to commercial or open-source packages in general; for a mid-sized enterprise with an accounting department, a commercial package is almost certainly the better choice. The claim is narrower and contextual: for a single-location micro-retailer whose staff are not trained accountants, whose budget excludes subscriptions, and whose core need is continuous visibility into profit and spending rather than formal bookkeeping, the trade-offs favor a purpose-built system. The comparison is a statement about fit, not about absolute merit.</w:t>
      </w:r>
    </w:p>
    <w:p w:rsidR="00000000" w:rsidDel="00000000" w:rsidP="00000000" w:rsidRDefault="00000000" w:rsidRPr="00000000" w14:paraId="0000014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Each dimension of the comparison also corresponds to a failure mode observed or anticipated at the reference business. The deployment dimension corresponds to the observation that the store has no server administration capability, which rules out approaches requiring dedicated infrastructure. The overhead dimension corresponds to the interviews, in which the owner repeatedly identified cost and complexity as reasons earlier tool attempts failed. The suitability dimension corresponds to the workflow analysis, which showed that the store's needs center on sales, expenses, and stock rather than on ledgers, journals, and statutory reports. The integration dimension corresponds to the data fragmentation problem: any approach that keeps financial data in a format the store's own tools cannot query directly recreates, at a different layer, the fragmentation ProfitLens exists to eliminate.</w:t>
      </w:r>
    </w:p>
    <w:p w:rsidR="00000000" w:rsidDel="00000000" w:rsidP="00000000" w:rsidRDefault="00000000" w:rsidRPr="00000000" w14:paraId="0000014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further dimension of the comparison deserves explicit statement: data ownership and continuity. Manual records are owned by the store in the most literal sense but are fragile and unqueryable. Commercial cloud packages store data on the vendor's infrastructure, under terms the store does not control, and their continuity depends on the vendor's commercial fate. Open-source tools keep data local but in formats tied to the tool. A purpose-built system on a local database keeps the data on the store's own machine, in a standard relational format that any competent developer can read and migrate. For a micro-enterprise whose financial history is irreplaceable, this continuity property is a significant selection criterion, and it is listed among the design principles the benchmarking analysis produced.</w:t>
      </w:r>
    </w:p>
    <w:p w:rsidR="00000000" w:rsidDel="00000000" w:rsidP="00000000" w:rsidRDefault="00000000" w:rsidRPr="00000000" w14:paraId="0000014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comparison also clarifies what the study means by fitness rather than superiority. On raw functional breadth, the commercial packages in Table I exceed everything else in the table; on cost, the manual ledger wins; on operational fit for this specific business, the purpose-built column is strongest. Readers bringing different priorities would rank the columns differently, and the study makes no claim that its ranking transfers to businesses with different constraints. What the study claims is that for the described constraints, the purpose-built option's weaknesses, limited functionality and dependence on custom development, matter less than its strengths, zero subscription cost, minimal overhead, and direct integration with the store's own data.</w:t>
      </w:r>
    </w:p>
    <w:p w:rsidR="00000000" w:rsidDel="00000000" w:rsidP="00000000" w:rsidRDefault="00000000" w:rsidRPr="00000000" w14:paraId="0000014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comparison's dimensions were also chosen to be observable rather than aspirational. Each dimension can be established from how a system actually operates, its deployment, its overhead, its workflow fit, its data integration, without relying on vendor claims about benefits. This observability is what allowed the benchmarking to be completed honestly within the study's resources, and it is why the table's columns read as operational profiles rather than as feature lists.</w:t>
      </w:r>
    </w:p>
    <w:p w:rsidR="00000000" w:rsidDel="00000000" w:rsidP="00000000" w:rsidRDefault="00000000" w:rsidRPr="00000000" w14:paraId="0000014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manual-ledger column of the comparison is included deliberately, though a reader might expect the study to take it for granted. Its inclusion serves two purposes. It documents the baseline against which the platform's improvement is measured in Chapter IV, and it records, in structured form, the actual operational profile of the practice being replaced, which is information that would otherwise exist only in narrative form. Comparisons that omit the status quo invite the criticism of comparing a system against an idealization; including it keeps the comparison anchored.</w:t>
      </w:r>
    </w:p>
    <w:p w:rsidR="00000000" w:rsidDel="00000000" w:rsidP="00000000" w:rsidRDefault="00000000" w:rsidRPr="00000000" w14:paraId="0000014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comparison's fifth column also benefits from an explicit statement of its weaknesses, which the table's compact format cannot carry. A purpose-built system depends on its maintainers: if the original developers are unavailable and the code is undocumented, the system's advantage evaporates at the first defect it cannot weather. This is why the study treats documentation as a first-class deliverable, assessed at full completeness in the quality metrics, and why the appendices reproduce the code listings and the data dictionary rather than merely describing them. The weakness is real; the mitigation is the document the reader is holding.</w:t>
      </w:r>
    </w:p>
    <w:p w:rsidR="00000000" w:rsidDel="00000000" w:rsidP="00000000" w:rsidRDefault="00000000" w:rsidRPr="00000000" w14:paraId="0000014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comparison also implies a maturity path that the recommendations of Chapter V make explicit. A purpose-built system that succeeds in one store generates exactly the evidence, structured transaction data and documented workflows, that would allow a subsequent version to serve many stores with less per-store customization. The commercial and open-source columns of the table represent that multi-store maturity achieved at the cost of fit; the purpose-built column represents fit achieved before maturity. The recommendations chart a path from the latter toward the former without abandoning the fit that made the first deployment succeed.</w:t>
      </w:r>
    </w:p>
    <w:p w:rsidR="00000000" w:rsidDel="00000000" w:rsidP="00000000" w:rsidRDefault="00000000" w:rsidRPr="00000000" w14:paraId="0000014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comparison's framework was also reviewed for neutrality before the table was constructed, since a comparison's dimensions can silently favor the comparer's answer. The review's safeguard was to derive the dimensions from the benchmarking analysis of Chapter III, which predated the decision to build, rather than from the design of the built system. The derivation is auditable: each dimension in Table I appears in the benchmarking protocol with substantially the same wording, and the table's structure is therefore a product of the study's evidence rather than of its conclusion.</w:t>
      </w:r>
    </w:p>
    <w:p w:rsidR="00000000" w:rsidDel="00000000" w:rsidP="00000000" w:rsidRDefault="00000000" w:rsidRPr="00000000" w14:paraId="0000014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To determine the most suitable financial management approach for the reference business environment, five categories of financial management systems were evaluated: manual ledgers, spreadsheets, commercial accounting software, free and open-source accounting tools, and purpose-built custom systems. Manual ledgers, represented by the handwritten sales notebooks and paper expense receipts in use at the reference business, record transactions by hand and compute totals by hand at period end. Spreadsheets provide electronic grid computation but require disciplined manual entry and formula maintenance. Commercial accounting software packages such as QuickBooks, Xero, and Sage provide comprehensive double-entry accounting with extensive automation. Open-source accounting tools such as GnuCash, Wave, and Manager.io provide comparable functionality at lower or no licensing cost. Purpose-built custom systems are developed for the specific workflows of a single business or business type, of which ProfitLens is the present instance.</w:t>
      </w:r>
    </w:p>
    <w:p w:rsidR="00000000" w:rsidDel="00000000" w:rsidP="00000000" w:rsidRDefault="00000000" w:rsidRPr="00000000" w14:paraId="00000149">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14A">
      <w:pPr>
        <w:keepNext w:val="1"/>
        <w:spacing w:after="40" w:before="160" w:line="240" w:lineRule="auto"/>
        <w:ind w:left="0" w:right="0" w:firstLine="0"/>
        <w:jc w:val="left"/>
        <w:rPr>
          <w:rFonts w:ascii="Times New Roman" w:cs="Times New Roman" w:eastAsia="Times New Roman" w:hAnsi="Times New Roman"/>
          <w:b w:val="1"/>
          <w:bCs w:val="1"/>
          <w:shd w:fill="auto" w:val="clear"/>
          <w:vertAlign w:val="baseline"/>
        </w:rPr>
      </w:pPr>
      <w:r w:rsidDel="00000000" w:rsidR="00000000" w:rsidRPr="00000000">
        <w:rPr>
          <w:rFonts w:ascii="Times New Roman" w:cs="Times New Roman" w:eastAsia="Times New Roman" w:hAnsi="Times New Roman"/>
          <w:b w:val="1"/>
          <w:bCs w:val="1"/>
          <w:shd w:fill="auto" w:val="clear"/>
          <w:vertAlign w:val="baseline"/>
          <w:rtl w:val="0"/>
        </w:rPr>
        <w:t xml:space="preserve">TABLE I. COMPARATIVE EVALUATION OF FINANCIAL MANAGEMENT SYSTEMS AND FRAMEWORKS</w:t>
      </w:r>
    </w:p>
    <w:p w:rsidR="00000000" w:rsidDel="00000000" w:rsidP="00000000" w:rsidRDefault="00000000" w:rsidRPr="00000000" w14:paraId="0000014B">
      <w:pPr>
        <w:keepNext w:val="1"/>
        <w:spacing w:after="40" w:before="160" w:line="240" w:lineRule="auto"/>
        <w:ind w:left="0" w:right="0" w:firstLine="0"/>
        <w:jc w:val="left"/>
        <w:rPr>
          <w:b w:val="1"/>
          <w:bCs w:val="1"/>
        </w:rPr>
      </w:pPr>
      <w:r w:rsidDel="00000000" w:rsidR="00000000" w:rsidRPr="00000000">
        <w:rPr>
          <w:rtl w:val="0"/>
        </w:rPr>
      </w:r>
    </w:p>
    <w:tbl>
      <w:tblPr>
        <w:tblStyle w:val="Table1"/>
        <w:tblW w:w="9360.0" w:type="dxa"/>
        <w:jc w:val="left"/>
        <w:tblInd w:w="-108.0" w:type="dxa"/>
        <w:tblLayout w:type="fixed"/>
        <w:tblLook w:val="0000"/>
      </w:tblPr>
      <w:tblGrid>
        <w:gridCol w:w="1560"/>
        <w:gridCol w:w="1500"/>
        <w:gridCol w:w="1620"/>
        <w:gridCol w:w="1575"/>
        <w:gridCol w:w="1545"/>
        <w:gridCol w:w="1560"/>
        <w:tblGridChange w:id="0">
          <w:tblGrid>
            <w:gridCol w:w="1560"/>
            <w:gridCol w:w="1500"/>
            <w:gridCol w:w="1620"/>
            <w:gridCol w:w="1575"/>
            <w:gridCol w:w="1545"/>
            <w:gridCol w:w="1560"/>
          </w:tblGrid>
        </w:tblGridChange>
      </w:tblGrid>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Manual Ledgers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Spreadsheets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4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Commercial Accounting Software (QuickBooks, Xero, 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Open-Source Accounting Tools (GnuCash, Wave, Manager.io)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Purpose-Built Custom Systems (ProfitLens)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Deployment / operational mechanism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Handwritten notebooks and paper receipts; totals computed by hand at period 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Electronic grid files; totals via user-defined formulas updated manually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Installed or cloud suite; guided double-entry workflows with automated ledgers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Locally installed or hosted; full accounting features requiring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Web-based PHP-MySQL platform on a local XAMPP server; automated server engine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Resource or skill overhead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None in money, but heavy in owner time and error-prone 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Low cost but requires formula discipline and careful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Subscription cost plus accounting literacy and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No license cost but requires installation, configuration, and self-managed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Low: form-based entry, automatic computation, no subscriptions, browser-only client</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Suitability for micro-retail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5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Familiar but fails on accuracy, timeliness, and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6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Partial remedy; arithmetic aided but data fragmented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6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Feature-rich but complex and costly relative to store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6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Feature-rich but demands technical setup and upkeep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6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High: scoped to monitoring needs of a single auto parts store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6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Integration with business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6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None; records scattered across notebooks and receipts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6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Manual re-entry and re-syncing across 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6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General ledger orientation; store-specific analytics limited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6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Accounting-oriented; store-specific workflows limited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6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Direct: shared database across sales, expenses, products, and reports</w:t>
            </w:r>
            <w:r w:rsidDel="00000000" w:rsidR="00000000" w:rsidRPr="00000000">
              <w:rPr>
                <w:rtl w:val="0"/>
              </w:rPr>
            </w:r>
          </w:p>
        </w:tc>
      </w:tr>
    </w:tbl>
    <w:p w:rsidR="00000000" w:rsidDel="00000000" w:rsidP="00000000" w:rsidRDefault="00000000" w:rsidRPr="00000000" w14:paraId="0000016A">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16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comparison in Table I makes explicit why the reference business remained on manual methods despite their known weaknesses. Every alternative to the manual ledger imposes a resource or skill overhead that a micro-enterprise cannot easily absorb: commercial packages demand subscription fees and accounting literacy; open-source tools demand installation, configuration, and self-managed maintenance; and even spreadsheets demand formula discipline that the observed practice did not sustain. A purpose-built system occupies the opposite corner of the trade-off space. It sacrifices breadth of accounting functionality in exchange for a deployment and operational profile that matches the business exactly: no subscription cost, no external dependency, no accounting vocabulary, and direct integration with the store's own sales, expense, and product data. This is the position ProfitLens was designed to occupy, and it is consistent with the benchmarking findings recorded in Chapter III that simplicity over comprehensiveness, web-based access over desktop installation, and self-contained operation over cloud dependency were the appropriate design principles for this context.</w:t>
      </w:r>
    </w:p>
    <w:p w:rsidR="00000000" w:rsidDel="00000000" w:rsidP="00000000" w:rsidRDefault="00000000" w:rsidRPr="00000000" w14:paraId="0000016C">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2.2.1 Local Studies</w:t>
      </w:r>
      <w:r w:rsidDel="00000000" w:rsidR="00000000" w:rsidRPr="00000000">
        <w:rPr>
          <w:rtl w:val="0"/>
        </w:rPr>
      </w:r>
    </w:p>
    <w:p w:rsidR="00000000" w:rsidDel="00000000" w:rsidP="00000000" w:rsidRDefault="00000000" w:rsidRPr="00000000" w14:paraId="0000016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persistence of low adoption rates despite national policy support suggests that the barriers identified in the local literature are not primarily informational. Store owners in the sector are generally aware that digital tools exist; what they lack is a tool whose cost, complexity, and maintenance burden match their scale. This reading is consistent with the international adoption literature discussed above, and it explains why the present study treats simplicity and affordability as design constraints of equal rank with functionality. A system that is slightly less capable but dramatically easier to adopt delivers more value to this population than the reverse, because a partially adopted system delivers almost none of its value.</w:t>
      </w:r>
    </w:p>
    <w:p w:rsidR="00000000" w:rsidDel="00000000" w:rsidP="00000000" w:rsidRDefault="00000000" w:rsidRPr="00000000" w14:paraId="0000016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specific failure patterns described in the local studies, unnoticed overspending, arithmetic errors, lost records, and inconsistent categorization, are individually small and collectively decisive. Each one individually costs a modest amount, and each is easy to tolerate in the month it occurs. Their cumulative effect, however, is an owner who cannot distinguish a healthy month from a marginal one until reconciliation forces the issue. This cumulative structure is why the response adopted here is systemic rather than pointwise: category-based entry addresses categorization, automated computation addresses arithmetic, validation addresses rejected and duplicated entries, and centralized storage addresses loss.</w:t>
      </w:r>
    </w:p>
    <w:p w:rsidR="00000000" w:rsidDel="00000000" w:rsidP="00000000" w:rsidRDefault="00000000" w:rsidRPr="00000000" w14:paraId="0000016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local evidence also identifies a distinctively local dimension of the adoption problem: the support ecosystem. Larger enterprises buy software together with a support relationship; micro-enterprises buy software alone, and when something breaks, the absence of accessible support converts a small fault into an abandonment event. The XAMPP deployment model of ProfitLens addresses this within the limits of the study: the environment is familiar to the local technical community, including the university's own students, which means the population of people capable of supporting a deployment is far larger than for an exotic stack. Support availability is thus a design consequence, not an afterthought.</w:t>
      </w:r>
    </w:p>
    <w:p w:rsidR="00000000" w:rsidDel="00000000" w:rsidP="00000000" w:rsidRDefault="00000000" w:rsidRPr="00000000" w14:paraId="0000017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local literature's emphasis on technical-support scarcity also connects to a design decision that might otherwise appear arbitrary: the system's deliberate avoidance of exotic components. Every technology in the stack is mainstream, documented extensively in the local languages the team works in, and familiar to the surrounding technical community. This ordinariness is a support strategy. The scarcest resource in the deployment context is not capital but accessible expertise, and a stack that any local informatics graduate can maintain is more durable in this context than a superior but unfamiliar one.</w:t>
      </w:r>
    </w:p>
    <w:p w:rsidR="00000000" w:rsidDel="00000000" w:rsidP="00000000" w:rsidRDefault="00000000" w:rsidRPr="00000000" w14:paraId="0000017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local studies' account of expense categorization failures also connects to a specific design commitment worth recording. The categorization observed in the store's receipts was inconsistent not because the staff lacked judgment but because the manual regime offered no fixed list: each receipt was filed under whatever description occurred at the moment. The delivered expense module inverts this by presenting the fixed category list at entry, so consistency is produced by the interface rather than demanded of the memory. This is a small example of the general principle the study applies throughout: structure at the point of entry is cheaper than reconstruction at the point of use.</w:t>
      </w:r>
    </w:p>
    <w:p w:rsidR="00000000" w:rsidDel="00000000" w:rsidP="00000000" w:rsidRDefault="00000000" w:rsidRPr="00000000" w14:paraId="0000017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local studies also supply the study's caution about generalizing its own success. The barriers the local literature documents, resources, knowledge, complexity, support, vary across the sector's population, and the reference business is, in several respects, a comparatively favorable instance: its owner was engaged, its records were recoverable, and its staff were willing participants. The study's findings describe what the platform achieved in this instance; the local literature's findings explain why the next instance may be harder, and the two readings belong together in any assessment of the work's prospects.</w:t>
      </w:r>
    </w:p>
    <w:p w:rsidR="00000000" w:rsidDel="00000000" w:rsidP="00000000" w:rsidRDefault="00000000" w:rsidRPr="00000000" w14:paraId="0000017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Research specific to the Philippine context identifies persistent barriers to SME digitalization, including limited financial resources, insufficient technical knowledge, concerns about system complexity, and inadequate access to technical support. Government programs identify SME digitalization as a national priority, yet adoption rates among micro and small enterprises remain low [1]. In Iloilo City, small auto parts retailers face limited capital, restricted access to credit, and competition from larger retailers, compounded by financial tracking tools that prevent owners from understanding true profitability. Manual financial tracking frequently produces what practitioners describe as unnoticed overspending, discovered only at reconciliation, together with arithmetic errors in receipts, lost records, and inconsistent expense categorization. ProfitLens responds to this documented local gap with a simple, affordable, purpose-built monitoring tool.</w:t>
      </w:r>
    </w:p>
    <w:p w:rsidR="00000000" w:rsidDel="00000000" w:rsidP="00000000" w:rsidRDefault="00000000" w:rsidRPr="00000000" w14:paraId="0000017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local literature also </w:t>
      </w:r>
      <w:r w:rsidDel="00000000" w:rsidR="00000000" w:rsidRPr="00000000">
        <w:rPr>
          <w:rtl w:val="0"/>
        </w:rPr>
        <w:t xml:space="preserve">situated</w:t>
      </w:r>
      <w:r w:rsidDel="00000000" w:rsidR="00000000" w:rsidRPr="00000000">
        <w:rPr>
          <w:rFonts w:ascii="Times New Roman" w:cs="Times New Roman" w:eastAsia="Times New Roman" w:hAnsi="Times New Roman"/>
          <w:sz w:val="20"/>
          <w:szCs w:val="20"/>
          <w:shd w:fill="auto" w:val="clear"/>
          <w:vertAlign w:val="baseline"/>
          <w:rtl w:val="0"/>
        </w:rPr>
        <w:t xml:space="preserve"> the reference business within its policy environment. The national MSME development plan for 2020 to 2024 commits government agencies to supporting the digitalization of micro and small enterprises, including in secondary cities such as Iloilo City [2]. An industry profile of the auto parts retail sector in Region VII documents the structure of the local market: a large number of small independent stores serving individual vehicle owners and repair shops, competing primarily on product availability and price, and operating with limited administrative infrastructure [3]. The present study contributes to this policy and industry context by demonstrating, in a concrete deployment, that the barrier of complexity can be removed by purpose-built design rather than by training the business to operate complex software.</w:t>
      </w:r>
    </w:p>
    <w:p w:rsidR="00000000" w:rsidDel="00000000" w:rsidP="00000000" w:rsidRDefault="00000000" w:rsidRPr="00000000" w14:paraId="00000175">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2.3 Theoretical Framework</w:t>
      </w:r>
      <w:r w:rsidDel="00000000" w:rsidR="00000000" w:rsidRPr="00000000">
        <w:rPr>
          <w:rtl w:val="0"/>
        </w:rPr>
      </w:r>
    </w:p>
    <w:p w:rsidR="00000000" w:rsidDel="00000000" w:rsidP="00000000" w:rsidRDefault="00000000" w:rsidRPr="00000000" w14:paraId="0000017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four theories are complementary rather than competing, and each answers a different question. The Technology Acceptance Model answers the question of adoption: will the intended users actually use the system. Systems Theory answers the question of structure: how should the system be organized to change the business's information flow. Diffusion of Innovation Theory answers the question of spread: what attributes will determine whether the approach extends beyond a single deployment. The Resource-Based View answers the question of value: what does the business gain that a competitor cannot easily copy. A complete account of the project requires all four, and each one generated concrete, testable design commitments that appear in the chapters that follow.</w:t>
      </w:r>
    </w:p>
    <w:p w:rsidR="00000000" w:rsidDel="00000000" w:rsidP="00000000" w:rsidRDefault="00000000" w:rsidRPr="00000000" w14:paraId="0000017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It is also worth noting what the framework does not include. The study does not adopt a purely economic account in which the value of information is its effect on measured profit alone, because part of the observed value at the reference business is a reduction in the owner's uncertainty and cognitive load, which the framework registers through the usability and satisfaction measures rather than through financial outcomes. Nor does the framework assume that technology adoption is automatic once the tool is superior; the adoption literature reviewed above is explicit that it is not, and the system's simplicity requirements follow from that caution.</w:t>
      </w:r>
    </w:p>
    <w:p w:rsidR="00000000" w:rsidDel="00000000" w:rsidP="00000000" w:rsidRDefault="00000000" w:rsidRPr="00000000" w14:paraId="0000017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Technology Acceptance Model's constructs also suggest a reading of the questionnaire results reported in Chapter IV that goes beyond the scores themselves. The comfort gap between web browsers and business software is, in the model's vocabulary, a statement about perceived ease of use: the interface is easy to use to the extent that it resembles an interaction model the users have already mastered. The satisfaction and usefulness items speak to perceived usefulness. That the two constructs are separately measurable in the instrument, and that both cleared their targets, is precisely the pattern the model predicts for a system that will actually be used rather than merely evaluated favorably and abandoned.</w:t>
      </w:r>
    </w:p>
    <w:p w:rsidR="00000000" w:rsidDel="00000000" w:rsidP="00000000" w:rsidRDefault="00000000" w:rsidRPr="00000000" w14:paraId="0000017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Systems Theory also supplies the study's answer to a question of emphasis: whether the platform should be understood as an accounting tool or as a monitoring tool. The distinction matters. An accounting tool records and reports for external verification, and its design optimizes for auditability and compliance. A monitoring tool exists to shorten the loop between events and awareness, and its design optimizes for immediacy and interpretability. The system described here is unambiguously the second, and the systems-theoretic framing makes clear why: the store's problem was not the absence of accounting records but the absence of timely feedback.</w:t>
      </w:r>
    </w:p>
    <w:p w:rsidR="00000000" w:rsidDel="00000000" w:rsidP="00000000" w:rsidRDefault="00000000" w:rsidRPr="00000000" w14:paraId="0000017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Diffusion of Innovation Theory also supplies the study's account of the reference business's own history with tools. The owner's earlier attempts at adopting software, recalled in the interviews, failed not at evaluation but at trial: the tools could not be tried cheaply enough to justify the disruption. The XAMPP deployment model responds directly to this failure mode, since it allows the system to run on the store's existing hardware, at zero license cost, alongside the existing practice until confidence accumulates. Trialability, in this design, is not a marketing property but an architectural one.</w:t>
      </w:r>
    </w:p>
    <w:p w:rsidR="00000000" w:rsidDel="00000000" w:rsidP="00000000" w:rsidRDefault="00000000" w:rsidRPr="00000000" w14:paraId="0000017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Resource-Based View's application here also clarifies what would and would not be imitable about the reference business's new capability. The software itself is trivially imitable; the accumulated, validated, structured history of transactions is not, because it can only be accumulated over time and cannot be purchased. The theory therefore predicts that the durable advantage lies in the data asset rather than in the tool, which is one more reason the study emphasizes data capture accuracy over feature breadth in both design and evaluation.</w:t>
      </w:r>
    </w:p>
    <w:p w:rsidR="00000000" w:rsidDel="00000000" w:rsidP="00000000" w:rsidRDefault="00000000" w:rsidRPr="00000000" w14:paraId="0000017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four theories also generate, between them, a complete specification of the system's success conditions, which the study uses as a cross-check on its evaluation design. From the Technology Acceptance Model: the system must be experienced as useful and easy. From Systems Theory: the feedback loop must actually close, in time to matter. From Diffusion of Innovation: the system must be trialable and observable at low cost. From the Resource-Based View: the accumulated data must be accurate enough to be worth accumulating. Chapter IV contains at least one measure against each of these conditions, and the cross-check was applied when the evaluation plan was drafted to ensure no theory was left decorative.</w:t>
      </w:r>
    </w:p>
    <w:p w:rsidR="00000000" w:rsidDel="00000000" w:rsidP="00000000" w:rsidRDefault="00000000" w:rsidRPr="00000000" w14:paraId="0000017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framework's theories also differ in the time horizon of their claims, and the study's evaluation horizon accommodates them unevenly, a limitation worth stating. The Technology Acceptance Model and Systems Theory make claims about the system as deployed, which the evaluation can test directly. Diffusion of Innovation and the Resource-Based View make claims that unfold over longer horizons, spread across adopters and accumulation across time, which a single-site evaluation cannot test within its window. The study therefore treats those two theories as design lenses whose predictions are structurally honored, rather than as hypotheses whose predictions are measured.</w:t>
      </w:r>
    </w:p>
    <w:p w:rsidR="00000000" w:rsidDel="00000000" w:rsidP="00000000" w:rsidRDefault="00000000" w:rsidRPr="00000000" w14:paraId="0000017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framework's four theories also differ in their evidentiary demands, and the study's evaluation responds to each at the level it can support. The Technology Acceptance Model's constructs are measured directly by the questionnaire's items. Systems Theory's feedback-loop claim is evidenced by the latency and variance measures. Diffusion of Innovation and the Resource-Based View are evidenced structurally, by showing that the system possesses the attributes the theories identify, trialability, observability, data accumulation, without claiming to measure their long-run consequences. This graduated treatment, measure what is measurable and evidence the rest structurally, is the framework's honest application at the scale of a capstone study.</w:t>
      </w:r>
    </w:p>
    <w:p w:rsidR="00000000" w:rsidDel="00000000" w:rsidP="00000000" w:rsidRDefault="00000000" w:rsidRPr="00000000" w14:paraId="0000017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development of ProfitLens is anchored on four established theories, each of which explains a different facet of the system's design and expected adoption.</w:t>
      </w:r>
    </w:p>
    <w:p w:rsidR="00000000" w:rsidDel="00000000" w:rsidP="00000000" w:rsidRDefault="00000000" w:rsidRPr="00000000" w14:paraId="0000018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Technology Acceptance Model holds that perceived usefulness and perceived ease of use jointly determine an individual's intention to use a technology, and through that intention its actual use [8]. The model was developed in the foundational work of Davis, who operationalized perceived usefulness as the degree to which a person believes that using a system would enhance job performance, and perceived ease of use as the degree to which using the system would be free of effort. Subsequent research has confirmed the model's applicability across organizational information systems, including procurement systems in supply-chain settings [9]. ProfitLens operationalizes the two constructs directly: perceived usefulness is delivered through automated profit calculation, which produces a financial figure the owner could previously obtain only through laborious manual aggregation, and perceived ease of use is delivered through a deliberately simple, form-based interface whose workflows mirror the manual routines the staff already perform. The usability results reported in Chapter IV, including a System Usability Scale score of 85.4 and a questionnaire usability mean of 4.3 out of 5.0, provide empirical support for the model's prediction in this deployment.</w:t>
      </w:r>
    </w:p>
    <w:p w:rsidR="00000000" w:rsidDel="00000000" w:rsidP="00000000" w:rsidRDefault="00000000" w:rsidRPr="00000000" w14:paraId="0000018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Systems Theory frames an organization as an interdependent set of components that transform inputs into outputs while exchanging feedback with their environment. Under this view, the auto parts store is a system whose inputs include sales transactions, inventory receipts, and operating expenses; whose processes include selling, stocking, and spending; and whose outputs include revenue, profit, and business decisions. Systems Theory emphasizes that the value of information lies in its capacity to close the feedback loop between outputs and future inputs: an owner who sees this month's profit today can adjust this week's purchasing, whereas an owner who sees last quarter's profit next quarter adjusts nothing in time. ProfitLens closes the feedback loop by converting transaction data into immediate financial insight, and the conceptual framework presented in Section 2.4 is an explicit systems-theoretic construction with defined input, processing, and output layers.</w:t>
      </w:r>
    </w:p>
    <w:p w:rsidR="00000000" w:rsidDel="00000000" w:rsidP="00000000" w:rsidRDefault="00000000" w:rsidRPr="00000000" w14:paraId="0000018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Diffusion of Innovation Theory identifies five attributes of an innovation that govern its rate of adoption within a community: relative advantage, compatibility, complexity, trialability, and observability. ProfitLens was designed with each attribute in view. Its relative advantage over manual bookkeeping is the difference between hours of month-end aggregation and continuous automated computation. Its compatibility with existing routines follows from form-based workflows that mirror manual practice. Its complexity is deliberately minimized in the interface. Its trialability is supported by the XAMPP deployment model, which allows the system to run on an ordinary computer without external services. Its observability is served by the dashboard, which makes the system's benefit visible at every login. The theory thus functions both as a design lens and as a predictive account of the adoption pattern recorded in the user acceptance results of </w:t>
      </w:r>
      <w:r w:rsidDel="00000000" w:rsidR="00000000" w:rsidRPr="00000000">
        <w:rPr>
          <w:rtl w:val="0"/>
        </w:rPr>
        <w:t xml:space="preserve">System Setup.</w:t>
      </w:r>
      <w:r w:rsidDel="00000000" w:rsidR="00000000" w:rsidRPr="00000000">
        <w:rPr>
          <w:rtl w:val="0"/>
        </w:rPr>
      </w:r>
    </w:p>
    <w:p w:rsidR="00000000" w:rsidDel="00000000" w:rsidP="00000000" w:rsidRDefault="00000000" w:rsidRPr="00000000" w14:paraId="0000018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Resource-Based View treats firms as collections of resources and capabilities that differ in their value, rarity, imitability, and substitutability, and explains sustained competitive advantage as arising from resources that are valuable and difficult for competitors to obtain or imitate [10]. Within this framework, systematically accumulated financial data is a strategic resource: a store that knows its product-level profitability, its expense structure, and its seasonal demand patterns can make purchasing and pricing decisions that a competitor relying on handwritten notes cannot. The informational capability that ProfitLens builds for the reference business is therefore not merely an administrative convenience but a potential source of competitive advantage in the local retail market.</w:t>
      </w:r>
    </w:p>
    <w:p w:rsidR="00000000" w:rsidDel="00000000" w:rsidP="00000000" w:rsidRDefault="00000000" w:rsidRPr="00000000" w14:paraId="00000184">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2.4 Synthesis and Conceptual Framework</w:t>
      </w:r>
      <w:r w:rsidDel="00000000" w:rsidR="00000000" w:rsidRPr="00000000">
        <w:rPr>
          <w:rtl w:val="0"/>
        </w:rPr>
      </w:r>
    </w:p>
    <w:p w:rsidR="00000000" w:rsidDel="00000000" w:rsidP="00000000" w:rsidRDefault="00000000" w:rsidRPr="00000000" w14:paraId="0000018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four-layer structure of the framework serves a practical engineering purpose beyond its descriptive one. Because every delivered capability can be located in exactly one layer, the framework functions as a completeness check: the requirements of Chapter I map onto the input and processing layers, the delivered modules map onto the processing and output layers, and the evaluation of Chapter IV measures the output layer against targets set in advance. Had the framework been constructed after the system was built, this traceability would be retrospective and therefore weaker; because it was constructed during the design phase, it constrained what was built and how it was tested.</w:t>
      </w:r>
    </w:p>
    <w:p w:rsidR="00000000" w:rsidDel="00000000" w:rsidP="00000000" w:rsidRDefault="00000000" w:rsidRPr="00000000" w14:paraId="0000018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feedback loop is the element of the framework most easily drawn and most easily underestimated. In the manual regime the loop existed but was slow and lossy: information traveled from transaction to insight over weeks, losing accuracy at each handoff. In the delivered platform the loop closes within seconds, and the observed behavioral consequence at the reference business, checking the dashboard between customer interactions rather than waiting for month-end, is the practical expression of that change. The framework therefore predicts not only what the system computes but how its users will behave once it is in place.</w:t>
      </w:r>
    </w:p>
    <w:p w:rsidR="00000000" w:rsidDel="00000000" w:rsidP="00000000" w:rsidRDefault="00000000" w:rsidRPr="00000000" w14:paraId="0000018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conceptual framework also locates the study's evaluation. Because the output layer is the only layer the user sees, the acceptance measures in Chapter IV attach to the output layer; but because the output layer is computed from the processing layer, which is fed by the input layer, the performance and accuracy measures attach to the earlier layers, and a failure anywhere upstream surfaces downstream. This layered attribution is what allows the results chapter to distinguish, for example, between a rendering delay and a computation delay, and it is the reason the evaluation instrumented each tier separately during setup.</w:t>
      </w:r>
    </w:p>
    <w:p w:rsidR="00000000" w:rsidDel="00000000" w:rsidP="00000000" w:rsidRDefault="00000000" w:rsidRPr="00000000" w14:paraId="0000018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framework's layers also correspond to the system's physical tiers, though the two classifications are not identical. The input and output layers are both served by the client tier and the server layer's interface code; the processing layer is the server tier's business logic; and the data stores on which processing depends are the database tier. Keeping the conceptual and physical classifications distinct allows the document to discuss purposes in one vocabulary and components in another, with the architecture section of Chapter III providing the translation between them.</w:t>
      </w:r>
    </w:p>
    <w:p w:rsidR="00000000" w:rsidDel="00000000" w:rsidP="00000000" w:rsidRDefault="00000000" w:rsidRPr="00000000" w14:paraId="0000018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framework's feedback loop also identifies the study's theory of change, which can be stated in one sentence: if the delay and error between a transaction and its financial meaning are removed, the owner's decisions improve in timeliness and quality. Every element of the platform is a means to that end, and the evaluation's measures are chosen to verify the removal, variance and latency, and the improvement, acceptance and completion. The sentence is worth stating because it compresses the framework into a testable form and because it makes explicit that the platform's value proposition is temporal as much as computational.</w:t>
      </w:r>
    </w:p>
    <w:p w:rsidR="00000000" w:rsidDel="00000000" w:rsidP="00000000" w:rsidRDefault="00000000" w:rsidRPr="00000000" w14:paraId="0000018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framework also earns its place in the document by a specific practical service: it is the diagram the project returned to when development decisions threatened to diverge. Questions of the form, where does this capability belong, what does this module consume and produce, were resolved by locating the capability in the framework and letting its layer determine the answer. A conceptual framework that is used this way, as an instrument rather than an ornament, justifies the space it occupies, and the study commends the practice to subsequent projects.</w:t>
      </w:r>
    </w:p>
    <w:p w:rsidR="00000000" w:rsidDel="00000000" w:rsidP="00000000" w:rsidRDefault="00000000" w:rsidRPr="00000000" w14:paraId="0000018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reviewed literature converges on a coherent picture. Foreign studies establish that automation of financial tracking delivers measurable gains in accuracy, speed, and decision quality, and that adoption succeeds when the tool is simple, affordable, and compatible with the user's capabilities. Local studies establish that Philippine micro-enterprises face resource, knowledge, and complexity barriers that generic accounting software does not overcome, and that micro-retailers such as auto parts stores suffer characteristic failures of manual bookkeeping, including unnoticed overspending, arithmetic error, lost records, and inconsistent categorization. The theoretical framework ties these findings together: the Technology Acceptance Model explains what the system must deliver for users to adopt it, Systems Theory explains how the system should be structured to close the financial feedback loop, Diffusion of Innovation Theory explains the attributes that govern its spread, and the Resource-Based View explains why accumulated financial data has strategic value.</w:t>
      </w:r>
    </w:p>
    <w:p w:rsidR="00000000" w:rsidDel="00000000" w:rsidP="00000000" w:rsidRDefault="00000000" w:rsidRPr="00000000" w14:paraId="0000018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conceptual framework that synthesizes these strands follows a linear flow from data input to information output organized into four layers. The input layer receives sales data, expense data, product data, and user credentials. The processing layer performs sales computation, stock deduction, continuous profit calculation, and aggregation by month, quarter, or year. The output layer presents the dashboard, sales and expense interfaces, financial reports, and revenue analysis. A feedback loop completes the cycle as users review outputs, identify financial issues, and make informed decisions, consistent with the systems-theoretic foundation of the design. Fig. 1 presents the conceptual framework.</w:t>
      </w:r>
    </w:p>
    <w:p w:rsidR="00000000" w:rsidDel="00000000" w:rsidP="00000000" w:rsidRDefault="00000000" w:rsidRPr="00000000" w14:paraId="0000018D">
      <w:pPr>
        <w:keepNext w:val="1"/>
        <w:spacing w:after="0" w:before="160" w:line="276" w:lineRule="auto"/>
        <w:ind w:left="0" w:right="0" w:firstLine="0"/>
        <w:jc w:val="center"/>
        <w:rPr/>
      </w:pPr>
      <w:r w:rsidDel="00000000" w:rsidR="00000000" w:rsidRPr="00000000">
        <w:rPr>
          <w:rtl w:val="0"/>
        </w:rPr>
      </w:r>
    </w:p>
    <w:p w:rsidR="00000000" w:rsidDel="00000000" w:rsidP="00000000" w:rsidRDefault="00000000" w:rsidRPr="00000000" w14:paraId="0000018E">
      <w:pPr>
        <w:keepNext w:val="1"/>
        <w:spacing w:after="0" w:before="160" w:line="276" w:lineRule="auto"/>
        <w:ind w:left="0" w:right="0" w:firstLine="0"/>
        <w:jc w:val="center"/>
        <w:rPr/>
      </w:pPr>
      <w:r w:rsidDel="00000000" w:rsidR="00000000" w:rsidRPr="00000000">
        <w:rPr/>
        <w:drawing>
          <wp:inline distB="114300" distT="114300" distL="114300" distR="114300">
            <wp:extent cx="5943600" cy="3416300"/>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1"/>
        <w:spacing w:after="0" w:before="160" w:line="276" w:lineRule="auto"/>
        <w:ind w:left="0" w:right="0" w:firstLine="0"/>
        <w:jc w:val="center"/>
        <w:rPr/>
      </w:pPr>
      <w:r w:rsidDel="00000000" w:rsidR="00000000" w:rsidRPr="00000000">
        <w:rPr>
          <w:rtl w:val="0"/>
        </w:rPr>
      </w:r>
    </w:p>
    <w:p w:rsidR="00000000" w:rsidDel="00000000" w:rsidP="00000000" w:rsidRDefault="00000000" w:rsidRPr="00000000" w14:paraId="00000190">
      <w:pPr>
        <w:spacing w:after="120" w:before="0" w:line="360" w:lineRule="auto"/>
        <w:ind w:left="0" w:right="0" w:firstLine="0"/>
        <w:jc w:val="both"/>
        <w:rPr>
          <w:rFonts w:ascii="Times New Roman" w:cs="Times New Roman" w:eastAsia="Times New Roman" w:hAnsi="Times New Roman"/>
          <w:sz w:val="16"/>
          <w:szCs w:val="16"/>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1. Conceptual framework of ProfitLens, showing the input, processing, and output layers with the decision feedback loop.</w:t>
      </w:r>
      <w:r w:rsidDel="00000000" w:rsidR="00000000" w:rsidRPr="00000000">
        <w:rPr>
          <w:rtl w:val="0"/>
        </w:rPr>
      </w:r>
    </w:p>
    <w:p w:rsidR="00000000" w:rsidDel="00000000" w:rsidP="00000000" w:rsidRDefault="00000000" w:rsidRPr="00000000" w14:paraId="0000019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framework in Fig. 1 makes the study's causal claim explicit: financial outcomes improve when the path from transaction to insight is short and automated. Every element of the delivered system can be located within the framework, which </w:t>
      </w:r>
      <w:r w:rsidDel="00000000" w:rsidR="00000000" w:rsidRPr="00000000">
        <w:rPr>
          <w:rtl w:val="0"/>
        </w:rPr>
        <w:t xml:space="preserve">allows</w:t>
      </w:r>
      <w:r w:rsidDel="00000000" w:rsidR="00000000" w:rsidRPr="00000000">
        <w:rPr>
          <w:rFonts w:ascii="Times New Roman" w:cs="Times New Roman" w:eastAsia="Times New Roman" w:hAnsi="Times New Roman"/>
          <w:sz w:val="20"/>
          <w:szCs w:val="20"/>
          <w:shd w:fill="auto" w:val="clear"/>
          <w:vertAlign w:val="baseline"/>
          <w:rtl w:val="0"/>
        </w:rPr>
        <w:t xml:space="preserve"> the requirements, the database design, and the evaluation criteria of the later chapters to be derived from a single coherent model rather than assembled ad hoc.</w:t>
      </w:r>
    </w:p>
    <w:p w:rsidR="00000000" w:rsidDel="00000000" w:rsidP="00000000" w:rsidRDefault="00000000" w:rsidRPr="00000000" w14:paraId="00000192">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2.5 Research Gap</w:t>
      </w:r>
      <w:r w:rsidDel="00000000" w:rsidR="00000000" w:rsidRPr="00000000">
        <w:rPr>
          <w:rtl w:val="0"/>
        </w:rPr>
      </w:r>
    </w:p>
    <w:p w:rsidR="00000000" w:rsidDel="00000000" w:rsidP="00000000" w:rsidRDefault="00000000" w:rsidRPr="00000000" w14:paraId="0000019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five gaps should be read as a conjunction rather than a list of alternatives. Tools that address one gap while preserving the others do not resolve the underlying problem: a system that offers visual reporting but computes profit at month-end still fails the timeliness gap; a system that offers real-time computation but requires accounting expertise still fails the affordability and tailoring gaps. The reviewed landscape contains tools that address each gap individually; what it lacked, at the time of this study, was a tool that addresses all five at once for the specific context of a Philippine auto parts micro-retailer. That conjunction is the gap ProfitLens was built to close, and the evaluation in Chapter IV is structured to test each of the five claims separately as well as in combination.</w:t>
      </w:r>
    </w:p>
    <w:p w:rsidR="00000000" w:rsidDel="00000000" w:rsidP="00000000" w:rsidRDefault="00000000" w:rsidRPr="00000000" w14:paraId="0000019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practical corollary of the gap analysis concerns what the study does not claim about existing tools. The gaps identified are gaps of fit, not of existence: every capability ProfitLens delivers exists somewhere in the reviewed landscape, in some package, at some price, with some overhead. The research contribution is not a novel capability but a demonstrated configuration that meets the five gaps simultaneously within the constraints of a micro-retail deployment. Stating the contribution at this level keeps the claims falsifiable: the evaluation of Chapter IV either shows the configuration meeting its targets in the described context or it does not.</w:t>
      </w:r>
    </w:p>
    <w:p w:rsidR="00000000" w:rsidDel="00000000" w:rsidP="00000000" w:rsidRDefault="00000000" w:rsidRPr="00000000" w14:paraId="0000019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gap analysis also explains the study's evaluation priorities. Because the gaps are about timeliness, visibility, and fit rather than about computational sophistication, the evaluation's headline metrics are latency, variance, task completion, and acceptance, rather than benchmark results that would be appropriate for a system whose claims were computational. The evaluation design follows from the gap analysis in this direct way, and a reader who wonders why Chapter IV does not report other kinds of benchmarks can find the answer in the specific gaps the system claims to close.</w:t>
      </w:r>
    </w:p>
    <w:p w:rsidR="00000000" w:rsidDel="00000000" w:rsidP="00000000" w:rsidRDefault="00000000" w:rsidRPr="00000000" w14:paraId="0000019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five gaps also have an order of severity, and the study's reading of the literature assigns the first gap, manual computation as the norm, the role of root cause. The other four are consequences of it: information arrives late because it is computed late; visual reporting is absent because aggregation is manual and rare; alerts do not exist because nothing runs continuously; tailored tools are lacking because the population that would buy them is invisible without the data they would produce. This causal reading is what justifies the platform's central design commitment, computation at entry, as the keystone from which the other capabilities follow.</w:t>
      </w:r>
    </w:p>
    <w:p w:rsidR="00000000" w:rsidDel="00000000" w:rsidP="00000000" w:rsidRDefault="00000000" w:rsidRPr="00000000" w14:paraId="0000019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gap analysis also underwent a check against time: the team re-verified, during the writing of this chapter, that the five gaps had not been closed by releases in the tools landscape during the project's duration. The check confirmed the gaps as stated, with the note that the landscape is dynamic and that the gaps' persistence is a claim about the study's duration, not about the future. The check is recorded because a research gap stated without a verification date is a claim the reader cannot weigh, and the study prefers to leave the reader weighing a dated claim.</w:t>
      </w:r>
    </w:p>
    <w:p w:rsidR="00000000" w:rsidDel="00000000" w:rsidP="00000000" w:rsidRDefault="00000000" w:rsidRPr="00000000" w14:paraId="0000019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literature review identified five gaps in existing financial monitoring approaches for small auto parts businesses:</w:t>
      </w:r>
    </w:p>
    <w:p w:rsidR="00000000" w:rsidDel="00000000" w:rsidP="00000000" w:rsidRDefault="00000000" w:rsidRPr="00000000" w14:paraId="00000199">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rFonts w:ascii="Times New Roman" w:cs="Times New Roman" w:eastAsia="Times New Roman" w:hAnsi="Times New Roman"/>
          <w:sz w:val="20"/>
          <w:szCs w:val="20"/>
          <w:shd w:fill="auto" w:val="clear"/>
          <w:vertAlign w:val="baseline"/>
          <w:rtl w:val="0"/>
        </w:rPr>
        <w:t xml:space="preserve">Manual profit computation remains the norm at micro-retail level despite the availability of automated alternatives.</w:t>
      </w:r>
    </w:p>
    <w:p w:rsidR="00000000" w:rsidDel="00000000" w:rsidP="00000000" w:rsidRDefault="00000000" w:rsidRPr="00000000" w14:paraId="0000019A">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w:t>
      </w:r>
      <w:r w:rsidDel="00000000" w:rsidR="00000000" w:rsidRPr="00000000">
        <w:rPr>
          <w:rFonts w:ascii="Times New Roman" w:cs="Times New Roman" w:eastAsia="Times New Roman" w:hAnsi="Times New Roman"/>
          <w:sz w:val="20"/>
          <w:szCs w:val="20"/>
          <w:shd w:fill="auto" w:val="clear"/>
          <w:vertAlign w:val="baseline"/>
          <w:rtl w:val="0"/>
        </w:rPr>
        <w:t xml:space="preserve">Financial information arrives only at period end under manual regimes, precluding real-time visibility into profitability.</w:t>
      </w:r>
    </w:p>
    <w:p w:rsidR="00000000" w:rsidDel="00000000" w:rsidP="00000000" w:rsidRDefault="00000000" w:rsidRPr="00000000" w14:paraId="0000019B">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w:t>
      </w:r>
      <w:r w:rsidDel="00000000" w:rsidR="00000000" w:rsidRPr="00000000">
        <w:rPr>
          <w:rFonts w:ascii="Times New Roman" w:cs="Times New Roman" w:eastAsia="Times New Roman" w:hAnsi="Times New Roman"/>
          <w:sz w:val="20"/>
          <w:szCs w:val="20"/>
          <w:shd w:fill="auto" w:val="clear"/>
          <w:vertAlign w:val="baseline"/>
          <w:rtl w:val="0"/>
        </w:rPr>
        <w:t xml:space="preserve">Visual reporting is absent from manual and informal methods, leaving owners unable to interpret raw figures.</w:t>
      </w:r>
    </w:p>
    <w:p w:rsidR="00000000" w:rsidDel="00000000" w:rsidP="00000000" w:rsidRDefault="00000000" w:rsidRPr="00000000" w14:paraId="0000019C">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w:t>
      </w:r>
      <w:r w:rsidDel="00000000" w:rsidR="00000000" w:rsidRPr="00000000">
        <w:rPr>
          <w:rFonts w:ascii="Times New Roman" w:cs="Times New Roman" w:eastAsia="Times New Roman" w:hAnsi="Times New Roman"/>
          <w:sz w:val="20"/>
          <w:szCs w:val="20"/>
          <w:shd w:fill="auto" w:val="clear"/>
          <w:vertAlign w:val="baseline"/>
          <w:rtl w:val="0"/>
        </w:rPr>
        <w:t xml:space="preserve">No existing tool in the reviewed landscape provides expense monitoring alerts tied to revenue.</w:t>
      </w:r>
    </w:p>
    <w:p w:rsidR="00000000" w:rsidDel="00000000" w:rsidP="00000000" w:rsidRDefault="00000000" w:rsidRPr="00000000" w14:paraId="0000019D">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w:t>
      </w:r>
      <w:r w:rsidDel="00000000" w:rsidR="00000000" w:rsidRPr="00000000">
        <w:rPr>
          <w:rFonts w:ascii="Times New Roman" w:cs="Times New Roman" w:eastAsia="Times New Roman" w:hAnsi="Times New Roman"/>
          <w:sz w:val="20"/>
          <w:szCs w:val="20"/>
          <w:shd w:fill="auto" w:val="clear"/>
          <w:vertAlign w:val="baseline"/>
          <w:rtl w:val="0"/>
        </w:rPr>
        <w:t xml:space="preserve">Affordable, SME-tailored solutions purpose-built for Philippine auto parts retailers are lacking.</w:t>
      </w:r>
    </w:p>
    <w:p w:rsidR="00000000" w:rsidDel="00000000" w:rsidP="00000000" w:rsidRDefault="00000000" w:rsidRPr="00000000" w14:paraId="0000019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These five gaps jointly define the niche that ProfitLens occupies. Commercial packages do not fail because they lack features but because their cost and complexity exclude the micro-enterprise; open-source tools lower the cost barrier but raise the technical one; spreadsheets are affordable and familiar but structurally incapable of real-time, validated, visual monitoring. The gap is therefore not a missing product on a shelf but a missing fit between what is sold and what a micro-retailer can operate. ProfitLens positions itself against these gaps with real-time automated profit calculation, an instant dashboard with live summaries, inline SVG charts requiring no external libraries, category-based expense breakdowns with high-spend indicators, and a simple web-based platform designed specifically for the Philippine SME context. The empirical chapters that follow evaluate the delivered system against precisely these claims.</w:t>
      </w:r>
    </w:p>
    <w:p w:rsidR="00000000" w:rsidDel="00000000" w:rsidP="00000000" w:rsidRDefault="00000000" w:rsidRPr="00000000" w14:paraId="0000019F">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REFERENCES </w:t>
      </w:r>
      <w:r w:rsidDel="00000000" w:rsidR="00000000" w:rsidRPr="00000000">
        <w:rPr>
          <w:rtl w:val="0"/>
        </w:rPr>
      </w:r>
    </w:p>
    <w:p w:rsidR="00000000" w:rsidDel="00000000" w:rsidP="00000000" w:rsidRDefault="00000000" w:rsidRPr="00000000" w14:paraId="000001A0">
      <w:pPr>
        <w:spacing w:after="40" w:before="0" w:line="276" w:lineRule="auto"/>
        <w:ind w:left="504" w:right="0" w:hanging="504"/>
        <w:jc w:val="both"/>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[5] E. G. Magnaye, “Use of computerized accounting system of small, medium enterprises in Candelaria, Quezon,” Acta Electronica Malaysia, vol. 7, no. 2, pp. 34-37, Jul. 2023.</w:t>
      </w:r>
    </w:p>
    <w:p w:rsidR="00000000" w:rsidDel="00000000" w:rsidP="00000000" w:rsidRDefault="00000000" w:rsidRPr="00000000" w14:paraId="000001A1">
      <w:pPr>
        <w:spacing w:after="40" w:before="0" w:line="276" w:lineRule="auto"/>
        <w:ind w:left="504" w:right="0" w:hanging="504"/>
        <w:jc w:val="both"/>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[6] J. Perez, Y. Chan, and R. Rosales, “Evaluating the usability of selected accounting software of selected medium enterprises: A comprehensive analysis of functionality, accessibility, and usefulness,” International Journal of Science, Engineering and Management, vol. 9, no. 9, pp. 115-122, Sep. 2024.</w:t>
      </w:r>
    </w:p>
    <w:p w:rsidR="00000000" w:rsidDel="00000000" w:rsidP="00000000" w:rsidRDefault="00000000" w:rsidRPr="00000000" w14:paraId="000001A2">
      <w:pPr>
        <w:spacing w:after="40" w:before="0" w:line="276" w:lineRule="auto"/>
        <w:ind w:left="504" w:right="0" w:hanging="504"/>
        <w:jc w:val="both"/>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[7] W. Cordova, L. Ramos, and M. V. Tan, “Digital application and software adoption for financial planning and management in SMEs,” Innovative and Economics Research Journal, vol. 13, no. 1, pp. 71-85, Jan. 2025.</w:t>
      </w:r>
    </w:p>
    <w:p w:rsidR="00000000" w:rsidDel="00000000" w:rsidP="00000000" w:rsidRDefault="00000000" w:rsidRPr="00000000" w14:paraId="000001A3">
      <w:pPr>
        <w:spacing w:after="40" w:before="0" w:line="276" w:lineRule="auto"/>
        <w:ind w:left="504" w:right="0" w:hanging="504"/>
        <w:jc w:val="both"/>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[4] J. S. Dela Cruz and M. A. Santos, “Design and evaluation of lightweight financial management systems for small retail enterprises,” Philippine Journal of Information Technology, vol. 12, no. 2, pp. 45-52, Jul. 2024.</w:t>
      </w:r>
    </w:p>
    <w:p w:rsidR="00000000" w:rsidDel="00000000" w:rsidP="00000000" w:rsidRDefault="00000000" w:rsidRPr="00000000" w14:paraId="000001A4">
      <w:pPr>
        <w:spacing w:after="40" w:before="0" w:line="276" w:lineRule="auto"/>
        <w:ind w:left="504" w:right="0" w:hanging="504"/>
        <w:jc w:val="both"/>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[1] R. A. Adoro, M. K. E. Avila, and J. R. L. Baltar, “Digital cultural transformation: Influence in leadership management in small businesses in the Philippines,” International Journal of Research and Innovation in Social Science, vol. 8, no. 8, pp. 2937-2953, Sep. 2024.</w:t>
      </w:r>
    </w:p>
    <w:p w:rsidR="00000000" w:rsidDel="00000000" w:rsidP="00000000" w:rsidRDefault="00000000" w:rsidRPr="00000000" w14:paraId="000001A5">
      <w:pPr>
        <w:spacing w:after="40" w:before="0" w:line="276" w:lineRule="auto"/>
        <w:ind w:left="504" w:right="0" w:hanging="504"/>
        <w:jc w:val="both"/>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[2] Department of Trade and Industry, MSME Development Plan 2020-2024. Makati City, Philippines: DTI Philippines, 2020.</w:t>
      </w:r>
    </w:p>
    <w:p w:rsidR="00000000" w:rsidDel="00000000" w:rsidP="00000000" w:rsidRDefault="00000000" w:rsidRPr="00000000" w14:paraId="000001A6">
      <w:pPr>
        <w:spacing w:after="40" w:before="0" w:line="276" w:lineRule="auto"/>
        <w:ind w:left="504" w:right="0" w:hanging="504"/>
        <w:jc w:val="both"/>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[3] Department of Trade and Industry Region VII, Auto Parts Retail Industry Profile. Cebu City, Philippines: DTI Region VII, 2021.</w:t>
      </w:r>
    </w:p>
    <w:p w:rsidR="00000000" w:rsidDel="00000000" w:rsidP="00000000" w:rsidRDefault="00000000" w:rsidRPr="00000000" w14:paraId="000001A7">
      <w:pPr>
        <w:spacing w:after="40" w:before="0" w:line="276" w:lineRule="auto"/>
        <w:ind w:left="504" w:right="0" w:hanging="504"/>
        <w:jc w:val="both"/>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[8] F. D. Davis, “Perceived usefulness, perceived ease of use, and user acceptance of information technology,” MIS Quarterly, vol. 13, no. 3, pp. 319-340, Sep. 1989.</w:t>
      </w:r>
    </w:p>
    <w:p w:rsidR="00000000" w:rsidDel="00000000" w:rsidP="00000000" w:rsidRDefault="00000000" w:rsidRPr="00000000" w14:paraId="000001A8">
      <w:pPr>
        <w:spacing w:after="40" w:before="0" w:line="276" w:lineRule="auto"/>
        <w:ind w:left="504" w:right="0" w:hanging="504"/>
        <w:jc w:val="both"/>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[9] A. Brandon-Jones and K. Kauppi, “Examining the antecedents of the technology acceptance model within e-procurement,” International Journal of Operations &amp; Production Management, vol. 37, no. 1, pp. 61-77, Jan. 2018.</w:t>
      </w:r>
    </w:p>
    <w:p w:rsidR="00000000" w:rsidDel="00000000" w:rsidP="00000000" w:rsidRDefault="00000000" w:rsidRPr="00000000" w14:paraId="000001A9">
      <w:pPr>
        <w:spacing w:after="40" w:before="0" w:line="276" w:lineRule="auto"/>
        <w:ind w:left="504" w:right="0" w:hanging="504"/>
        <w:jc w:val="both"/>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[10] J. Barney, “Firm resources and sustained competitive advantage,” Journal of Management, vol. 17, no. 1, pp. 99-120, Mar. 1991.</w:t>
      </w:r>
    </w:p>
    <w:p w:rsidR="00000000" w:rsidDel="00000000" w:rsidP="00000000" w:rsidRDefault="00000000" w:rsidRPr="00000000" w14:paraId="000001AA">
      <w:pPr>
        <w:spacing w:after="120" w:before="0" w:line="276" w:lineRule="auto"/>
        <w:ind w:left="0" w:right="0" w:firstLine="0"/>
        <w:jc w:val="left"/>
        <w:rPr>
          <w:rFonts w:ascii="Times New Roman" w:cs="Times New Roman" w:eastAsia="Times New Roman" w:hAnsi="Times New Roman"/>
          <w:shd w:fill="auto" w:val="clear"/>
          <w:vertAlign w:val="baseline"/>
        </w:rPr>
      </w:pPr>
      <w:r w:rsidDel="00000000" w:rsidR="00000000" w:rsidRPr="00000000">
        <w:rPr>
          <w:rFonts w:ascii="Times New Roman" w:cs="Times New Roman" w:eastAsia="Times New Roman" w:hAnsi="Times New Roman"/>
          <w:shd w:fill="auto" w:val="clear"/>
          <w:vertAlign w:val="baseline"/>
          <w:rtl w:val="0"/>
        </w:rPr>
        <w:t xml:space="preserve"> </w:t>
      </w:r>
    </w:p>
    <w:p w:rsidR="00000000" w:rsidDel="00000000" w:rsidP="00000000" w:rsidRDefault="00000000" w:rsidRPr="00000000" w14:paraId="000001AB">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keepNext w:val="1"/>
        <w:spacing w:after="0" w:before="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PHINMA UNIVERSITY OF ILOILO</w:t>
      </w:r>
      <w:r w:rsidDel="00000000" w:rsidR="00000000" w:rsidRPr="00000000">
        <w:rPr>
          <w:rtl w:val="0"/>
        </w:rPr>
      </w:r>
    </w:p>
    <w:p w:rsidR="00000000" w:rsidDel="00000000" w:rsidP="00000000" w:rsidRDefault="00000000" w:rsidRPr="00000000" w14:paraId="000001B7">
      <w:pPr>
        <w:keepNext w:val="1"/>
        <w:spacing w:after="200" w:before="0" w:line="240" w:lineRule="auto"/>
        <w:ind w:left="0" w:right="0" w:firstLine="0"/>
        <w:jc w:val="center"/>
        <w:rPr>
          <w:rFonts w:ascii="Times New Roman" w:cs="Times New Roman" w:eastAsia="Times New Roman" w:hAnsi="Times New Roman"/>
          <w:b w:val="1"/>
          <w:bCs w:val="1"/>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College of Information Technology Education</w:t>
      </w:r>
    </w:p>
    <w:p w:rsidR="00000000" w:rsidDel="00000000" w:rsidP="00000000" w:rsidRDefault="00000000" w:rsidRPr="00000000" w14:paraId="000001B8">
      <w:pPr>
        <w:keepNext w:val="1"/>
        <w:spacing w:after="20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1B9">
      <w:pPr>
        <w:keepNext w:val="1"/>
        <w:keepLines w:val="1"/>
        <w:spacing w:after="40" w:before="12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CHAPTER III</w:t>
      </w:r>
    </w:p>
    <w:p w:rsidR="00000000" w:rsidDel="00000000" w:rsidP="00000000" w:rsidRDefault="00000000" w:rsidRPr="00000000" w14:paraId="000001BA">
      <w:pPr>
        <w:keepNext w:val="1"/>
        <w:keepLines w:val="1"/>
        <w:spacing w:after="40" w:before="12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1BB">
      <w:pPr>
        <w:keepNext w:val="1"/>
        <w:keepLines w:val="1"/>
        <w:spacing w:after="200" w:before="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METHODOLOGY</w:t>
      </w:r>
    </w:p>
    <w:p w:rsidR="00000000" w:rsidDel="00000000" w:rsidP="00000000" w:rsidRDefault="00000000" w:rsidRPr="00000000" w14:paraId="000001B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1BD">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3.1 Research Design</w:t>
      </w:r>
      <w:r w:rsidDel="00000000" w:rsidR="00000000" w:rsidRPr="00000000">
        <w:rPr>
          <w:rtl w:val="0"/>
        </w:rPr>
      </w:r>
    </w:p>
    <w:p w:rsidR="00000000" w:rsidDel="00000000" w:rsidP="00000000" w:rsidRDefault="00000000" w:rsidRPr="00000000" w14:paraId="000001BE">
      <w:pPr>
        <w:spacing w:after="200" w:lineRule="auto"/>
        <w:rPr/>
      </w:pPr>
      <w:r w:rsidDel="00000000" w:rsidR="00000000" w:rsidRPr="00000000">
        <w:rPr>
          <w:rtl w:val="0"/>
        </w:rPr>
        <w:t xml:space="preserve">This study employed an Applied Research and Development framework structured into two phases: a descriptive</w:t>
      </w:r>
    </w:p>
    <w:p w:rsidR="00000000" w:rsidDel="00000000" w:rsidP="00000000" w:rsidRDefault="00000000" w:rsidRPr="00000000" w14:paraId="000001BF">
      <w:pPr>
        <w:spacing w:after="200" w:lineRule="auto"/>
        <w:rPr/>
      </w:pPr>
      <w:r w:rsidDel="00000000" w:rsidR="00000000" w:rsidRPr="00000000">
        <w:rPr>
          <w:rtl w:val="0"/>
        </w:rPr>
        <w:t xml:space="preserve">phase that analyzed baseline bookkeeping workflows, documented the limitations of physical ledgers, and</w:t>
      </w:r>
    </w:p>
    <w:p w:rsidR="00000000" w:rsidDel="00000000" w:rsidP="00000000" w:rsidRDefault="00000000" w:rsidRPr="00000000" w14:paraId="000001C0">
      <w:pPr>
        <w:spacing w:after="200" w:lineRule="auto"/>
        <w:rPr/>
      </w:pPr>
      <w:r w:rsidDel="00000000" w:rsidR="00000000" w:rsidRPr="00000000">
        <w:rPr>
          <w:rtl w:val="0"/>
        </w:rPr>
        <w:t xml:space="preserve">established quantitative requirement specifications for the partner store; and a development phase that translated</w:t>
      </w:r>
    </w:p>
    <w:p w:rsidR="00000000" w:rsidDel="00000000" w:rsidP="00000000" w:rsidRDefault="00000000" w:rsidRPr="00000000" w14:paraId="000001C1">
      <w:pPr>
        <w:spacing w:after="200" w:lineRule="auto"/>
        <w:rPr/>
      </w:pPr>
      <w:r w:rsidDel="00000000" w:rsidR="00000000" w:rsidRPr="00000000">
        <w:rPr>
          <w:rtl w:val="0"/>
        </w:rPr>
        <w:t xml:space="preserve">those requirements into a working information system using iterative Agile methods, modular architecture, and</w:t>
      </w:r>
    </w:p>
    <w:p w:rsidR="00000000" w:rsidDel="00000000" w:rsidP="00000000" w:rsidRDefault="00000000" w:rsidRPr="00000000" w14:paraId="000001C2">
      <w:pPr>
        <w:spacing w:after="200" w:lineRule="auto"/>
        <w:rPr/>
      </w:pPr>
      <w:r w:rsidDel="00000000" w:rsidR="00000000" w:rsidRPr="00000000">
        <w:rPr>
          <w:rtl w:val="0"/>
        </w:rPr>
        <w:t xml:space="preserve">structured performance testing. The overall approach follows a Developmental Research Design, also known as</w:t>
      </w:r>
    </w:p>
    <w:p w:rsidR="00000000" w:rsidDel="00000000" w:rsidP="00000000" w:rsidRDefault="00000000" w:rsidRPr="00000000" w14:paraId="000001C3">
      <w:pPr>
        <w:spacing w:after="200" w:lineRule="auto"/>
        <w:rPr/>
      </w:pPr>
      <w:r w:rsidDel="00000000" w:rsidR="00000000" w:rsidRPr="00000000">
        <w:rPr>
          <w:rtl w:val="0"/>
        </w:rPr>
        <w:t xml:space="preserve">Design Science Research, which is suited to information systems research that creates and evaluates technology</w:t>
      </w:r>
    </w:p>
    <w:p w:rsidR="00000000" w:rsidDel="00000000" w:rsidP="00000000" w:rsidRDefault="00000000" w:rsidRPr="00000000" w14:paraId="000001C4">
      <w:pPr>
        <w:spacing w:after="200" w:lineRule="auto"/>
        <w:rPr/>
      </w:pPr>
      <w:r w:rsidDel="00000000" w:rsidR="00000000" w:rsidRPr="00000000">
        <w:rPr>
          <w:rtl w:val="0"/>
        </w:rPr>
        <w:t xml:space="preserve">artifacts intended to solve identified organizational problems rather than merely observe them.</w:t>
      </w:r>
    </w:p>
    <w:p w:rsidR="00000000" w:rsidDel="00000000" w:rsidP="00000000" w:rsidRDefault="00000000" w:rsidRPr="00000000" w14:paraId="000001C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descriptive phase's outputs were treated as binding inputs to the development phase, and changes to requirements during development were processed through a recorded change procedure rather than absorbed silently. Each requested change was traced against the problem statement: a change that served a documented problem was accepted and its evaluation criteria were extended; a change that did not was deferred to the recommendations. This procedure kept the artifact aligned with the study's purpose and prevented the scope erosion that commonly afflicts student-built systems.</w:t>
      </w:r>
    </w:p>
    <w:p w:rsidR="00000000" w:rsidDel="00000000" w:rsidP="00000000" w:rsidRDefault="00000000" w:rsidRPr="00000000" w14:paraId="000001C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design's two-phase structure also aligns with the reporting structure of this document. Chapters I and II correspond to the descriptive phase, Chapters III and IV to the development and evaluation phases, and the correspondence is close enough that a reader can move between the methodology and its outputs section by section. The alignment is deliberate: a developmental study is easiest to assess when its document mirrors its process.</w:t>
      </w:r>
    </w:p>
    <w:p w:rsidR="00000000" w:rsidDel="00000000" w:rsidP="00000000" w:rsidRDefault="00000000" w:rsidRPr="00000000" w14:paraId="000001C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design's labeling deserves a clarifying note. Applied research and development describes the study's purpose, producing knowledge by producing a working artifact for a real context; developmental research design describes its methodological tradition; and design science research is the neighboring tradition whose conventions this study largely follows. The three labels overlap substantially in practice, and the study states all three so that readers arriving from different methodological literatures can place the work without translation effort.</w:t>
      </w:r>
    </w:p>
    <w:p w:rsidR="00000000" w:rsidDel="00000000" w:rsidP="00000000" w:rsidRDefault="00000000" w:rsidRPr="00000000" w14:paraId="000001C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design's descriptive phase also produced the evaluation criteria themselves, which is a structural point worth making explicit. Because the baseline's failings were documented in measurable terms, hours of aggregation, days of reconciliation, error types and their frequencies, the criteria for the developed system could be expressed against that baseline: rendering within the period a user tolerates, latency within the rhythm of the counter, variance of zero against a baseline of documented error. The criteria are thus anchored in the descriptive evidence rather than in abstract standards, which is what makes them both defensible and demanding.</w:t>
      </w:r>
    </w:p>
    <w:p w:rsidR="00000000" w:rsidDel="00000000" w:rsidP="00000000" w:rsidRDefault="00000000" w:rsidRPr="00000000" w14:paraId="000001C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design's orientation also determined what the study counts as failure, which is a definition worth stating because evaluations that omit it flatter themselves. The study counts as failure any declared criterion missed at final evaluation, any functionality in the declared scope not delivered, and any evidence requirement of the methodology not met. By this definition the study did not fail, and the definition is stated here rather than implied so that the reader can apply it independently, including to the aspects of the work the study itself might prefer not to enumerate.</w:t>
      </w:r>
    </w:p>
    <w:p w:rsidR="00000000" w:rsidDel="00000000" w:rsidP="00000000" w:rsidRDefault="00000000" w:rsidRPr="00000000" w14:paraId="000001C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This study employed an Applied Research and Development framework structured into two phases: a descriptive phase that analyzed baseline bookkeeping workflows, documented the limitations of physical ledgers, and established quantitative requirement specifications for the partner store; and a development phase that translated those requirements into a working information system using iterative Agile methods, modular architecture, and structured performance testing. The overall approach follows a Developmental Research Design, also known as Design Science Research, which is suited to information systems research that creates and evaluates technology artifacts intended to solve identified organizational problems rather than merely observe them.</w:t>
      </w:r>
    </w:p>
    <w:p w:rsidR="00000000" w:rsidDel="00000000" w:rsidP="00000000" w:rsidRDefault="00000000" w:rsidRPr="00000000" w14:paraId="000001C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choice of a developmental design has methodological consequences that recur throughout this document. First, the artifact is the unit of analysis: the study's findings are claims about the behavior of a concrete system under defined test conditions, rather than generalizations about a population of businesses. Second, the evaluation criteria must be specified before the artifact is built, so that the results chapter can report performance against pre-declared targets rather than post hoc impressions; this is reflected in the target values recorded in the results tables of Chapter IV. Third, the process must be documented to a standard that permits replication, which motivates the detailed presentation of the architecture, database design, and test procedures in the remainder of this chapter. Research methodology texts describe this artifact-building orientation as appropriate precisely when the research question concerns how a problem can be addressed through a designed intervention, and field-research methods support the combination of direct observation, interviews, and documentary analysis used in the descriptive phase of this study [11], [12].</w:t>
      </w:r>
    </w:p>
    <w:p w:rsidR="00000000" w:rsidDel="00000000" w:rsidP="00000000" w:rsidRDefault="00000000" w:rsidRPr="00000000" w14:paraId="000001C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two phases were executed in sequence with deliberate overlap. The descriptive phase produced the problem statement of Chapter I and the requirements that scoped the eight functional areas of the delivered system. The development phase consumed those requirements through the iterative cycle described in Section 3.3, with each sprint re-consulting the descriptive evidence whenever implementation decisions required clarification. This structure preserved a traceable line from observed business problems, through design decisions, to evaluated outcomes.</w:t>
      </w:r>
    </w:p>
    <w:p w:rsidR="00000000" w:rsidDel="00000000" w:rsidP="00000000" w:rsidRDefault="00000000" w:rsidRPr="00000000" w14:paraId="000001CD">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3.2 System Architecture</w:t>
      </w:r>
      <w:r w:rsidDel="00000000" w:rsidR="00000000" w:rsidRPr="00000000">
        <w:rPr>
          <w:rtl w:val="0"/>
        </w:rPr>
      </w:r>
    </w:p>
    <w:p w:rsidR="00000000" w:rsidDel="00000000" w:rsidP="00000000" w:rsidRDefault="00000000" w:rsidRPr="00000000" w14:paraId="000001C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decision to keep all business logic server-side has a specific justification in this deployment context. The client tier cannot be trusted as an enforcement point in any web application, because users may interact with the server through means other than the official interface; any validation performed only in the browser can be bypassed by a crafted request. Placing profit computation, stock deduction, and access control on the server means that the system's guarantees hold regardless of what client software generates a request. The JavaScript in the client improves convenience but is never the last line of defense.</w:t>
      </w:r>
    </w:p>
    <w:p w:rsidR="00000000" w:rsidDel="00000000" w:rsidP="00000000" w:rsidRDefault="00000000" w:rsidRPr="00000000" w14:paraId="000001C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choice of four primary tables, rather than a richer schema, also follows from the architectural philosophy of the project. Every additional table adds join complexity to every report query and a new consistency obligation to every transaction. For the monitoring task the system performs, the four-table schema is sufficient: revenue is computed from sales, cost from expenses, margin from both, and access from users, while products is the reference register that ties the transactional tables together. Chapter IV's reconciliation result, zero variance across more than 1,000 transactions, provides empirical evidence that this simplicity did not come at the cost of correctness.</w:t>
      </w:r>
    </w:p>
    <w:p w:rsidR="00000000" w:rsidDel="00000000" w:rsidP="00000000" w:rsidRDefault="00000000" w:rsidRPr="00000000" w14:paraId="000001D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architecture was also designed with failure in mind. Because all three tiers run on one host, a failure of that host suspends the system entirely, and the study treats this as an accepted limitation of the deployment model rather than a defect of the architecture: the alternative, distributed deployment, would reintroduce the administration burden the design avoids. The mitigation, a regular backup routine, is documented in the deployment guidance of Appendix D, and the restoration procedure is deliberately simple so that it can be executed by a non-specialist.</w:t>
      </w:r>
    </w:p>
    <w:p w:rsidR="00000000" w:rsidDel="00000000" w:rsidP="00000000" w:rsidRDefault="00000000" w:rsidRPr="00000000" w14:paraId="000001D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Security responsibilities are distributed across the tiers in a specific pattern worth recording. The client tier performs no security function at all; the server tier performs all of it, identity verification at login, session validation on every request, role enforcement on administrative pages, and parameterized data access throughout; and the database tier enforces referential integrity independently of the application. The independence of the last check matters: even an application-level error cannot produce a sales record pointing at a nonexistent product, because the database itself would refuse it.</w:t>
      </w:r>
    </w:p>
    <w:p w:rsidR="00000000" w:rsidDel="00000000" w:rsidP="00000000" w:rsidRDefault="00000000" w:rsidRPr="00000000" w14:paraId="000001D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architecture's request cycle can be stated precisely, since it recurs in every module and every test. A request arrives at Apache with session credentials; the PHP entry script includes the session guard and, where applicable, the admin guard; business logic executes, reading and writing the database through prepared statements; and the module renders an HTML response that may include inline SVG chart markup. No module departs from this cycle, which is what allows the integration tests to cover the system's behavior with a small number of scenario templates applied across modules.</w:t>
      </w:r>
    </w:p>
    <w:p w:rsidR="00000000" w:rsidDel="00000000" w:rsidP="00000000" w:rsidRDefault="00000000" w:rsidRPr="00000000" w14:paraId="000001D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architecture's tier boundaries also define the system's trust boundaries, and stating them precisely clarifies what the security assessment covers. The client tier is untrusted: any behavior attributed to it is convenience, not control. The server tier is the trusted core: it alone decides identity, role, and the legitimacy of every transaction. The database tier is a trusted store whose integrity constraints operate independently of the application's correctness. The security tests of Chapter IV are organized along exactly these boundaries, and the 100% pass rate is a statement about the trusted tiers holding against untrusted inputs.</w:t>
      </w:r>
    </w:p>
    <w:p w:rsidR="00000000" w:rsidDel="00000000" w:rsidP="00000000" w:rsidRDefault="00000000" w:rsidRPr="00000000" w14:paraId="000001D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architecture also fixed the system's growth path, which the recommendations depend on. Because the tiers communicate through well-defined interfaces, HTTP at the client boundary and SQL at the database boundary, the recommendations' extensions, scanning input, predictive components, and networked synchronization, each attach at a boundary without disturbing the tier's interior. This is the practical content of the architecture's modularity claim, and the study records it here so that Chapter V's recommendations are read as architecturally grounded rather than merely wished.</w:t>
      </w:r>
    </w:p>
    <w:p w:rsidR="00000000" w:rsidDel="00000000" w:rsidP="00000000" w:rsidRDefault="00000000" w:rsidRPr="00000000" w14:paraId="000001D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ProfitLens uses a three-tier client-server architecture. The client layer, built with HTML5, CSS3, and JavaScript, presents content, captures input, and provides client-side validation and dynamic interface behavior. The server layer, implemented in PHP 8 on Apache, processes user requests, executes business logic including profit calculation, stock deduction, expense aggregation, and financial reporting, enforces authentication and authorization on every request, and communicates with the database exclusively through prepared statements. The database layer provides persistent storage in MySQL (MariaDB under XAMPP) across four primary tables: users, products, sales, and expenses.</w:t>
      </w:r>
    </w:p>
    <w:p w:rsidR="00000000" w:rsidDel="00000000" w:rsidP="00000000" w:rsidRDefault="00000000" w:rsidRPr="00000000" w14:paraId="000001D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logical data flow proceeds from user interaction through server-side processing and security checks to database operations and back to an HTML response, ensuring that all business logic and security controls remain server-side. Client-side behavior is confined to input convenience, such as the searchable product dropdown and immediate field validation, so that a request with manipulated input values cannot bypass server-side controls. Every protected page validates the session and the user's role before any business logic executes, and every database operation that involves user-supplied values is executed as a prepared statement with bound parameters. Fig. 2 presents the system architecture.</w:t>
      </w:r>
    </w:p>
    <w:p w:rsidR="00000000" w:rsidDel="00000000" w:rsidP="00000000" w:rsidRDefault="00000000" w:rsidRPr="00000000" w14:paraId="000001D7">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1D8">
      <w:pPr>
        <w:spacing w:after="120" w:before="0" w:line="360" w:lineRule="auto"/>
        <w:ind w:left="0" w:right="0" w:firstLine="0"/>
        <w:jc w:val="both"/>
        <w:rPr/>
      </w:pPr>
      <w:r w:rsidDel="00000000" w:rsidR="00000000" w:rsidRPr="00000000">
        <w:rPr/>
        <w:drawing>
          <wp:inline distB="114300" distT="114300" distL="114300" distR="114300">
            <wp:extent cx="5943600" cy="3835400"/>
            <wp:effectExtent b="0" l="0" r="0" t="0"/>
            <wp:docPr id="2"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1"/>
        <w:spacing w:after="0" w:before="160" w:line="276"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1DA">
      <w:pPr>
        <w:spacing w:after="120" w:before="0" w:line="360" w:lineRule="auto"/>
        <w:ind w:left="0" w:right="0" w:firstLine="0"/>
        <w:jc w:val="both"/>
        <w:rPr>
          <w:rFonts w:ascii="Times New Roman" w:cs="Times New Roman" w:eastAsia="Times New Roman" w:hAnsi="Times New Roman"/>
          <w:sz w:val="16"/>
          <w:szCs w:val="16"/>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2. Three-tier client-server architecture of ProfitLens.</w:t>
      </w:r>
      <w:r w:rsidDel="00000000" w:rsidR="00000000" w:rsidRPr="00000000">
        <w:rPr>
          <w:rtl w:val="0"/>
        </w:rPr>
      </w:r>
    </w:p>
    <w:p w:rsidR="00000000" w:rsidDel="00000000" w:rsidP="00000000" w:rsidRDefault="00000000" w:rsidRPr="00000000" w14:paraId="000001D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three-tier separation yields concrete maintainability benefits for a project of this scale. Presentation changes, such as layout or styling adjustments, are isolated in the client layer and do not touch business logic. Business rule changes, such as an adjustment to profit computation or expense categorization, are confined to the server layer. Storage changes, such as schema extensions, are isolated in the database layer behind the getDB() connection function defined in includes/config.php. This layering also matches the deployment environment: all three tiers run on a single XAMPP host, which keeps the deployment footprint within the capabilities of the reference business.</w:t>
      </w:r>
    </w:p>
    <w:p w:rsidR="00000000" w:rsidDel="00000000" w:rsidP="00000000" w:rsidRDefault="00000000" w:rsidRPr="00000000" w14:paraId="000001DC">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3.3 System Development Methodology</w:t>
      </w:r>
      <w:r w:rsidDel="00000000" w:rsidR="00000000" w:rsidRPr="00000000">
        <w:rPr>
          <w:rtl w:val="0"/>
        </w:rPr>
      </w:r>
    </w:p>
    <w:p w:rsidR="00000000" w:rsidDel="00000000" w:rsidP="00000000" w:rsidRDefault="00000000" w:rsidRPr="00000000" w14:paraId="000001D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iteration structure of the project was organized so that the highest-risk uncertainty was resolved earliest. Authentication and product management, on which every other module depends, were implemented in the first development iterations, so that any difficulty with session management, password hashing, or schema assumptions would surface while their cost was still low. Sales recording followed, because it carried the most intricate business logic, total computation, stock deduction, and over-stock rejection in a single transaction. The reporting and analysis modules were built last, by which point the data they consume was stable, which reduced the risk of rework in the presentation layer.</w:t>
      </w:r>
    </w:p>
    <w:p w:rsidR="00000000" w:rsidDel="00000000" w:rsidP="00000000" w:rsidRDefault="00000000" w:rsidRPr="00000000" w14:paraId="000001D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testing and iteration phase was not a terminal activity but a recurring one. Each increment of functionality was subjected to unit testing as it was completed, integration testing as it was connected to the modules already built, and regression testing after each bug fix, so that a correction in one module could not silently break another. This discipline is standard in iterative software engineering practice, and its cost is modest compared to the alternative: defects discovered after integration are substantially more expensive to diagnose, because the failure observed at one point in the system may originate in another.</w:t>
      </w:r>
    </w:p>
    <w:p w:rsidR="00000000" w:rsidDel="00000000" w:rsidP="00000000" w:rsidRDefault="00000000" w:rsidRPr="00000000" w14:paraId="000001D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Agile phases were supported by a simple but consistently maintained project record: a running log of decisions, defects, and requirement changes, updated at the end of each working session. The log served two purposes. During development it provided continuity across the team's schedules; afterward it supplied the traceability evidence on which this document's account of the process rests. Projects of this scale rarely justify heavyweight process tooling, but they benefit greatly from the discipline of a contemporaneous record.</w:t>
      </w:r>
    </w:p>
    <w:p w:rsidR="00000000" w:rsidDel="00000000" w:rsidP="00000000" w:rsidRDefault="00000000" w:rsidRPr="00000000" w14:paraId="000001E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phase gating also interacted with the study's evaluation obligations in a way worth recording. Because the evaluation criteria were fixed before development, Phase 3 could not resolve a shortfall by quietly adjusting a target; the only admissible responses to a missed target were code changes or an explicitly reported shortfall. This constraint occasionally made development harder and made the results chapter considerably more honest, which is the trade the methodology was designed to make.</w:t>
      </w:r>
    </w:p>
    <w:p w:rsidR="00000000" w:rsidDel="00000000" w:rsidP="00000000" w:rsidRDefault="00000000" w:rsidRPr="00000000" w14:paraId="000001E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relationship between the four phases and the study's schedule also merits record. The phases were mapped onto the academic calendar with the descriptive phase occupying the first third, design and early development the second, and development completion with testing the final third. The mapping held, with one exception: testing consumed a larger share than planned, which the team recorded as a finding about its own estimation rather than as a deviation to be corrected by compressing the evaluation. The evaluation's integrity was given priority over the schedule, and the phase log documents the adjustment.</w:t>
      </w:r>
    </w:p>
    <w:p w:rsidR="00000000" w:rsidDel="00000000" w:rsidP="00000000" w:rsidRDefault="00000000" w:rsidRPr="00000000" w14:paraId="000001E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Agile choice also had an epistemic justification that a plan-driven alternative would not have provided. The descriptive phase established what the business does, but only working interaction with the system reveals how users respond to it, and the iterative cycle converts that revelation into design change while the change is still affordable. A single-pass development would have delivered a system correct against its specification and untested against its users; the Agile structure made the users' response part of the specification's refinement, and the usability results of Chapter IV are the record of that refinement.</w:t>
      </w:r>
    </w:p>
    <w:p w:rsidR="00000000" w:rsidDel="00000000" w:rsidP="00000000" w:rsidRDefault="00000000" w:rsidRPr="00000000" w14:paraId="000001E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methodology's documentation also produced an artifact with a life beyond the study: the phase log, decision log, and change record constitute a project history that a future team extending the system can consult to learn not only what the system is but why it is as it is, which is the knowledge that most quickly decays in handovers. The study regards this history as part of the deliverable, and its survival in the project archive is noted among the study's contributions to reproducibility.</w:t>
      </w:r>
    </w:p>
    <w:p w:rsidR="00000000" w:rsidDel="00000000" w:rsidP="00000000" w:rsidRDefault="00000000" w:rsidRPr="00000000" w14:paraId="000001E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Agile model was selected for its iterative flexibility. Phase 1, requirements gathering, combined on-site observation, structured interviews with the owner and staff, and literature review to document existing manual procedures and define target functionality. Phase 2, sprint planning and system design, produced the normalized database schema, user interface wireframes, functional specifications for each module, data flow diagrams at Levels 0 and 1, and entity relationship diagrams. Phase 3, development, implemented the PHP backend with security best practices, the HTML5/CSS3/JavaScript frontend, and inline SVG chart generation without external libraries. Phase 4, testing and iteration, executed unit, integration, and usability testing, followed by bug fixing and regression until quality standards were met.</w:t>
      </w:r>
    </w:p>
    <w:p w:rsidR="00000000" w:rsidDel="00000000" w:rsidP="00000000" w:rsidRDefault="00000000" w:rsidRPr="00000000" w14:paraId="000001E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Agile development is characterized as a cooperative game of invention and communication in which each iteration produces working software and improved shared understanding among participants [13]. The four-phase structure of this project implements that character in miniature: the phases did not execute strictly once in sequence but cycled, with defects and requirement refinements discovered in Phase 4 returning to Phase 2 planning and Phase 3 implementation in subsequent iterations. Software engineering practice supports this iterative structure for systems of this size, in which the cost of a full plan-driven lifecycle would outweigh its benefit and the requirements, though clear, benefit from validation against working increments [14]. Fig. 3 presents the phase timeline of the development effort.</w:t>
      </w:r>
    </w:p>
    <w:p w:rsidR="00000000" w:rsidDel="00000000" w:rsidP="00000000" w:rsidRDefault="00000000" w:rsidRPr="00000000" w14:paraId="000001E6">
      <w:pPr>
        <w:keepNext w:val="1"/>
        <w:spacing w:after="0" w:before="160" w:line="276" w:lineRule="auto"/>
        <w:ind w:left="0" w:right="0" w:firstLine="0"/>
        <w:jc w:val="center"/>
        <w:rPr/>
      </w:pPr>
      <w:r w:rsidDel="00000000" w:rsidR="00000000" w:rsidRPr="00000000">
        <w:rPr/>
        <w:drawing>
          <wp:inline distB="114300" distT="114300" distL="114300" distR="114300">
            <wp:extent cx="5943600" cy="3238500"/>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1"/>
        <w:spacing w:after="0" w:before="160" w:line="276" w:lineRule="auto"/>
        <w:ind w:left="0" w:right="0" w:firstLine="0"/>
        <w:jc w:val="center"/>
        <w:rPr/>
      </w:pPr>
      <w:r w:rsidDel="00000000" w:rsidR="00000000" w:rsidRPr="00000000">
        <w:rPr>
          <w:rtl w:val="0"/>
        </w:rPr>
      </w:r>
    </w:p>
    <w:p w:rsidR="00000000" w:rsidDel="00000000" w:rsidP="00000000" w:rsidRDefault="00000000" w:rsidRPr="00000000" w14:paraId="000001E8">
      <w:pPr>
        <w:spacing w:after="120" w:before="0" w:line="360" w:lineRule="auto"/>
        <w:ind w:left="0" w:right="0" w:firstLine="0"/>
        <w:jc w:val="both"/>
        <w:rPr>
          <w:rFonts w:ascii="Times New Roman" w:cs="Times New Roman" w:eastAsia="Times New Roman" w:hAnsi="Times New Roman"/>
          <w:sz w:val="16"/>
          <w:szCs w:val="16"/>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3. Agile phase timeline of the ProfitLens development effort.</w:t>
      </w:r>
      <w:r w:rsidDel="00000000" w:rsidR="00000000" w:rsidRPr="00000000">
        <w:rPr>
          <w:rtl w:val="0"/>
        </w:rPr>
      </w:r>
    </w:p>
    <w:p w:rsidR="00000000" w:rsidDel="00000000" w:rsidP="00000000" w:rsidRDefault="00000000" w:rsidRPr="00000000" w14:paraId="000001E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Each phase produced verifiable outputs that gate the next. Phase 1 produced the documented baseline workflows and the requirement specifications; Phase 2 produced the database schema, wireframes, data flow diagrams at Levels 0 and 1, and the entity relationship diagram; Phase 3 produced the working modules in the priority order established during sprint planning, with authentication and product management first, followed by sales recording, expense tracking, and finally the reporting and analysis modules; Phase 4 produced the test results reported in Chapter IV. The gating of outputs ensured that no implementation began before its design existed, and that no evaluation ran before the corresponding functionality was complete.</w:t>
      </w:r>
    </w:p>
    <w:p w:rsidR="00000000" w:rsidDel="00000000" w:rsidP="00000000" w:rsidRDefault="00000000" w:rsidRPr="00000000" w14:paraId="000001EA">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1EB">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1EC">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1ED">
      <w:pPr>
        <w:spacing w:after="120" w:line="360" w:lineRule="auto"/>
        <w:jc w:val="both"/>
        <w:rPr/>
      </w:pPr>
      <w:r w:rsidDel="00000000" w:rsidR="00000000" w:rsidRPr="00000000">
        <w:rPr/>
        <w:drawing>
          <wp:inline distB="114300" distT="114300" distL="114300" distR="114300">
            <wp:extent cx="4525152" cy="3908481"/>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525152" cy="3908481"/>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1EF">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3.4 Data Gathering Techniques</w:t>
      </w:r>
      <w:r w:rsidDel="00000000" w:rsidR="00000000" w:rsidRPr="00000000">
        <w:rPr>
          <w:rtl w:val="0"/>
        </w:rPr>
      </w:r>
    </w:p>
    <w:p w:rsidR="00000000" w:rsidDel="00000000" w:rsidP="00000000" w:rsidRDefault="00000000" w:rsidRPr="00000000" w14:paraId="000001F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five techniques were assigned to different phases of the project and different kinds of questions. The interviews and observation answered the qualitative question of what the business actually does and where it fails; the document analysis answered the quantitative question of what the data actually looks like; the questionnaire answered the comparative question of what users are comfortable with and what they prefer; and the benchmarking answered the design question of what the available alternatives offer and lack. No single technique could have answered all four kinds of </w:t>
      </w:r>
      <w:r w:rsidDel="00000000" w:rsidR="00000000" w:rsidRPr="00000000">
        <w:rPr>
          <w:rtl w:val="0"/>
        </w:rPr>
        <w:t xml:space="preserve">questions</w:t>
      </w:r>
      <w:r w:rsidDel="00000000" w:rsidR="00000000" w:rsidRPr="00000000">
        <w:rPr>
          <w:rFonts w:ascii="Times New Roman" w:cs="Times New Roman" w:eastAsia="Times New Roman" w:hAnsi="Times New Roman"/>
          <w:sz w:val="20"/>
          <w:szCs w:val="20"/>
          <w:shd w:fill="auto" w:val="clear"/>
          <w:vertAlign w:val="baseline"/>
          <w:rtl w:val="0"/>
        </w:rPr>
        <w:t xml:space="preserve">, and the triangulation among them is what gives the requirements their robustness.</w:t>
      </w:r>
    </w:p>
    <w:p w:rsidR="00000000" w:rsidDel="00000000" w:rsidP="00000000" w:rsidRDefault="00000000" w:rsidRPr="00000000" w14:paraId="000001F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80% response rate on the questionnaire is itself a data point about the population. A response rate of this level from a busy retail environment suggests that the instrument was short enough to complete between serving customers and that the topic was salient to the respondents. The team treated non-returns as unknown rather than as negative responses, which is the conservative interpretation, and the analysis reported in Chapter IV therefore rests on the twelve completed instruments only.</w:t>
      </w:r>
    </w:p>
    <w:p w:rsidR="00000000" w:rsidDel="00000000" w:rsidP="00000000" w:rsidRDefault="00000000" w:rsidRPr="00000000" w14:paraId="000001F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combination of five techniques also distributed the burden of evidence across stakeholders in a way that reduced single-source bias. Owner accounts of the store's problems reflect the owner's vantage; staff accounts reflect the counter's; the records reflect what actually happened. Where the sources agreed, the finding was treated as established; where they diverged, the divergence itself was investigated, and several of the subtler requirements of the delivered system, such as the price-at-sale recording rule, trace to exactly such divergences.</w:t>
      </w:r>
    </w:p>
    <w:p w:rsidR="00000000" w:rsidDel="00000000" w:rsidP="00000000" w:rsidRDefault="00000000" w:rsidRPr="00000000" w14:paraId="000001F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comment on the sequencing of the five techniques in practice. The interviews came first and were used to design the observation plan, since the interview accounts identified which workflows and which hours deserved observation. Observation informed the document analysis by identifying which records were most reliable. The questionnaire was administered last of the pre-development techniques, once the team could ask about concrete alternatives rather than abstractions, and the benchmarking ran in parallel with the analysis of its results. The sequence was designed so that each technique's design could exploit the findings of its predecessors.</w:t>
      </w:r>
    </w:p>
    <w:p w:rsidR="00000000" w:rsidDel="00000000" w:rsidP="00000000" w:rsidRDefault="00000000" w:rsidRPr="00000000" w14:paraId="000001F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techniques' evidence was also managed under a simple provenance rule: every requirement in the development backlog carried a citation to the technique and session that produced it. The rule's value appeared twice: during development, when an ambiguous requirement could be resolved by returning to its source evidence, and during documentation, when the study needed to distinguish what was observed from what was inferred. The appendices' instruments and scripts are the surviving citation targets of that rule.</w:t>
      </w:r>
    </w:p>
    <w:p w:rsidR="00000000" w:rsidDel="00000000" w:rsidP="00000000" w:rsidRDefault="00000000" w:rsidRPr="00000000" w14:paraId="000001F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five techniques also varied in the formality of their records, and the study matches its claims to the formality: the questionnaire's quantitative claims rest on a structured instrument with a fixed administration; the interviews' qualitative claims rest on coded transcripts; the observation's claims rest on session logs whose structure varied with what was observed. Where a claim rests on the least formal record, the study says so, and the reader's confidence can be scaled accordingly. This graduated attribution is applied throughout the document's evidentiary sentences.</w:t>
      </w:r>
    </w:p>
    <w:p w:rsidR="00000000" w:rsidDel="00000000" w:rsidP="00000000" w:rsidRDefault="00000000" w:rsidRPr="00000000" w14:paraId="000001F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Five data gathering techniques were employed in combination, so that the limitations of each technique were offset by the strengths of the others.</w:t>
      </w:r>
    </w:p>
    <w:p w:rsidR="00000000" w:rsidDel="00000000" w:rsidP="00000000" w:rsidRDefault="00000000" w:rsidRPr="00000000" w14:paraId="000001F7">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3.4.1 Structured Interviews</w:t>
      </w:r>
      <w:r w:rsidDel="00000000" w:rsidR="00000000" w:rsidRPr="00000000">
        <w:rPr>
          <w:rtl w:val="0"/>
        </w:rPr>
      </w:r>
    </w:p>
    <w:p w:rsidR="00000000" w:rsidDel="00000000" w:rsidP="00000000" w:rsidRDefault="00000000" w:rsidRPr="00000000" w14:paraId="000001F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interview protocol was piloted before the main round, and the pilot led to two changes that shaped the final evidence. First, questions about monthly profit were moved earlier in the protocol, because participants answered them more concretely when the conversation began with the figure they cared most about. Second, the protocol added a walkthrough element in which participants described their most recent month-end reconciliation step by step; this produced more specific evidence than the abstract questions it replaced and surfaced several of the specific failure modes recorded in the problem statement.</w:t>
      </w:r>
    </w:p>
    <w:p w:rsidR="00000000" w:rsidDel="00000000" w:rsidP="00000000" w:rsidRDefault="00000000" w:rsidRPr="00000000" w14:paraId="000001F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Interviews were conducted with the owner and each staff member separately as well as jointly, a combination that proved informative. The separate sessions produced candid accounts of difficulties that the joint session smoothed over, and the joint session produced a shared picture of the desired workflow that the separate sessions could not. The final requirements synthesis drew on both, privileging specific recollections over general assessments wherever the two conflicted.</w:t>
      </w:r>
    </w:p>
    <w:p w:rsidR="00000000" w:rsidDel="00000000" w:rsidP="00000000" w:rsidRDefault="00000000" w:rsidRPr="00000000" w14:paraId="000001F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interviews also collected the vocabulary the participants actually used for their operations, and this vocabulary was carried into the interface wherever accuracy permitted. The sales form's labels, the expense categories, and the report headings all echo the participants' own terms, on the principle, well supported in the usability literature, that users navigate most reliably by the words they already use. This is a small design decision with a disproportionate effect on first-use performance, and it originated in the interview transcripts rather than in the design literature.</w:t>
      </w:r>
    </w:p>
    <w:p w:rsidR="00000000" w:rsidDel="00000000" w:rsidP="00000000" w:rsidRDefault="00000000" w:rsidRPr="00000000" w14:paraId="000001F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interview evidence was also transcribed and coded on the day of each session, with codes corresponding to the emerging problem categories. Coding as the sessions proceeded, rather than after their completion, allowed later interviews to probe the categories earlier ones had established, a sequencing that materially improved the specificity of the evidence. The coded transcript set remains part of the project's documentation and is the source of the problem statement's specific characterizations.</w:t>
      </w:r>
    </w:p>
    <w:p w:rsidR="00000000" w:rsidDel="00000000" w:rsidP="00000000" w:rsidRDefault="00000000" w:rsidRPr="00000000" w14:paraId="000001F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Structured interviews with the owner and staff captured current procedures, pain points, and desired features. The interview protocol covered the monthly bookkeeping cycle in sequence, from the recording of an individual sale to the preparation of the month-end summary, and asked participants to identify at which steps errors occurred, time was lost, or information was missing. The interviews established, among other findings, that monthly profit was computed by hand hours of aggregation after month-end, that expense receipts accumulated in folders without categorization, and that the owner's confidence in the resulting figures was low. The interview evidence also collected feature requests directly from the prospective users, several of which, including the searchable product dropdown and the categorized expense breakdown, appear in the delivered system.</w:t>
      </w:r>
    </w:p>
    <w:p w:rsidR="00000000" w:rsidDel="00000000" w:rsidP="00000000" w:rsidRDefault="00000000" w:rsidRPr="00000000" w14:paraId="000001FD">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3.4.2 Direct Observation</w:t>
      </w:r>
      <w:r w:rsidDel="00000000" w:rsidR="00000000" w:rsidRPr="00000000">
        <w:rPr>
          <w:rtl w:val="0"/>
        </w:rPr>
      </w:r>
    </w:p>
    <w:p w:rsidR="00000000" w:rsidDel="00000000" w:rsidP="00000000" w:rsidRDefault="00000000" w:rsidRPr="00000000" w14:paraId="000001F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Observation sessions were scheduled across different days of the week and different hours of the day, because a single session risks capturing an atypical slice of the store's rhythm. The variation mattered: counter traffic, delivery arrivals, and reconciliation activity each cluster at particular times, and the pressures on record-keeping differ accordingly. The observation log was written up the same day as each session, while details remained fresh, and the write-ups were later cross-checked against the interview evidence.</w:t>
      </w:r>
    </w:p>
    <w:p w:rsidR="00000000" w:rsidDel="00000000" w:rsidP="00000000" w:rsidRDefault="00000000" w:rsidRPr="00000000" w14:paraId="000001F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Observation also captured the timing data that no retrospective account could supply reliably. The duration of a typical sale recording, the frequency of interruptions, the time consumed by month-end reconciliation, all were measured directly during the observation sessions and later used as the baseline side of the comparison in Table IV. Retrospective estimates of these durations, the interviews suggested, would have been substantially inaccurate in both directions.</w:t>
      </w:r>
    </w:p>
    <w:p w:rsidR="00000000" w:rsidDel="00000000" w:rsidP="00000000" w:rsidRDefault="00000000" w:rsidRPr="00000000" w14:paraId="0000020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Observation's limits should also be recorded. The presence of observers alters behavior to some degree, however unobtrusively the observation is conducted, and the team treated the observed record as a description of performance under observation rather than of unobserved practice. The mitigation was duration: across multiple sessions on different days, the participants' evident habituation increased, and the later sessions' records were treated as the more representative. The distinction between early and late sessions was maintained in the analysis rather than pooled unexamined.</w:t>
      </w:r>
    </w:p>
    <w:p w:rsidR="00000000" w:rsidDel="00000000" w:rsidP="00000000" w:rsidRDefault="00000000" w:rsidRPr="00000000" w14:paraId="0000020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Observation also served a purpose that no other technique could: measuring the interface between the store and interruptions. The records show that record-keeping tasks at the counter are routinely fragmented, and the system's design responds with entry paths short enough to complete between interruptions, with the form's state preserved. This requirement, tolerance of fragmentation, was never stated by any interview participant; it is an observation-only finding, and the study cites it as an example of why observation remains irreplaceable even when interviews are thorough.</w:t>
      </w:r>
    </w:p>
    <w:p w:rsidR="00000000" w:rsidDel="00000000" w:rsidP="00000000" w:rsidRDefault="00000000" w:rsidRPr="00000000" w14:paraId="0000020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Direct observation of daily operations documented workflow patterns and bottleneck points during normal business hours. Observers recorded how sales were written into notebooks, how product availability was checked, how expenses were received and filed, and how interruptions at the counter fragmented record-keeping tasks. The observation phase was essential for verifying interview claims against actual practice, a standard precaution in field research [12], and it surfaced details that participants did not volunteer, including the practice of recording some sales retrospectively from memory when the counter was busy, a practice with direct implications for the design decision to compute totals and validate stock automatically at entry.</w:t>
      </w:r>
    </w:p>
    <w:p w:rsidR="00000000" w:rsidDel="00000000" w:rsidP="00000000" w:rsidRDefault="00000000" w:rsidRPr="00000000" w14:paraId="00000203">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3.4.3 Document Analysis</w:t>
      </w:r>
      <w:r w:rsidDel="00000000" w:rsidR="00000000" w:rsidRPr="00000000">
        <w:rPr>
          <w:rtl w:val="0"/>
        </w:rPr>
      </w:r>
    </w:p>
    <w:p w:rsidR="00000000" w:rsidDel="00000000" w:rsidP="00000000" w:rsidRDefault="00000000" w:rsidRPr="00000000" w14:paraId="0000020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document analysis also served a defensive purpose. By establishing exactly what fields the store's informal records did and did not contain, it prevented a common failure of requirements gathering: designing a schema around data the business does not actually have, or overlooking data it does. The decision to record the unit price at the time of sale, for example, followed directly from observing that the store's costs and prices changed between deliveries while its reports were prepared monthly, a combination that makes price-at-sale recording the only design consistent with accurate historical reporting.</w:t>
      </w:r>
    </w:p>
    <w:p w:rsidR="00000000" w:rsidDel="00000000" w:rsidP="00000000" w:rsidRDefault="00000000" w:rsidRPr="00000000" w14:paraId="0000020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document analysis produced one further output beyond schema guidance: a quantified account of the error types present in the historical records. Arithmetic inconsistencies, missing entries, and duplicated transactions were each counted across a sample of the notebooks and receipts, and these counts later served as the qualitative baseline for the reconciliation-variance metric of Chapter IV. The zero-variance result is meaningful precisely against this documented baseline of the manual regime.</w:t>
      </w:r>
    </w:p>
    <w:p w:rsidR="00000000" w:rsidDel="00000000" w:rsidP="00000000" w:rsidRDefault="00000000" w:rsidRPr="00000000" w14:paraId="0000020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Historical records also posed a selection question: the notebooks and receipts available for analysis were the ones that survived, and the study acknowledges that lost records, precisely one of the problems under investigation, are underrepresented in any surviving corpus. The team handled this by recording survival gaps as findings in their own right, noting which months and which expense types were underrepresented, and treating the gaps as evidence about the failure mode rather than as noise in the sample.</w:t>
      </w:r>
    </w:p>
    <w:p w:rsidR="00000000" w:rsidDel="00000000" w:rsidP="00000000" w:rsidRDefault="00000000" w:rsidRPr="00000000" w14:paraId="0000020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document analysis also established the vocabulary of the store's records, the abbreviations, the product naming conventions, the date formats, and the team's decision to canonicalize these into the system's data entry conventions, rather than to impose new ones, was made at this stage. The decision reduced training burden and transcription error simultaneously, and the data dictionary of Appendix E records the canonical forms so that future maintainers understand their origin in the store's existing practice.</w:t>
      </w:r>
    </w:p>
    <w:p w:rsidR="00000000" w:rsidDel="00000000" w:rsidP="00000000" w:rsidRDefault="00000000" w:rsidRPr="00000000" w14:paraId="00000208">
      <w:pPr>
        <w:spacing w:after="120" w:before="0" w:line="360" w:lineRule="auto"/>
        <w:ind w:left="0" w:right="0" w:firstLine="0"/>
        <w:jc w:val="both"/>
        <w:rPr/>
      </w:pPr>
      <w:r w:rsidDel="00000000" w:rsidR="00000000" w:rsidRPr="00000000">
        <w:rPr>
          <w:rFonts w:ascii="Times New Roman" w:cs="Times New Roman" w:eastAsia="Times New Roman" w:hAnsi="Times New Roman"/>
          <w:sz w:val="20"/>
          <w:szCs w:val="20"/>
          <w:shd w:fill="auto" w:val="clear"/>
          <w:vertAlign w:val="baseline"/>
          <w:rtl w:val="0"/>
        </w:rPr>
        <w:t xml:space="preserve">Document analysis of sales notebooks, expense receipts, and informal spreadsheets informed the design of system data structures. The analysis examined the fields actually recorded in practice, the formats in which amounts and dates were written, and the categories into which expenses were informally grouped. This evidence grounded the schema of Section 3.6 in the operational reality of the store: the products table carries exactly the attributes the business needed to price and stock an item, the expenses table carries exactly the categorization the receipts implied, and the sales table records the unit price at the time of sale so that historical totals remain correct when prices change. Documentary analysis of historical records also supplied the actual transaction datasets used in the </w:t>
      </w:r>
      <w:r w:rsidDel="00000000" w:rsidR="00000000" w:rsidRPr="00000000">
        <w:rPr>
          <w:rtl w:val="0"/>
        </w:rPr>
        <w:t xml:space="preserve">evaluation baseline described in Chapter IV.</w:t>
      </w:r>
    </w:p>
    <w:p w:rsidR="00000000" w:rsidDel="00000000" w:rsidP="00000000" w:rsidRDefault="00000000" w:rsidRPr="00000000" w14:paraId="00000209">
      <w:pPr>
        <w:keepNext w:val="1"/>
        <w:keepLines w:val="1"/>
        <w:spacing w:after="120" w:line="360" w:lineRule="auto"/>
        <w:jc w:val="both"/>
        <w:rPr>
          <w:b w:val="1"/>
          <w:bCs w:val="1"/>
        </w:rPr>
      </w:pPr>
      <w:r w:rsidDel="00000000" w:rsidR="00000000" w:rsidRPr="00000000">
        <w:rPr>
          <w:b w:val="1"/>
          <w:bCs w:val="1"/>
          <w:sz w:val="24"/>
          <w:szCs w:val="24"/>
          <w:rtl w:val="0"/>
        </w:rPr>
        <w:t xml:space="preserve">3.4.4 Questionnaire</w:t>
      </w:r>
      <w:r w:rsidDel="00000000" w:rsidR="00000000" w:rsidRPr="00000000">
        <w:rPr>
          <w:rtl w:val="0"/>
        </w:rPr>
      </w:r>
    </w:p>
    <w:p w:rsidR="00000000" w:rsidDel="00000000" w:rsidP="00000000" w:rsidRDefault="00000000" w:rsidRPr="00000000" w14:paraId="0000020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questionnaire was administered in person, with a member of the research team available to clarify items, which reduced the risk of misinterpretation that arises when instruments are completed unsupervised. The trade-off is a possible social desirability effect, in which respondents give answers they believe the team wants; the team mitigated this by framing the introduction around the value of honest feedback for the system's final design, and by including both positively and negatively worded items so that inconsistent responding could be detected.</w:t>
      </w:r>
    </w:p>
    <w:p w:rsidR="00000000" w:rsidDel="00000000" w:rsidP="00000000" w:rsidRDefault="00000000" w:rsidRPr="00000000" w14:paraId="0000020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questionnaire's feature-priority items also served a prioritization function in development. Because the development window was finite, candidate features beyond the committed scope were ranked by the questionnaire responses, and the ranking guided which deferred feature became the lead recommendation in Chapter V. The instrument thus functioned twice: before development, to establish the user context; after development, to inform the forward agenda.</w:t>
      </w:r>
    </w:p>
    <w:p w:rsidR="00000000" w:rsidDel="00000000" w:rsidP="00000000" w:rsidRDefault="00000000" w:rsidRPr="00000000" w14:paraId="0000020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questionnaire's development followed a small-scale pilot with two respondents not included in the final sample, which led to wording simplifications and to the decision to separate the comfort items from the preference items into distinct sections, since pilot respondents had tended to conflate them. The final instrument's structure reflects these corrections, and its brevity, the property on which the response rate partly depended, was achieved by confining the instrument to the items the analysis would actually use.</w:t>
      </w:r>
    </w:p>
    <w:p w:rsidR="00000000" w:rsidDel="00000000" w:rsidP="00000000" w:rsidRDefault="00000000" w:rsidRPr="00000000" w14:paraId="0000020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questionnaire's administration timing also merits record: it was completed before the interface design was fixed, so that its findings could genuinely inform design rather than retrospectively justify it. The browser-comfort result, in particular, arrived before the decision to make browser access the sole client model was final, and the study records that the decision was made with the result in hand rather than before it. This timing is a small point of research hygiene with a large effect on the credibility of the design narrative.</w:t>
      </w:r>
    </w:p>
    <w:p w:rsidR="00000000" w:rsidDel="00000000" w:rsidP="00000000" w:rsidRDefault="00000000" w:rsidRPr="00000000" w14:paraId="0000020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structured questionnaire distributed to the owner, staff, and customers gathered quantitative data on technology readiness and feature priorities. Fifteen questionnaires were distributed and twelve completed and returned, an 80% response rate. The instrument covered technology comfort, including comparative familiarity with web browsers and business software; preferences for interface elements, including navigation layout and chart type; and priority ratings for candidate features. The questionnaire results established, before development, that prospective users were markedly more comfortable with web browsers than with business software, which justified the browser-based deployment, and that preferences favored sidebar navigation and bar charts, which shaped the interface design. The questionnaire instrument is reproduced in Appendix A.</w:t>
      </w:r>
    </w:p>
    <w:p w:rsidR="00000000" w:rsidDel="00000000" w:rsidP="00000000" w:rsidRDefault="00000000" w:rsidRPr="00000000" w14:paraId="0000020F">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3.4.5 Benchmarking Analysis</w:t>
      </w:r>
      <w:r w:rsidDel="00000000" w:rsidR="00000000" w:rsidRPr="00000000">
        <w:rPr>
          <w:rtl w:val="0"/>
        </w:rPr>
      </w:r>
    </w:p>
    <w:p w:rsidR="00000000" w:rsidDel="00000000" w:rsidP="00000000" w:rsidRDefault="00000000" w:rsidRPr="00000000" w14:paraId="0000021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benchmarking was conducted against publicly documented product information and published evaluations rather than against purchased installations, which sets a limit on the depth of the comparison: the team could establish cost structure, deployment requirements, and feature orientation, but not measured performance in a comparable environment. This is why the benchmarking conclusions in this study are stated as design principles rather than as performance claims, and why the quantitative comparison of methods reported in Chapter IV compares ProfitLens against the manual and spreadsheet methods the store itself had used, which the team could measure directly, rather than against commercial packages it could not.</w:t>
      </w:r>
    </w:p>
    <w:p w:rsidR="00000000" w:rsidDel="00000000" w:rsidP="00000000" w:rsidRDefault="00000000" w:rsidRPr="00000000" w14:paraId="0000021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benchmarking protocol recorded, for each candidate, the same set of attributes: cost structure, deployment requirements, assumed user expertise, feature orientation, and data continuity terms. Recording the same attributes for every candidate, including the manual and spreadsheet baselines, is what makes Table I a comparison rather than a set of descriptions. The protocol was applied to research prototypes as well, though their attributes were drawn from published accounts rather than from product documentation, and the study notes that limit where it matters.</w:t>
      </w:r>
    </w:p>
    <w:p w:rsidR="00000000" w:rsidDel="00000000" w:rsidP="00000000" w:rsidRDefault="00000000" w:rsidRPr="00000000" w14:paraId="0000021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benchmarking also produced an unexpected negative finding worth recording: no candidate in the reviewed landscape, commercial, open-source, or prototype, was found to provide revenue-linked expense alerts of the kind the problem statement's fourth problem describes. The absence was verified by review of the candidates' documented feature sets, and it converted a presumed capability gap into an established one. This finding is the evidentiary basis for the fourth research gap in Section 2.5, and it illustrates the value of benchmarking as a gap-detection instrument rather than merely as a selection aid.</w:t>
      </w:r>
    </w:p>
    <w:p w:rsidR="00000000" w:rsidDel="00000000" w:rsidP="00000000" w:rsidRDefault="00000000" w:rsidRPr="00000000" w14:paraId="0000021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benchmarking's design principles were also ranked by their centrality to the identified gap, and the ranking resolved two genuine conflicts that arose during development. Self-contained operation conflicted, mildly, with ease of maintenance, since self-containment means the store runs its own server; and simplicity conflicted, occasionally, with the completeness of the eight functional areas. In both conflicts the higher-ranked principle prevailed, and the resolutions, the local XAMPP deployment and the disciplined feature scope, define the system's deployment and functional character as the reader encounters them.</w:t>
      </w:r>
    </w:p>
    <w:p w:rsidR="00000000" w:rsidDel="00000000" w:rsidP="00000000" w:rsidRDefault="00000000" w:rsidRPr="00000000" w14:paraId="0000021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benchmarking's findings were also exposed to a devils-advocate review within the team, in which one member argued the commercial-software position against the emerging design principles. The review's value was in forcing the principles' justification into evidence rather than preference: each survived on a documented ground, cost structure, expertise assumptions, deployment burden, and the two that did not survive were discarded. The surviving principles are consequently stronger than the draft they replaced, and the review is recorded here as part of the analysis's quality process.</w:t>
      </w:r>
    </w:p>
    <w:p w:rsidR="00000000" w:rsidDel="00000000" w:rsidP="00000000" w:rsidRDefault="00000000" w:rsidRPr="00000000" w14:paraId="0000021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Benchmarking analysis of commercial accounting software (QuickBooks, Xero, Sage), free and open-source alternatives (GnuCash, Wave, Manager.io), and research prototypes established design principles of simplicity over comprehensiveness, web-based access over desktop installation, self-contained operation over cloud dependency, and targeted functionality over general-purpose accounting features. The benchmarking examined each candidate against the operational realities of the reference business: its cost structure, its installation and maintenance requirements, the expertise it assumed of users, and the fit between its feature set and the store's workflows. The comparison presented in Section 2.2 formalizes the outcome of this analysis, and its conclusion, that a purpose-built system was the appropriate response to the identified gap, defines the development mandate executed in the remainder of the chapter.</w:t>
      </w:r>
    </w:p>
    <w:p w:rsidR="00000000" w:rsidDel="00000000" w:rsidP="00000000" w:rsidRDefault="00000000" w:rsidRPr="00000000" w14:paraId="00000216">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3.5 Tools and Technologies Used</w:t>
      </w:r>
      <w:r w:rsidDel="00000000" w:rsidR="00000000" w:rsidRPr="00000000">
        <w:rPr>
          <w:rtl w:val="0"/>
        </w:rPr>
      </w:r>
    </w:p>
    <w:p w:rsidR="00000000" w:rsidDel="00000000" w:rsidP="00000000" w:rsidRDefault="00000000" w:rsidRPr="00000000" w14:paraId="0000021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stack as a whole was chosen to satisfy a joint constraint that no single component determines alone: the system must run on hardware the reference business plausibly owns, be operable by staff without server administration skills, and remain functional without internet connectivity. PHP 8, MySQL, and XAMPP satisfy the server-side half of this constraint; HTML5, CSS3, JavaScript, and inline SVG satisfy the client-side half, requiring nothing of the client machine beyond a browser. The subsections that follow record the role of each component and the reasoning behind its selection, in the order in which they appear in the request-processing pipeline.</w:t>
      </w:r>
    </w:p>
    <w:p w:rsidR="00000000" w:rsidDel="00000000" w:rsidP="00000000" w:rsidRDefault="00000000" w:rsidRPr="00000000" w14:paraId="0000021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tool choices were also revisited once, mid-project, when an early spike explored generating charts with a client-side library. The spike was abandoned in favor of the inline SVG approach when it became clear that the library route added a network dependency and a versioning surface for no visual gain at this project's chart complexity. Recording the abandoned alternative here is deliberate: methodology chapters that report only successful choices convey a misleading picture of how design decisions are actually made.</w:t>
      </w:r>
    </w:p>
    <w:p w:rsidR="00000000" w:rsidDel="00000000" w:rsidP="00000000" w:rsidRDefault="00000000" w:rsidRPr="00000000" w14:paraId="0000021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note on version discipline. The project standardized on specific versions of PHP, MySQL/MariaDB, and the browser targets at the start of development, and version changes during the project were treated as controlled changes requiring regression testing, on the principle that a silent version drift is a common source of irreproducible behavior. The versions in effect at the final evaluation are recorded in the deployment documentation of Appendix D, so that the results of Chapter IV are interpretable against a specific environment.</w:t>
      </w:r>
    </w:p>
    <w:p w:rsidR="00000000" w:rsidDel="00000000" w:rsidP="00000000" w:rsidRDefault="00000000" w:rsidRPr="00000000" w14:paraId="0000021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stack's components were also assessed against a discontinuity risk that deserves mention: the risk that a component's community or vendor support would lapse during or after the project. Each chosen component's maturity, and the interchangeability of the web standards in particular, means that the system's continued operation does not depend on any single vendor's commercial fate. The study records this as a deliberate resilience property of the technology selection, in contrast to the dependency profile of the commercial alternatives examined in the benchmarking.</w:t>
      </w:r>
    </w:p>
    <w:p w:rsidR="00000000" w:rsidDel="00000000" w:rsidP="00000000" w:rsidRDefault="00000000" w:rsidRPr="00000000" w14:paraId="0000021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system was implemented with mainstream web technologies selected for reliability, universal accessibility, and suitability for the deployment environment of the reference business. Table II summarizes the technology stack.</w:t>
      </w:r>
    </w:p>
    <w:p w:rsidR="00000000" w:rsidDel="00000000" w:rsidP="00000000" w:rsidRDefault="00000000" w:rsidRPr="00000000" w14:paraId="0000021C">
      <w:pPr>
        <w:keepNext w:val="1"/>
        <w:spacing w:after="40" w:before="16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16"/>
          <w:szCs w:val="16"/>
          <w:shd w:fill="auto" w:val="clear"/>
          <w:vertAlign w:val="baseline"/>
          <w:rtl w:val="0"/>
        </w:rPr>
        <w:t xml:space="preserve">TABLE II. TOOLS AND TECHNOLOGIES USED IN THE DEVELOPMENT OF PROFITLENS</w:t>
      </w:r>
      <w:r w:rsidDel="00000000" w:rsidR="00000000" w:rsidRPr="00000000">
        <w:rPr>
          <w:rtl w:val="0"/>
        </w:rPr>
      </w:r>
    </w:p>
    <w:tbl>
      <w:tblPr>
        <w:tblStyle w:val="Table2"/>
        <w:tblW w:w="9360.0" w:type="dxa"/>
        <w:jc w:val="left"/>
        <w:tblInd w:w="-108.0" w:type="dxa"/>
        <w:tblLayout w:type="fixed"/>
        <w:tblLook w:val="0000"/>
      </w:tblPr>
      <w:tblGrid>
        <w:gridCol w:w="3120"/>
        <w:gridCol w:w="3120"/>
        <w:gridCol w:w="3120"/>
        <w:tblGridChange w:id="0">
          <w:tblGrid>
            <w:gridCol w:w="3120"/>
            <w:gridCol w:w="3120"/>
            <w:gridCol w:w="3120"/>
          </w:tblGrid>
        </w:tblGridChange>
      </w:tblGrid>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1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1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Technology /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1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Purpose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HTML5, CSS3, JavaScript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Page structure, styling, interactivity</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PHP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Business logic, authentication, reports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MySQL (MySQLi)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Users, products, sales, expenses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Visualization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Inline SVG via PHP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Charts without external libraries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PHP sessions, password_hash()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Secure login, role-based access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2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Local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3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XAMPP (Apache + MySQL)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3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Development and deployment</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3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3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Visual Studio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3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Code editing and project management</w:t>
            </w:r>
            <w:r w:rsidDel="00000000" w:rsidR="00000000" w:rsidRPr="00000000">
              <w:rPr>
                <w:rtl w:val="0"/>
              </w:rPr>
            </w:r>
          </w:p>
        </w:tc>
      </w:tr>
    </w:tbl>
    <w:p w:rsidR="00000000" w:rsidDel="00000000" w:rsidP="00000000" w:rsidRDefault="00000000" w:rsidRPr="00000000" w14:paraId="00000235">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23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PHP 8 was selected for native MySQL compatibility, built-in security features, and extensive documentation; MySQL for reliability and prepared-statement support; standard web technologies for universal browser access; and inline SVG generation to keep the system self-contained regardless of internet connectivity or third-party service availability. The subsections that follow describe each component of the stack and the role it plays in the delivered platform.</w:t>
      </w:r>
    </w:p>
    <w:p w:rsidR="00000000" w:rsidDel="00000000" w:rsidP="00000000" w:rsidRDefault="00000000" w:rsidRPr="00000000" w14:paraId="00000237">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3.5.1 HyperText Markup Language (HTML5)</w:t>
      </w:r>
      <w:r w:rsidDel="00000000" w:rsidR="00000000" w:rsidRPr="00000000">
        <w:rPr>
          <w:rtl w:val="0"/>
        </w:rPr>
      </w:r>
    </w:p>
    <w:p w:rsidR="00000000" w:rsidDel="00000000" w:rsidP="00000000" w:rsidRDefault="00000000" w:rsidRPr="00000000" w14:paraId="0000023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Semantic structure also matters for maintenance. Because pages are organized into recognizable structural elements rather than anonymous containers, a developer modifying one module can locate the relevant markup quickly and can be confident that styling changes will not silently affect unrelated pages. In a project maintained by a rotating team of student researchers, this legibility is a functional requirement rather than an aesthetic preference.</w:t>
      </w:r>
    </w:p>
    <w:p w:rsidR="00000000" w:rsidDel="00000000" w:rsidP="00000000" w:rsidRDefault="00000000" w:rsidRPr="00000000" w14:paraId="0000023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form controls also carry the system's entry-validation first tier in a way that is worth specifying. Numeric fields declare their bounds, required fields cannot be submitted empty, and date fields present a calendar control that eliminates most malformed-date entries before submission. Each of these client-side constraints is duplicated on the server, which is the authoritative check, but the duplication is </w:t>
      </w:r>
      <w:r w:rsidDel="00000000" w:rsidR="00000000" w:rsidRPr="00000000">
        <w:rPr>
          <w:rtl w:val="0"/>
        </w:rPr>
        <w:t xml:space="preserve">not a redundant</w:t>
      </w:r>
      <w:r w:rsidDel="00000000" w:rsidR="00000000" w:rsidRPr="00000000">
        <w:rPr>
          <w:rFonts w:ascii="Times New Roman" w:cs="Times New Roman" w:eastAsia="Times New Roman" w:hAnsi="Times New Roman"/>
          <w:sz w:val="20"/>
          <w:szCs w:val="20"/>
          <w:shd w:fill="auto" w:val="clear"/>
          <w:vertAlign w:val="baseline"/>
          <w:rtl w:val="0"/>
        </w:rPr>
        <w:t xml:space="preserve"> effort: the client-side tier makes the common path friendly, and the server-side tier makes every path safe.</w:t>
      </w:r>
    </w:p>
    <w:p w:rsidR="00000000" w:rsidDel="00000000" w:rsidP="00000000" w:rsidRDefault="00000000" w:rsidRPr="00000000" w14:paraId="0000023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choice of semantic markup also proved its value in an unforeseen way during testing. Because the structure of every page is conventional, the test team could write its scenario scripts in terms of structural elements, the product field, the quantity field, the submit control, rather than in terms of visual positions, which made the scripts robust against the layout adjustments made during Phase 4 and kept the test documentation meaningful after the interface settled.</w:t>
      </w:r>
    </w:p>
    <w:p w:rsidR="00000000" w:rsidDel="00000000" w:rsidP="00000000" w:rsidRDefault="00000000" w:rsidRPr="00000000" w14:paraId="0000023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structural markup also supports the system's accessibility baseline. Semantic elements, labeled form controls, and consistent heading structure are the foundations on which assistive technologies depend, and while the study does not claim conformance to a formal accessibility standard, the conventions were applied throughout as a matter of craft, and the walkthrough of Appendix D reflects the page structure a screen reader or keyboard user would encounter.</w:t>
      </w:r>
    </w:p>
    <w:p w:rsidR="00000000" w:rsidDel="00000000" w:rsidP="00000000" w:rsidRDefault="00000000" w:rsidRPr="00000000" w14:paraId="0000023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HTML5 provides the structural layer of every page in the system. Semantic markup organizes the dashboard, forms, tables, and navigation into elements that style consistently and behave predictably across browsers. HTML5 form controls, including required attributes, number constraints, and date pickers, provide the first tier of input validation before data ever reaches the server, complementing the server-side validation that remains the authoritative check.</w:t>
      </w:r>
    </w:p>
    <w:p w:rsidR="00000000" w:rsidDel="00000000" w:rsidP="00000000" w:rsidRDefault="00000000" w:rsidRPr="00000000" w14:paraId="0000023D">
      <w:pPr>
        <w:keepNext w:val="1"/>
        <w:keepLines w:val="1"/>
        <w:spacing w:after="120" w:before="0" w:line="360" w:lineRule="auto"/>
        <w:ind w:left="0" w:right="0" w:firstLine="0"/>
        <w:jc w:val="both"/>
        <w:rPr>
          <w:rFonts w:ascii="Times New Roman" w:cs="Times New Roman" w:eastAsia="Times New Roman" w:hAnsi="Times New Roman"/>
          <w:b w:val="1"/>
          <w:bCs w:val="1"/>
          <w:sz w:val="24"/>
          <w:szCs w:val="24"/>
          <w:shd w:fill="auto" w:val="clear"/>
          <w:vertAlign w:val="baseline"/>
        </w:rPr>
      </w:pPr>
      <w:r w:rsidDel="00000000" w:rsidR="00000000" w:rsidRPr="00000000">
        <w:rPr>
          <w:b w:val="1"/>
          <w:bCs w:val="1"/>
          <w:sz w:val="24"/>
          <w:szCs w:val="24"/>
          <w:shd w:fill="auto" w:val="clear"/>
          <w:vertAlign w:val="baseline"/>
          <w:rtl w:val="0"/>
        </w:rPr>
        <w:t xml:space="preserve">3.5.2 Cascading Style Sheets (CSS3)</w:t>
      </w:r>
      <w:r w:rsidDel="00000000" w:rsidR="00000000" w:rsidRPr="00000000">
        <w:rPr>
          <w:rtl w:val="0"/>
        </w:rPr>
      </w:r>
    </w:p>
    <w:p w:rsidR="00000000" w:rsidDel="00000000" w:rsidP="00000000" w:rsidRDefault="00000000" w:rsidRPr="00000000" w14:paraId="0000023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stylesheet layer also carries the responsive behavior of the interface. The store's staff access the system from whatever screen is free, and the layout adapts across desktop and smaller displays without separate mobile pages. Centralizing this behavior in CSS3, rather than duplicating layout logic in each page, keeps the presentation consistent and reduces the surface area for interface bugs.</w:t>
      </w:r>
    </w:p>
    <w:p w:rsidR="00000000" w:rsidDel="00000000" w:rsidP="00000000" w:rsidRDefault="00000000" w:rsidRPr="00000000" w14:paraId="0000023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stylesheet conventions also support the system's visual consistency claim. All modules draw from a single stylesheet with shared variables for color, spacing, and typography, and module-specific rules are confined to layout. The consequence, visible in the interface walkthrough of Appendix D, is that every page of the system reads as part of one product rather than as a collection of separately designed screens, an impression that matters for user confidence.</w:t>
      </w:r>
    </w:p>
    <w:p w:rsidR="00000000" w:rsidDel="00000000" w:rsidP="00000000" w:rsidRDefault="00000000" w:rsidRPr="00000000" w14:paraId="0000024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styling layer also implements the system's error-presentation conventions: error messages are styled distinctly from ordinary content, consistently across modules, so that a rejected transaction is recognizable as such at a glance. The convention originated in the usability finding that participants scan for errors before reading anything else, and its uniform application is one of the small design decisions the quality assessment's error-handling score reflects.</w:t>
      </w:r>
    </w:p>
    <w:p w:rsidR="00000000" w:rsidDel="00000000" w:rsidP="00000000" w:rsidRDefault="00000000" w:rsidRPr="00000000" w14:paraId="0000024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stylesheet's design tokens, its shared definitions of color, spacing, and typography, also serve the evaluation indirectly: the system's visual consistency is one of the qualities the acceptance feedback reflects, and consistency is cheaper to achieve when it is enforced by tokens than when it depends on per-page discipline. The tokens also make the system's appearance auditable in one place, which the documentation leverages.</w:t>
      </w:r>
    </w:p>
    <w:p w:rsidR="00000000" w:rsidDel="00000000" w:rsidP="00000000" w:rsidRDefault="00000000" w:rsidRPr="00000000" w14:paraId="0000024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CSS3 supplies the presentation layer that gives the system its visual identity and its consistent look across all modules. Stylesheets control the layout of the dashboard cards, the sidebar navigation, the data tables, and the modal dialogs used for record maintenance. Because styling is centralized, a change to the visual presentation is made once and applies everywhere, which is one of the practical payoffs of the layered architecture described in Section 3.2.</w:t>
      </w:r>
    </w:p>
    <w:p w:rsidR="00000000" w:rsidDel="00000000" w:rsidP="00000000" w:rsidRDefault="00000000" w:rsidRPr="00000000" w14:paraId="00000243">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3.5.3 JavaScript (JS)</w:t>
      </w:r>
      <w:r w:rsidDel="00000000" w:rsidR="00000000" w:rsidRPr="00000000">
        <w:rPr>
          <w:rtl w:val="0"/>
        </w:rPr>
      </w:r>
    </w:p>
    <w:p w:rsidR="00000000" w:rsidDel="00000000" w:rsidP="00000000" w:rsidRDefault="00000000" w:rsidRPr="00000000" w14:paraId="0000024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searchable product dropdown illustrates the intended division of labor. JavaScript filters the visible list as the user types, which makes selection fast on a catalog of realistic size; but the server re-validates the selected product identifier when the form is submitted, so a manipulated or stale selection cannot produce a sale against a nonexistent or out-of-stock product. The client experience is responsive because of JavaScript; the transaction's integrity is guaranteed despite JavaScript.</w:t>
      </w:r>
    </w:p>
    <w:p w:rsidR="00000000" w:rsidDel="00000000" w:rsidP="00000000" w:rsidRDefault="00000000" w:rsidRPr="00000000" w14:paraId="0000024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volume of client-side scripting in the system is deliberately small, and that smallness is a design position rather than an omission. Every line of client-side script is a line that can behave differently across browsers and that must be audited as a potential injection surface. The system concentrates its script in a handful of well-understood behaviors, the searchable dropdown, form feedback, and navigation highlighting, and implements everything else server-side, keeping the audited surface minimal.</w:t>
      </w:r>
    </w:p>
    <w:p w:rsidR="00000000" w:rsidDel="00000000" w:rsidP="00000000" w:rsidRDefault="00000000" w:rsidRPr="00000000" w14:paraId="0000024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searchable dropdown also illustrates a broader pattern in the system's engineering: behaviors that appear client-side are frequently backed by server endpoints that the client queries rather than by client-held data. The dropdown filters against the live product catalog rather than a snapshot embedded in the page, which keeps the list correct after any product change and eliminates a whole class of staleness errors. The pattern costs a request per interaction and was accepted deliberately at this scale.</w:t>
      </w:r>
    </w:p>
    <w:p w:rsidR="00000000" w:rsidDel="00000000" w:rsidP="00000000" w:rsidRDefault="00000000" w:rsidRPr="00000000" w14:paraId="0000024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script layer's error handling follows the same convention as the server's: every failure is reported to the user in explicit language, and no failure is silent. This convention matters most in the sales flow, where a silent failure would leave the staff member uncertain whether a transaction had been recorded, and the interface's design makes the outcome of every submission unambiguous, which the acceptance testers specifically noted in their qualitative feedback.</w:t>
      </w:r>
    </w:p>
    <w:p w:rsidR="00000000" w:rsidDel="00000000" w:rsidP="00000000" w:rsidRDefault="00000000" w:rsidRPr="00000000" w14:paraId="0000024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JavaScript implements the client-side interactivity of the system, including the searchable product dropdown used in sales recording, immediate form feedback, and the dynamic behavior of the navigation interface. The scripting layer is deliberately kept subordinate to server-side control: it improves convenience but never serves as the enforcement mechanism for validation or access, which remain server-side responsibilities.</w:t>
      </w:r>
    </w:p>
    <w:p w:rsidR="00000000" w:rsidDel="00000000" w:rsidP="00000000" w:rsidRDefault="00000000" w:rsidRPr="00000000" w14:paraId="00000249">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3.5.4 PHP 8</w:t>
      </w:r>
      <w:r w:rsidDel="00000000" w:rsidR="00000000" w:rsidRPr="00000000">
        <w:rPr>
          <w:rtl w:val="0"/>
        </w:rPr>
      </w:r>
    </w:p>
    <w:p w:rsidR="00000000" w:rsidDel="00000000" w:rsidP="00000000" w:rsidRDefault="00000000" w:rsidRPr="00000000" w14:paraId="0000024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language's security facilities deserve specific mention because they are load-bearing for the system's guarantees. Password hashing through password_hash() and password_verify() means that plaintext passwords never exist in the database, and the bcrypt implementation includes per-password salting by default. Prepared statements through MySQLi mean that user-supplied values are bound as parameters and cannot alter query structure. Both facilities are mature, well-documented, and widely reviewed, which reduces the risk that an implementation subtlety undermines the intended protection.</w:t>
      </w:r>
    </w:p>
    <w:p w:rsidR="00000000" w:rsidDel="00000000" w:rsidP="00000000" w:rsidRDefault="00000000" w:rsidRPr="00000000" w14:paraId="0000024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PHP layer's organization follows the includes pattern shown in Appendix C: shared configuration and helpers in includes/config.php, chart generation in includes/charts.php, and a session guard included at the top of every protected page. The pattern's virtue is enforceability by inspection: a reviewer can verify with a file listing that every protected page includes the guard, rather than by tracing application logic. Several of the security findings in Chapter IV's assessment rest on exactly this structural argument.</w:t>
      </w:r>
    </w:p>
    <w:p w:rsidR="00000000" w:rsidDel="00000000" w:rsidP="00000000" w:rsidRDefault="00000000" w:rsidRPr="00000000" w14:paraId="0000024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language's typed-property and error-handling improvements in the PHP 8 series were used where they hardened the code, but the project's convention was to rely on explicit validation at entry points rather than on type declarations alone, since the data boundary with the web is where correctness is actually threatened. The listings in Appendix C show this pattern throughout: every value arriving from a request is validated and bounded before it participates in a query, regardless of the declarations elsewhere.</w:t>
      </w:r>
    </w:p>
    <w:p w:rsidR="00000000" w:rsidDel="00000000" w:rsidP="00000000" w:rsidRDefault="00000000" w:rsidRPr="00000000" w14:paraId="0000024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server layer's error strategy is also worth stating as a design rule: errors are fail-fast and fail-visible. A failed validation stops the transaction before any write, and the failure is reported with the reason; a failed write rolls back the transaction entirely and reports. The strategy's purpose is to make the system's failures legible to non-technical users, and its effectiveness is measured in the error-handling coverage figure of the quality assessment.</w:t>
      </w:r>
    </w:p>
    <w:p w:rsidR="00000000" w:rsidDel="00000000" w:rsidP="00000000" w:rsidRDefault="00000000" w:rsidRPr="00000000" w14:paraId="0000024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PHP 8 is the server-side language in which all business logic is implemented. The choice rests on native MySQL compatibility through the MySQLi extension, built-in security facilities including password hashing through password_hash() and password_verify(), prepared statement support for SQL injection prevention, and extensive community documentation. All modules, from authentication to report generation, execute within PHP on the Apache server of the XAMPP environment.</w:t>
      </w:r>
    </w:p>
    <w:p w:rsidR="00000000" w:rsidDel="00000000" w:rsidP="00000000" w:rsidRDefault="00000000" w:rsidRPr="00000000" w14:paraId="0000024F">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3.5.5 MySQL (MySQLi)</w:t>
      </w:r>
      <w:r w:rsidDel="00000000" w:rsidR="00000000" w:rsidRPr="00000000">
        <w:rPr>
          <w:rtl w:val="0"/>
        </w:rPr>
      </w:r>
    </w:p>
    <w:p w:rsidR="00000000" w:rsidDel="00000000" w:rsidP="00000000" w:rsidRDefault="00000000" w:rsidRPr="00000000" w14:paraId="0000025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database also serves as the system's single point of truth, which has an operational consequence for the store: backups of the database are backups of the entire financial record. This concentration is what makes the data-loss-risk reduction reported in Chapter IV possible, and it is also why the deployment guidance in Appendix D emphasizes that a regular database backup routine should accompany any production deployment of the platform.</w:t>
      </w:r>
    </w:p>
    <w:p w:rsidR="00000000" w:rsidDel="00000000" w:rsidP="00000000" w:rsidRDefault="00000000" w:rsidRPr="00000000" w14:paraId="0000025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MySQLi extension was chosen over alternatives for a combination of maturity and explicitness. Its procedural and object interfaces are stable across PHP versions, its prepared-statement API is well documented, and its error reporting is direct, which matters in a project whose maintainers rotate. The schema's character set and collation were standardized at database creation to avoid the subtle comparison anomalies that otherwise surface in queries over product names.</w:t>
      </w:r>
    </w:p>
    <w:p w:rsidR="00000000" w:rsidDel="00000000" w:rsidP="00000000" w:rsidRDefault="00000000" w:rsidRPr="00000000" w14:paraId="0000025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database's transactional behavior also carries part of the system's correctness guarantee, and it is worth stating where. The sales-recording operation, insert the sale and deduct the stock, executes as a single transaction with the product row locked for the duration, so that no interleaved operation can record a sale against stock that another concurrent sale has already claimed. Under the store's realistic load this protection is rarely exercised, but its correctness under the rare condition is what the unit tests for boundary behavior verify.</w:t>
      </w:r>
    </w:p>
    <w:p w:rsidR="00000000" w:rsidDel="00000000" w:rsidP="00000000" w:rsidRDefault="00000000" w:rsidRPr="00000000" w14:paraId="0000025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database's configuration was also held under the same version discipline as the application: the schema's creation script and the seed data are versioned artifacts, and any change to either during development was recorded. This discipline is what makes the data dictionary of Appendix E trustworthy: it describes the schema as it exists in the evaluated build, not as it was sketched at some point in the design's history.</w:t>
      </w:r>
    </w:p>
    <w:p w:rsidR="00000000" w:rsidDel="00000000" w:rsidP="00000000" w:rsidRDefault="00000000" w:rsidRPr="00000000" w14:paraId="0000025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MySQL (MariaDB under XAMPP) provides persistent relational storage for the users, products, sales, and expenses tables. Access from PHP proceeds exclusively through the MySQLi extension with prepared statements, ensuring that user-supplied values are bound as parameters rather than interpolated into SQL text. The schema design of Section 3.6 details the structure, and the referential integrity policy that protects product-level sales history.</w:t>
      </w:r>
    </w:p>
    <w:p w:rsidR="00000000" w:rsidDel="00000000" w:rsidP="00000000" w:rsidRDefault="00000000" w:rsidRPr="00000000" w14:paraId="00000255">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3.5.6 Inline SVG Chart Generation</w:t>
      </w:r>
      <w:r w:rsidDel="00000000" w:rsidR="00000000" w:rsidRPr="00000000">
        <w:rPr>
          <w:rtl w:val="0"/>
        </w:rPr>
      </w:r>
    </w:p>
    <w:p w:rsidR="00000000" w:rsidDel="00000000" w:rsidP="00000000" w:rsidRDefault="00000000" w:rsidRPr="00000000" w14:paraId="0000025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Generating charts server-side also aligns the visualization with the security posture of the system. Because chart markup is produced by the same PHP layer that enforces authentication and computes the underlying aggregates, no additional network requests or third-party code execute in the user's browser to render financial data. The charts are, in effect, another form of server-generated HTML, subject to the same session checks as every other output of the system.</w:t>
      </w:r>
    </w:p>
    <w:p w:rsidR="00000000" w:rsidDel="00000000" w:rsidP="00000000" w:rsidRDefault="00000000" w:rsidRPr="00000000" w14:paraId="0000025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SVG approach also carries a performance property relevant to the results: because the chart markup is generated on the server and shipped as part of the page, the client performs no additional fetches to render a chart, and the rendering time measured in Chapter IV includes the entire visual result. A client-side charting approach would have reported the same page complete before its charts were drawn, which would have understated the user-experienced latency.</w:t>
      </w:r>
    </w:p>
    <w:p w:rsidR="00000000" w:rsidDel="00000000" w:rsidP="00000000" w:rsidRDefault="00000000" w:rsidRPr="00000000" w14:paraId="0000025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chart function's design also reflects the reporting schema directly: it accepts arrays of monthly aggregates and emits geometry, with no knowledge of where the aggregates came from. This separation allowed the chart function to be unit-tested with synthetic aggregates, independently of the database, and allowed the reporting modules to be integration-tested with the function treated as a verified component. The layering is the same discipline the architecture applies to the system as a whole, applied at the scale of a single function.</w:t>
      </w:r>
    </w:p>
    <w:p w:rsidR="00000000" w:rsidDel="00000000" w:rsidP="00000000" w:rsidRDefault="00000000" w:rsidRPr="00000000" w14:paraId="0000025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chart generation's visual conventions were also fixed early, the palette, the axis labeling, the month grid, and held constant across all modules, so that a figure in the revenue analysis and the corresponding figure in the reports module are visually comparable without interpretation effort. The convention is recorded here because visual consistency across modules is a property that emerges from discipline rather than from any single component, and it is among the qualities the acceptance feedback responded to.</w:t>
      </w:r>
    </w:p>
    <w:p w:rsidR="00000000" w:rsidDel="00000000" w:rsidP="00000000" w:rsidRDefault="00000000" w:rsidRPr="00000000" w14:paraId="0000025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Charts in ProfitLens are generated as inline SVG markup emitted by PHP from database query results, rather than by external charting libraries. This decision keeps the system self-contained, eliminating dependency on internet connectivity, third-party service availability, or client-side library versions. The chart generation function constructs SVG path and rectangle elements directly from computed aggregates, producing the bar and line charts of the revenue analysis and reports modules.</w:t>
      </w:r>
    </w:p>
    <w:p w:rsidR="00000000" w:rsidDel="00000000" w:rsidP="00000000" w:rsidRDefault="00000000" w:rsidRPr="00000000" w14:paraId="0000025B">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3.5.7 XAMPP (Apache + MySQL)</w:t>
      </w:r>
      <w:r w:rsidDel="00000000" w:rsidR="00000000" w:rsidRPr="00000000">
        <w:rPr>
          <w:rtl w:val="0"/>
        </w:rPr>
      </w:r>
    </w:p>
    <w:p w:rsidR="00000000" w:rsidDel="00000000" w:rsidP="00000000" w:rsidRDefault="00000000" w:rsidRPr="00000000" w14:paraId="0000025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environment's familiarity in educational settings also served the project directly: the development team could develop, test, and demonstrate the system on identical configurations, and the deployment to the reference business uses the same environment, which eliminates a class of deployment discrepancies in which a system behaves differently in production than it did in testing.</w:t>
      </w:r>
    </w:p>
    <w:p w:rsidR="00000000" w:rsidDel="00000000" w:rsidP="00000000" w:rsidRDefault="00000000" w:rsidRPr="00000000" w14:paraId="0000025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XAMPP's role in the project extended beyond hosting: it defined the project's notion of a reproducible environment. The team standardized a single XAMPP configuration, and every development, test, and demonstration machine used it, which meant that an environment-specific fault was by definition a defect to fix rather than a discrepancy to investigate. For a project with a rotating student team, this reproducibility was among the most practical decisions made.</w:t>
      </w:r>
    </w:p>
    <w:p w:rsidR="00000000" w:rsidDel="00000000" w:rsidP="00000000" w:rsidRDefault="00000000" w:rsidRPr="00000000" w14:paraId="0000025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deployment decision also has a maintenance implication that the user manual records explicitly: updates to the platform are applied at the server, and the client machines require nothing beyond the browser they already have. For a store without IT staff, this asymmetry, all maintenance concentrated in one place the owner controls, is among the practical advantages of the web architecture over desktop installations, whose updates must be applied on each machine.</w:t>
      </w:r>
    </w:p>
    <w:p w:rsidR="00000000" w:rsidDel="00000000" w:rsidP="00000000" w:rsidRDefault="00000000" w:rsidRPr="00000000" w14:paraId="0000025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environment also fixed the system's performance envelope, and the study records the interaction honestly: the measured latencies are those of a single-host XAMPP deployment at the store's realistic load, and they would differ under other configurations. The study does not generalize the figures beyond the documented environment, and the deployment documentation of Appendix D records the configuration so that a future deployment can establish its own baseline before comparing itself to these results.</w:t>
      </w:r>
    </w:p>
    <w:p w:rsidR="00000000" w:rsidDel="00000000" w:rsidP="00000000" w:rsidRDefault="00000000" w:rsidRPr="00000000" w14:paraId="0000026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XAMPP bundles the Apache web server, the MariaDB/MySQL database server, and PHP into a single installable environment, and it served as the development and testing environment for the platform. Its suitability for the deployment context is central to the design: the reference business can host the system on an ordinary computer without server administration expertise, without recurring hosting fees, and without dependence on internet connectivity for the system to function.</w:t>
      </w:r>
    </w:p>
    <w:p w:rsidR="00000000" w:rsidDel="00000000" w:rsidP="00000000" w:rsidRDefault="00000000" w:rsidRPr="00000000" w14:paraId="00000261">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3.5.8 Visual Studio Code (VS Code)</w:t>
      </w:r>
      <w:r w:rsidDel="00000000" w:rsidR="00000000" w:rsidRPr="00000000">
        <w:rPr>
          <w:rtl w:val="0"/>
        </w:rPr>
      </w:r>
    </w:p>
    <w:p w:rsidR="00000000" w:rsidDel="00000000" w:rsidP="00000000" w:rsidRDefault="00000000" w:rsidRPr="00000000" w14:paraId="0000026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Beyond editing, the editor's integrated terminal and debugging support allowed the team to run PHP scripts, inspect database state, and exercise HTTP endpoints without leaving the development environment, shortening the loop between writing code and observing its behavior during the iterative development cycles described in Section 3.3.</w:t>
      </w:r>
    </w:p>
    <w:p w:rsidR="00000000" w:rsidDel="00000000" w:rsidP="00000000" w:rsidRDefault="00000000" w:rsidRPr="00000000" w14:paraId="0000026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editor's role in maintaining code conventions deserves note. Shared formatting settings, kept in the project's workspace configuration, ensured that all team members' contributions followed the same indentation, naming, and file organization conventions, which is a modest investment that pays for itself the first time two developers edit the same file in the same week.</w:t>
      </w:r>
    </w:p>
    <w:p w:rsidR="00000000" w:rsidDel="00000000" w:rsidP="00000000" w:rsidRDefault="00000000" w:rsidRPr="00000000" w14:paraId="0000026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development environment also hosted the project's lightweight version history, and the team's convention of committing at each working-session boundary gave the project a per-session record of changes that aligned with the decision log described in Section 3.3. The alignment proved its worth during defect diagnosis in Phase 4, when a regression could be localized to a session's changes by cross-referencing the two records.</w:t>
      </w:r>
    </w:p>
    <w:p w:rsidR="00000000" w:rsidDel="00000000" w:rsidP="00000000" w:rsidRDefault="00000000" w:rsidRPr="00000000" w14:paraId="0000026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editor's extension configuration was also standardized across the team, which is worth recording for a small reason with large effects: a shared editor configuration eliminates the class of discrepancies, differing formatters, differing linters, that otherwise produce spurious diffs and obscure the changes that matter during review. The configuration file is part of the project's archived artifacts.</w:t>
      </w:r>
    </w:p>
    <w:p w:rsidR="00000000" w:rsidDel="00000000" w:rsidP="00000000" w:rsidRDefault="00000000" w:rsidRPr="00000000" w14:paraId="0000026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Visual Studio Code served as the integrated development environment for the project, providing code editing, syntax highlighting for PHP, SQL, HTML, CSS, and JavaScript, and integrated project management across the source tree. The editor's extension ecosystem supported consistent formatting and MySQL query inspection during development.</w:t>
      </w:r>
    </w:p>
    <w:p w:rsidR="00000000" w:rsidDel="00000000" w:rsidP="00000000" w:rsidRDefault="00000000" w:rsidRPr="00000000" w14:paraId="00000267">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3.6 Database Design</w:t>
      </w:r>
      <w:r w:rsidDel="00000000" w:rsidR="00000000" w:rsidRPr="00000000">
        <w:rPr>
          <w:rtl w:val="0"/>
        </w:rPr>
      </w:r>
    </w:p>
    <w:p w:rsidR="00000000" w:rsidDel="00000000" w:rsidP="00000000" w:rsidRDefault="00000000" w:rsidRPr="00000000" w14:paraId="0000026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Normalization in this schema is conventional but worth stating precisely. No table stores data derivable from another table except where the redundancy is deliberate and documented: the sales table's total column, for instance, stores the computed transaction total at the time of sale, a deliberate duplication that makes historical reports stable even if a product's price later changes and that can be re-validated against quantity and unit price at any time. Every other aggregate in the system, monthly revenue, expense totals, profit, rankings, is computed at query time rather than stored, so that no derived figure can fall out of sync with the underlying transactions.</w:t>
      </w:r>
    </w:p>
    <w:p w:rsidR="00000000" w:rsidDel="00000000" w:rsidP="00000000" w:rsidRDefault="00000000" w:rsidRPr="00000000" w14:paraId="0000026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RESTRICT delete rule deserves a brief explanation for readers unfamiliar with referential actions. When a delete is attempted on a row referenced by another table, the database rejects the operation rather than silently deleting the referenced rows or nulling the references. For this schema the rule means that a store cannot accidentally destroy its own sales history by deleting a product record; if a product is genuinely discontinued, it is retained in the catalog and its stock is managed to zero, preserving the integrity of every report that includes it.</w:t>
      </w:r>
    </w:p>
    <w:p w:rsidR="00000000" w:rsidDel="00000000" w:rsidP="00000000" w:rsidRDefault="00000000" w:rsidRPr="00000000" w14:paraId="0000026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schema's evolution during the project was modest but instructive. An early design included a derived monthly summary table maintained by application logic; it was removed in favor of computing aggregates at query time after the design review noted that the summary table created a consistency obligation with no performance benefit at this data scale. The removal simplified every write path, since no transaction needed to maintain the summary, and the query-time aggregation comfortably meets the rendering targets reported in Chapter IV.</w:t>
      </w:r>
    </w:p>
    <w:p w:rsidR="00000000" w:rsidDel="00000000" w:rsidP="00000000" w:rsidRDefault="00000000" w:rsidRPr="00000000" w14:paraId="0000026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Indexing follows the query patterns of the reporting modules: the sales table is indexed on sale_date for the period-range queries that dominate reporting, and on product_id for the product-level analyses, while the expenses table is indexed on expense_date and category. The indexes were validated against the evaluation harness's query mix, and the reporting latencies in Chapter IV reflect the indexed configuration.</w:t>
      </w:r>
    </w:p>
    <w:p w:rsidR="00000000" w:rsidDel="00000000" w:rsidP="00000000" w:rsidRDefault="00000000" w:rsidRPr="00000000" w14:paraId="0000026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schema's handling of the users table reflects the system's role model directly: the role column's values are a controlled set, and the admin role's privileges are enforced at the page level by the requireAdmin() guard rather than by database grants. This placement is deliberate. Database-level privilege separation would add administration burden without corresponding benefit at this scale, and the application-level enforcement is what the security tests exercise, so the tested mechanism and the deployed mechanism are identical.</w:t>
      </w:r>
    </w:p>
    <w:p w:rsidR="00000000" w:rsidDel="00000000" w:rsidP="00000000" w:rsidRDefault="00000000" w:rsidRPr="00000000" w14:paraId="0000026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note on temporal fields: the sales and expenses tables use DATE for their business dates and the users table uses TIMESTAMP for account creation, and the distinction is deliberate. Business dates answer the question of when a transaction occurred for reporting purposes and are entered by users; the timestamp answers the question of when a record was created for audit purposes and is set by the system. Conflating the two would make historical reports sensitive to record-keeping delays, which the store's practice makes substantial.</w:t>
      </w:r>
    </w:p>
    <w:p w:rsidR="00000000" w:rsidDel="00000000" w:rsidP="00000000" w:rsidRDefault="00000000" w:rsidRPr="00000000" w14:paraId="0000026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schema's four tables also define the system's audit surface, and the study's approach to auditability deserves statement. Every financial figure the system presents can be decomposed into the underlying rows that produced it, because no aggregate is stored and no intermediate transformation is invisible; the path from a dashboard number to the transactions it sums is a query, inspectable in the source. This property, which the study calls derivational transparency, is the platform's answer to the trust problem that the foreign literature identifies in opaque automation, and it is maintained as an invariant across all modules.</w:t>
      </w:r>
    </w:p>
    <w:p w:rsidR="00000000" w:rsidDel="00000000" w:rsidP="00000000" w:rsidRDefault="00000000" w:rsidRPr="00000000" w14:paraId="0000026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schema was also reviewed against the reporting requirements as a completeness check before implementation, and the check proceeded query by query: for each report the objectives promised, the team wrote the query in draft and verified that the schema supported it without modification. Two schema adjustments resulted, the addition of the category index and the explicit sale-date column, and both are recorded in the schema's change history. The check's premise, that the schema's adequacy is determined by the reports it must serve, is the database-design expression of the study's objective-driven discipline.</w:t>
      </w:r>
    </w:p>
    <w:p w:rsidR="00000000" w:rsidDel="00000000" w:rsidP="00000000" w:rsidRDefault="00000000" w:rsidRPr="00000000" w14:paraId="0000027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profit_lens database follows normalization principles with referential integrity enforced through foreign keys. The users table stores email, bcrypt-hashed password, role, and account creation timestamp. The products table carries name, category, cost price, selling price, and current stock quantity. The sales table records product identifier, quantity, unit price at time of sale, computed total, and sale date. The expenses table stores category, description, amount, and expense date. A one-to-many relationship from products to sales, enforced with a RESTRICT delete rule, enables product-level sales analysis while protecting referential integrity. Fig. 4 presents the entity relationship diagram of the four primary tables.</w:t>
      </w:r>
    </w:p>
    <w:p w:rsidR="00000000" w:rsidDel="00000000" w:rsidP="00000000" w:rsidRDefault="00000000" w:rsidRPr="00000000" w14:paraId="00000271">
      <w:pPr>
        <w:keepNext w:val="1"/>
        <w:spacing w:after="0" w:before="160" w:line="276" w:lineRule="auto"/>
        <w:ind w:left="0" w:right="0" w:firstLine="0"/>
        <w:jc w:val="center"/>
        <w:rPr/>
      </w:pPr>
      <w:r w:rsidDel="00000000" w:rsidR="00000000" w:rsidRPr="00000000">
        <w:rPr>
          <w:rtl w:val="0"/>
        </w:rPr>
      </w:r>
    </w:p>
    <w:p w:rsidR="00000000" w:rsidDel="00000000" w:rsidP="00000000" w:rsidRDefault="00000000" w:rsidRPr="00000000" w14:paraId="00000272">
      <w:pPr>
        <w:keepNext w:val="1"/>
        <w:spacing w:after="0" w:before="160" w:line="276" w:lineRule="auto"/>
        <w:ind w:left="0" w:right="0" w:firstLine="0"/>
        <w:jc w:val="center"/>
        <w:rPr/>
      </w:pPr>
      <w:r w:rsidDel="00000000" w:rsidR="00000000" w:rsidRPr="00000000">
        <w:rPr/>
        <w:drawing>
          <wp:inline distB="114300" distT="114300" distL="114300" distR="114300">
            <wp:extent cx="4862513" cy="4601648"/>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4862513" cy="4601648"/>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1"/>
        <w:spacing w:after="0" w:before="160" w:line="276" w:lineRule="auto"/>
        <w:ind w:left="0" w:right="0" w:firstLine="0"/>
        <w:jc w:val="center"/>
        <w:rPr/>
      </w:pPr>
      <w:r w:rsidDel="00000000" w:rsidR="00000000" w:rsidRPr="00000000">
        <w:rPr>
          <w:rtl w:val="0"/>
        </w:rPr>
      </w:r>
    </w:p>
    <w:p w:rsidR="00000000" w:rsidDel="00000000" w:rsidP="00000000" w:rsidRDefault="00000000" w:rsidRPr="00000000" w14:paraId="00000274">
      <w:pPr>
        <w:spacing w:after="120" w:before="0" w:line="360" w:lineRule="auto"/>
        <w:ind w:left="0" w:right="0" w:firstLine="0"/>
        <w:jc w:val="both"/>
        <w:rPr>
          <w:rFonts w:ascii="Times New Roman" w:cs="Times New Roman" w:eastAsia="Times New Roman" w:hAnsi="Times New Roman"/>
          <w:sz w:val="16"/>
          <w:szCs w:val="16"/>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4. Entity relationship diagram of the profit_lens database.</w:t>
      </w:r>
      <w:r w:rsidDel="00000000" w:rsidR="00000000" w:rsidRPr="00000000">
        <w:rPr>
          <w:rtl w:val="0"/>
        </w:rPr>
      </w:r>
    </w:p>
    <w:p w:rsidR="00000000" w:rsidDel="00000000" w:rsidP="00000000" w:rsidRDefault="00000000" w:rsidRPr="00000000" w14:paraId="0000027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Two design decisions in the schema deserve emphasis. First, the sales table stores the unit price at the time of sale rather than referencing the product's current price, so that historical reports remain accurate when prices change; the product's current selling price is authoritative only for new transactions. Second, the RESTRICT delete rule on the products-to-sales relationship means that a product with recorded sales cannot be deleted while its sales history exists, protecting both the referential integrity of the reports and the completeness of product-level sales analysis. The data flow context of the database operations is documented in the data flow diagrams presented in Section 3.7, and the complete field-level data dictionary appears in Appendix E.</w:t>
      </w:r>
    </w:p>
    <w:p w:rsidR="00000000" w:rsidDel="00000000" w:rsidP="00000000" w:rsidRDefault="00000000" w:rsidRPr="00000000" w14:paraId="0000027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four tables divide cleanly along the data responsibilities of the system. The users table supports authentication and role-based access control. The products table is the reference register from which prices and stock levels are drawn and updated. The sales table is the transactional record from which revenue, product rankings, and profit are computed. The expenses table is the cost-side transactional record from which expense totals and category breakdowns are computed. Every report and chart in the system is a query over one or more of these tables, which is what makes the reporting modules possible without any duplicate or derived data store.</w:t>
      </w:r>
    </w:p>
    <w:p w:rsidR="00000000" w:rsidDel="00000000" w:rsidP="00000000" w:rsidRDefault="00000000" w:rsidRPr="00000000" w14:paraId="00000277">
      <w:pPr>
        <w:keepNext w:val="1"/>
        <w:keepLines w:val="1"/>
        <w:spacing w:after="120" w:before="0" w:line="360" w:lineRule="auto"/>
        <w:ind w:left="0" w:right="0" w:firstLine="0"/>
        <w:jc w:val="both"/>
        <w:rPr>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3.7 Testing Procedures and Evaluation Criteria</w:t>
      </w:r>
      <w:r w:rsidDel="00000000" w:rsidR="00000000" w:rsidRPr="00000000">
        <w:rPr>
          <w:rtl w:val="0"/>
        </w:rPr>
      </w:r>
    </w:p>
    <w:p w:rsidR="00000000" w:rsidDel="00000000" w:rsidP="00000000" w:rsidRDefault="00000000" w:rsidRPr="00000000" w14:paraId="0000027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four testing procedures were sequenced so that each level's assumptions were verified before the next level's tests depended on them. Unit tests established that individual functions behave correctly in isolation; integration tests established that the modules compose correctly; usability tests established that human users can operate the composed system; and the ISO/IEC 25010 evaluation consolidated the evidence into the quality dimensions reported in Chapter IV. Evaluation criteria were declared before the corresponding tests were run, which is the discipline that distinguishes an evaluation from a demonstration.</w:t>
      </w:r>
    </w:p>
    <w:p w:rsidR="00000000" w:rsidDel="00000000" w:rsidP="00000000" w:rsidRDefault="00000000" w:rsidRPr="00000000" w14:paraId="0000027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evaluation criteria were derived from the objectives by asking, for each objective, what observation would count as evidence that it had been met. This derivation produced the target values that appear throughout Chapter IV: a usability threshold, a rendering threshold, a latency threshold, a variance threshold, and a completion-rate threshold, each attached to the objective it evidences. The derivation is documented here because the targets' provenance matters: they were not chosen after seeing the results, and the results chapter's comparisons are meaningful only on that understanding.</w:t>
      </w:r>
    </w:p>
    <w:p w:rsidR="00000000" w:rsidDel="00000000" w:rsidP="00000000" w:rsidRDefault="00000000" w:rsidRPr="00000000" w14:paraId="0000027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test environment was also frozen for the formal evaluation runs: no code or configuration change was applied between the first and last formal run, so that the reported figures describe a single, identifiable build. Changes during Phase 4 continued against the frozen evaluation baseline, with re-evaluation scheduled only when accumulated changes justified a full rerun. The figures in Chapter IV are from the final frozen run of the final build.</w:t>
      </w:r>
    </w:p>
    <w:p w:rsidR="00000000" w:rsidDel="00000000" w:rsidP="00000000" w:rsidRDefault="00000000" w:rsidRPr="00000000" w14:paraId="0000027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evaluation's criteria also include their own measurement definitions, fixed in advance, since a criterion without a measurement definition is an aspiration rather than a target. For each target in the results tables, the methodology defines what is measured, from where, over what run, and with what aggregation, and the definitions were not adjusted after the results were seen. The study presents the criteria and their definitions together for this reason, and the results chapter's tables cite the definitions implicitly through their column structure.</w:t>
      </w:r>
    </w:p>
    <w:p w:rsidR="00000000" w:rsidDel="00000000" w:rsidP="00000000" w:rsidRDefault="00000000" w:rsidRPr="00000000" w14:paraId="0000027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testing procedures were also costed against the schedule, and the costing produced one prioritization the results reflect: unit and integration testing were made continuous from early development, while the formal usability and ISO/IEC 25010 assessments were scheduled as terminal activities on the frozen build. The prioritization follows from the test types' natures: continuous tests protect the build, terminal tests certify it, and confusing the two roles, certifying with continuous tests or protecting with terminal ones, is a common and expensive evaluation error the study avoided.</w:t>
      </w:r>
    </w:p>
    <w:p w:rsidR="00000000" w:rsidDel="00000000" w:rsidP="00000000" w:rsidRDefault="00000000" w:rsidRPr="00000000" w14:paraId="0000027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evaluation of the system combines four testing procedures, each targeting a different level of the platform, and evaluates the results against the quality characteristics of ISO/IEC 25010 [15]. The data flows that the tests exercise are summarized in the data flow diagrams of Fig. 5 and Fig. 6.</w:t>
      </w:r>
    </w:p>
    <w:p w:rsidR="00000000" w:rsidDel="00000000" w:rsidP="00000000" w:rsidRDefault="00000000" w:rsidRPr="00000000" w14:paraId="0000027E">
      <w:pPr>
        <w:keepNext w:val="1"/>
        <w:spacing w:after="0" w:before="160" w:line="276"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27F">
      <w:pPr>
        <w:spacing w:after="120" w:before="0" w:line="360" w:lineRule="auto"/>
        <w:ind w:left="0" w:right="0" w:firstLine="0"/>
        <w:jc w:val="both"/>
        <w:rPr>
          <w:rFonts w:ascii="Times New Roman" w:cs="Times New Roman" w:eastAsia="Times New Roman" w:hAnsi="Times New Roman"/>
          <w:sz w:val="16"/>
          <w:szCs w:val="16"/>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5. Data flow diagram, Level 0 (context diagram) of ProfitLens.</w:t>
      </w:r>
      <w:r w:rsidDel="00000000" w:rsidR="00000000" w:rsidRPr="00000000">
        <w:rPr>
          <w:rtl w:val="0"/>
        </w:rPr>
      </w:r>
    </w:p>
    <w:p w:rsidR="00000000" w:rsidDel="00000000" w:rsidP="00000000" w:rsidRDefault="00000000" w:rsidRPr="00000000" w14:paraId="0000028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Level 0 context diagram in Fig. 5 shows the system boundary as a single process exchanging sales data, expense data, and product data with the owner-admin entity, and returning financial reports, the dashboard, and analytical charts. It establishes the external interface of the system before its internal decomposition, and it identifies the actors and data flows against which integration testing is conducted.</w:t>
      </w:r>
    </w:p>
    <w:p w:rsidR="00000000" w:rsidDel="00000000" w:rsidP="00000000" w:rsidRDefault="00000000" w:rsidRPr="00000000" w14:paraId="00000281">
      <w:pPr>
        <w:spacing w:after="120" w:before="0" w:line="360" w:lineRule="auto"/>
        <w:ind w:left="0" w:right="0" w:firstLine="0"/>
        <w:jc w:val="both"/>
        <w:rPr/>
      </w:pPr>
      <w:r w:rsidDel="00000000" w:rsidR="00000000" w:rsidRPr="00000000">
        <w:rPr/>
        <w:drawing>
          <wp:inline distB="114300" distT="114300" distL="114300" distR="114300">
            <wp:extent cx="5943600" cy="50800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283">
      <w:pPr>
        <w:keepNext w:val="1"/>
        <w:spacing w:after="0" w:before="160" w:line="276"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284">
      <w:pPr>
        <w:spacing w:after="120" w:before="0" w:line="360" w:lineRule="auto"/>
        <w:ind w:left="0" w:right="0" w:firstLine="0"/>
        <w:jc w:val="both"/>
        <w:rPr>
          <w:rFonts w:ascii="Times New Roman" w:cs="Times New Roman" w:eastAsia="Times New Roman" w:hAnsi="Times New Roman"/>
          <w:sz w:val="16"/>
          <w:szCs w:val="16"/>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6. Data flow diagram, Level 1, showing the major processes and data stores of ProfitLens.</w:t>
      </w:r>
      <w:r w:rsidDel="00000000" w:rsidR="00000000" w:rsidRPr="00000000">
        <w:rPr>
          <w:rtl w:val="0"/>
        </w:rPr>
      </w:r>
    </w:p>
    <w:p w:rsidR="00000000" w:rsidDel="00000000" w:rsidP="00000000" w:rsidRDefault="00000000" w:rsidRPr="00000000" w14:paraId="0000028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Level 1 diagram in Fig. 6 decomposes the system into its five major processes: recording a sale, deducting stock, computing net profit, tracking expenses, and generating reports, together with the three data stores they read and write. The dashed arrows indicate writes to the data stores and the solid arrows indicate reads. The decomposition makes testable the claim that a single sale entry propagates automatically to stock, profit, and reports: the data flow path from process 1.0 through 2.0 and 3.0 to the stores, and from the stores to process 5.0, is exactly the propagation that the integration tests of Section 3.7.2 verify.</w:t>
      </w:r>
    </w:p>
    <w:p w:rsidR="00000000" w:rsidDel="00000000" w:rsidP="00000000" w:rsidRDefault="00000000" w:rsidRPr="00000000" w14:paraId="00000286">
      <w:pPr>
        <w:spacing w:after="120" w:before="0" w:line="360" w:lineRule="auto"/>
        <w:ind w:left="0" w:right="0" w:firstLine="0"/>
        <w:jc w:val="both"/>
        <w:rPr/>
      </w:pPr>
      <w:r w:rsidDel="00000000" w:rsidR="00000000" w:rsidRPr="00000000">
        <w:rPr/>
        <w:drawing>
          <wp:inline distB="114300" distT="114300" distL="114300" distR="114300">
            <wp:extent cx="5943600" cy="3238500"/>
            <wp:effectExtent b="0" l="0" r="0" t="0"/>
            <wp:docPr id="3"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288">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3.7.1 Unit Testing</w:t>
      </w:r>
      <w:r w:rsidDel="00000000" w:rsidR="00000000" w:rsidRPr="00000000">
        <w:rPr>
          <w:rtl w:val="0"/>
        </w:rPr>
      </w:r>
    </w:p>
    <w:p w:rsidR="00000000" w:rsidDel="00000000" w:rsidP="00000000" w:rsidRDefault="00000000" w:rsidRPr="00000000" w14:paraId="0000028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Unit tests were written to be repeatable, so that the suite could be re-run after every code change during Phase 4 without manual setup. This repeatability turned the test suite into a regression net: a defect introduced by a late change was caught by a test that had passed before the change, which localizes the cause and reduces the cost of the fix. The edge cases given particular attention, zero sales, expenses exceeding revenue, and exact stock boundaries, correspond to the conditions most likely to occur in real operation and least likely to be caught by casual use.</w:t>
      </w:r>
    </w:p>
    <w:p w:rsidR="00000000" w:rsidDel="00000000" w:rsidP="00000000" w:rsidRDefault="00000000" w:rsidRPr="00000000" w14:paraId="0000028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unit tests for currency formatting deserve a specific note because currency is where small errors become visible to users. The formatting function was tested against representative and boundary amounts, whole amounts, amounts with centavos, zero, and negative values, and the test expectations were fixed to the exact output strings, so that any change in presentation, however minor, would be caught rather than absorbed.</w:t>
      </w:r>
    </w:p>
    <w:p w:rsidR="00000000" w:rsidDel="00000000" w:rsidP="00000000" w:rsidRDefault="00000000" w:rsidRPr="00000000" w14:paraId="0000028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profit-calculation unit tests also fixed the treatment of the zero-sale and negative-profit edge cases in the system's presentation logic: a month with no sales is displayed as zero rather than as an error or a blank, and a month whose expenses exceed revenue is displayed as a negative profit figure without any special-casing that might hide it. The decision, confirmed with the owner during requirements review, reflects the monitoring purpose of the system: the display must never soften a figure the owner needs to act on.</w:t>
      </w:r>
    </w:p>
    <w:p w:rsidR="00000000" w:rsidDel="00000000" w:rsidP="00000000" w:rsidRDefault="00000000" w:rsidRPr="00000000" w14:paraId="0000028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unit tests' organization followed the module structure of the system, with one test file per module and shared fixtures for the database state, and the suite's execution was automated so that a full run completed in minutes. The speed of the suite mattered more than its size: a fast suite is run after every change, and a slow one is run when convenient, and the difference in practice between those two regimes is the difference between regression prevention and regression archaeology.</w:t>
      </w:r>
    </w:p>
    <w:p w:rsidR="00000000" w:rsidDel="00000000" w:rsidP="00000000" w:rsidRDefault="00000000" w:rsidRPr="00000000" w14:paraId="0000028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Unit testing verified login verification, profit calculation accuracy including edge cases such as zero sales and negative profit, currency formatting, stock deduction, and expense aggregation in isolation. Each unit was exercised with normal, boundary, and erroneous inputs: login verification with correct and incorrect credentials, profit calculation with zero sales and with expenses exceeding revenue, currency formatting of representative amounts, stock deduction at exact stock boundaries, and expense aggregation across categories and periods. Isolation ensured that a failure observed at unit level could be attributed to the unit itself rather than to interaction effects, which is the precondition for the integration tests that follow.</w:t>
      </w:r>
    </w:p>
    <w:p w:rsidR="00000000" w:rsidDel="00000000" w:rsidP="00000000" w:rsidRDefault="00000000" w:rsidRPr="00000000" w14:paraId="0000028E">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3.7.2 Integration Testing</w:t>
      </w:r>
      <w:r w:rsidDel="00000000" w:rsidR="00000000" w:rsidRPr="00000000">
        <w:rPr>
          <w:rtl w:val="0"/>
        </w:rPr>
      </w:r>
    </w:p>
    <w:p w:rsidR="00000000" w:rsidDel="00000000" w:rsidP="00000000" w:rsidRDefault="00000000" w:rsidRPr="00000000" w14:paraId="0000028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Integration tests were designed around the data flows of the Level 1 diagram rather than around the module structure, a deliberate choice that makes the tests independent of the implementation. If a refactor reorganizes code within a module, the data-flow tests continue to pass unchanged; if a change breaks the actual data flow, the tests fail regardless of how the code is organized. This orientation keeps the test suite aligned with what the system is for rather than with how it happens to be built.</w:t>
      </w:r>
    </w:p>
    <w:p w:rsidR="00000000" w:rsidDel="00000000" w:rsidP="00000000" w:rsidRDefault="00000000" w:rsidRPr="00000000" w14:paraId="0000029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integration suite also included the negative cases of composition: a transaction submitted without an active session, an admin operation attempted by a non-admin, and a product deletion attempted against a product with sales history. In each case the expected behavior is refusal, and the tests verify both the refusal and its manner, that the user receives an informative response and that no partial state is left behind. Positive tests demonstrate that a system works; negative tests demonstrate that it fails safely, and for a financial system the second property is the more consequential.</w:t>
      </w:r>
    </w:p>
    <w:p w:rsidR="00000000" w:rsidDel="00000000" w:rsidP="00000000" w:rsidRDefault="00000000" w:rsidRPr="00000000" w14:paraId="0000029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access-control integration tests deserve a further note because they cover the system's most security-sensitive surface. Each protected page was tested with three session states: no session, a non-admin session, and an admin session, and the expected behavior, redirect, access-denied, and access respectively, was verified for every page. The uniformity of the guard structure, one included file enforcing one rule, is what made this exhaustive page-by-page testing tractable, and it is the structural argument the security assessment relies on.</w:t>
      </w:r>
    </w:p>
    <w:p w:rsidR="00000000" w:rsidDel="00000000" w:rsidP="00000000" w:rsidRDefault="00000000" w:rsidRPr="00000000" w14:paraId="0000029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integration suite's scenario templates were also parameterized across modules, so that a template written for the sales module's flow, input, validation, write, propagation, could be instantiated for the expense module with only the module-specific details changed. This parameterization is what allowed the suite to cover the system's eight functional areas with a manageable number of templates, and it reflects the uniformity of the architecture's request cycle described in Section 3.2.</w:t>
      </w:r>
    </w:p>
    <w:p w:rsidR="00000000" w:rsidDel="00000000" w:rsidP="00000000" w:rsidRDefault="00000000" w:rsidRPr="00000000" w14:paraId="0000029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Integration testing verified that sales transactions propagate correctly to reports, expense records update dashboard summaries, product data feeds sales recording, and access control functions across all modules. The integration suite followed the data flow paths of the Level 1 diagram: a recorded sale was traced through stock deduction and profit computation into the dashboard and the report output; a recorded expense was traced into the dashboard summaries and the monthly report; a product record was traced into the sales recording dropdown and its validation logic; and the access control mechanism was traced across every protected page of the system. The integration tests demonstrated that the modules, correct in isolation, remain correct in composition.</w:t>
      </w:r>
    </w:p>
    <w:p w:rsidR="00000000" w:rsidDel="00000000" w:rsidP="00000000" w:rsidRDefault="00000000" w:rsidRPr="00000000" w14:paraId="00000294">
      <w:pPr>
        <w:spacing w:after="120" w:before="0" w:line="360" w:lineRule="auto"/>
        <w:ind w:left="0" w:right="0" w:firstLine="0"/>
        <w:jc w:val="both"/>
        <w:rPr/>
      </w:pPr>
      <w:r w:rsidDel="00000000" w:rsidR="00000000" w:rsidRPr="00000000">
        <w:rPr/>
        <w:drawing>
          <wp:inline distB="114300" distT="114300" distL="114300" distR="114300">
            <wp:extent cx="5943600" cy="3238500"/>
            <wp:effectExtent b="0" l="0" r="0" t="0"/>
            <wp:docPr id="6"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keepNext w:val="1"/>
        <w:keepLines w:val="1"/>
        <w:spacing w:after="12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96">
      <w:pPr>
        <w:keepNext w:val="1"/>
        <w:keepLines w:val="1"/>
        <w:spacing w:after="12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97">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3.7.3 Usability Testing</w:t>
      </w:r>
      <w:r w:rsidDel="00000000" w:rsidR="00000000" w:rsidRPr="00000000">
        <w:rPr>
          <w:rtl w:val="0"/>
        </w:rPr>
      </w:r>
    </w:p>
    <w:p w:rsidR="00000000" w:rsidDel="00000000" w:rsidP="00000000" w:rsidRDefault="00000000" w:rsidRPr="00000000" w14:paraId="0000029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System Usability Scale was chosen because its ten fixed items, scoring procedure, and published benchmarks permit comparison with other systems and with prior deployments, which an ad hoc questionnaire would not. The instrument's brevity also suited the participants, who completed it immediately after the task session while their experience was fresh. The score of 85.4 reported in Chapter IV should be read against the instrument's published benchmark distribution, in which scores above 80 are associated with high acceptability.</w:t>
      </w:r>
    </w:p>
    <w:p w:rsidR="00000000" w:rsidDel="00000000" w:rsidP="00000000" w:rsidRDefault="00000000" w:rsidRPr="00000000" w14:paraId="0000029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usability sessions were structured so that each participant performed the same four tasks in the same order, which permits comparison across participants, while the observers recorded not only success and timing but the points at which participants hesitated or reversed. These hesitation points, rather than the outright failures, supplied the most actionable findings, and the interface adjustments made in Phase 4 concentrated on exactly them.</w:t>
      </w:r>
    </w:p>
    <w:p w:rsidR="00000000" w:rsidDel="00000000" w:rsidP="00000000" w:rsidRDefault="00000000" w:rsidRPr="00000000" w14:paraId="0000029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usability sessions also recorded the vocabulary mismatches that surfaced, and each was resolved in one of two ways: where the participants' term was accurate, the interface was changed to match it; where the participants' term was misleading, the interface kept the accurate term and the error message taught the distinction. The resolution rule was fixed in advance to prevent ad hoc decisions, and the small set of cases where the second rule applied are documented in the user manual's terminology notes.</w:t>
      </w:r>
    </w:p>
    <w:p w:rsidR="00000000" w:rsidDel="00000000" w:rsidP="00000000" w:rsidRDefault="00000000" w:rsidRPr="00000000" w14:paraId="0000029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usability sessions' task list was also validated against the store's actual task frequencies from the observation phase, so that the tasks tested, sale recording, expense entry, dashboard reading, and report generation, are the store's actual high-frequency tasks rather than a designer's notion of them. The validation closed a loop that evaluation designs commonly leave open, between what is tested and what users will actually do, and the task-completion result's meaning depends on that closure.</w:t>
      </w:r>
    </w:p>
    <w:p w:rsidR="00000000" w:rsidDel="00000000" w:rsidP="00000000" w:rsidRDefault="00000000" w:rsidRPr="00000000" w14:paraId="0000029C">
      <w:pPr>
        <w:spacing w:after="120" w:before="0" w:line="360" w:lineRule="auto"/>
        <w:ind w:left="0" w:right="0" w:firstLine="0"/>
        <w:jc w:val="both"/>
        <w:rPr/>
      </w:pPr>
      <w:r w:rsidDel="00000000" w:rsidR="00000000" w:rsidRPr="00000000">
        <w:rPr>
          <w:rFonts w:ascii="Times New Roman" w:cs="Times New Roman" w:eastAsia="Times New Roman" w:hAnsi="Times New Roman"/>
          <w:sz w:val="20"/>
          <w:szCs w:val="20"/>
          <w:shd w:fill="auto" w:val="clear"/>
          <w:vertAlign w:val="baseline"/>
          <w:rtl w:val="0"/>
        </w:rPr>
        <w:t xml:space="preserve">Usability testing with the store owner and two staff members covered recording a sale, entering an expense, viewing the dashboard, and generating a monthly report. The sessions observed task completion, timing, and errors, and gathered structured usability feedback through the System Usability Scale, a widely used ten-item instrument that yields a score from 0 to 100 and has established industry benchmarks [16]. The usability results, including the System Usability Scale score of 85.4 and the questionnaire means reported in Chapter IV, are evaluated against the acceptance targets declared in the results chapter.</w:t>
      </w:r>
      <w:r w:rsidDel="00000000" w:rsidR="00000000" w:rsidRPr="00000000">
        <w:rPr>
          <w:rtl w:val="0"/>
        </w:rPr>
      </w:r>
    </w:p>
    <w:p w:rsidR="00000000" w:rsidDel="00000000" w:rsidP="00000000" w:rsidRDefault="00000000" w:rsidRPr="00000000" w14:paraId="0000029D">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29E">
      <w:pPr>
        <w:keepNext w:val="1"/>
        <w:keepLines w:val="1"/>
        <w:spacing w:after="120" w:before="0" w:line="360" w:lineRule="auto"/>
        <w:ind w:left="0" w:right="0" w:firstLine="0"/>
        <w:jc w:val="both"/>
        <w:rPr>
          <w:rFonts w:ascii="Times New Roman" w:cs="Times New Roman" w:eastAsia="Times New Roman" w:hAnsi="Times New Roman"/>
          <w:b w:val="1"/>
          <w:bCs w:val="1"/>
          <w:sz w:val="25"/>
          <w:szCs w:val="25"/>
          <w:shd w:fill="auto" w:val="clear"/>
          <w:vertAlign w:val="baseline"/>
        </w:rPr>
      </w:pPr>
      <w:r w:rsidDel="00000000" w:rsidR="00000000" w:rsidRPr="00000000">
        <w:rPr>
          <w:b w:val="1"/>
          <w:bCs w:val="1"/>
          <w:sz w:val="24"/>
          <w:szCs w:val="24"/>
          <w:shd w:fill="auto" w:val="clear"/>
          <w:vertAlign w:val="baseline"/>
          <w:rtl w:val="0"/>
        </w:rPr>
        <w:t xml:space="preserve">3.7.4 ISO/IEC 25010 Evaluation</w:t>
      </w:r>
      <w:r w:rsidDel="00000000" w:rsidR="00000000" w:rsidRPr="00000000">
        <w:rPr>
          <w:rtl w:val="0"/>
        </w:rPr>
      </w:r>
    </w:p>
    <w:p w:rsidR="00000000" w:rsidDel="00000000" w:rsidP="00000000" w:rsidRDefault="00000000" w:rsidRPr="00000000" w14:paraId="0000029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Using an international standard as the evaluation frame also disciplines the reporting. Each quality characteristic requires evidence of a defined kind, and a characteristic without evidence is reported as not assessed rather than silently omitted. In the results chapter, every quality metric is presented with its target, its achieved value, and its interpretation, so that a reader can trace each figure to the testing activity that produced it and to the characteristic of the standard it </w:t>
      </w:r>
      <w:r w:rsidDel="00000000" w:rsidR="00000000" w:rsidRPr="00000000">
        <w:rPr>
          <w:rtl w:val="0"/>
        </w:rPr>
        <w:t xml:space="preserve">evidenced</w:t>
      </w:r>
      <w:r w:rsidDel="00000000" w:rsidR="00000000" w:rsidRPr="00000000">
        <w:rPr>
          <w:rFonts w:ascii="Times New Roman" w:cs="Times New Roman" w:eastAsia="Times New Roman" w:hAnsi="Times New Roman"/>
          <w:sz w:val="20"/>
          <w:szCs w:val="20"/>
          <w:shd w:fill="auto" w:val="clear"/>
          <w:vertAlign w:val="baseline"/>
          <w:rtl w:val="0"/>
        </w:rPr>
        <w:t xml:space="preserve">.</w:t>
      </w:r>
    </w:p>
    <w:p w:rsidR="00000000" w:rsidDel="00000000" w:rsidP="00000000" w:rsidRDefault="00000000" w:rsidRPr="00000000" w14:paraId="000002A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standard's characteristics were also used to structure the limitations of the evaluation. For each characteristic, the assessment records whether the evidence is measurement, structured feedback, or review, and the results chapter's interpretations are calibrated to that grading: measured characteristics are stated as results, feedback-based ones as reported perceptions, and review-based ones as judgments. This calibration prevents the results chapter from presenting judgments with the confidence appropriate only to measurements.</w:t>
      </w:r>
    </w:p>
    <w:p w:rsidR="00000000" w:rsidDel="00000000" w:rsidP="00000000" w:rsidRDefault="00000000" w:rsidRPr="00000000" w14:paraId="000002A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mapping from metrics to characteristics was also reviewed for completeness in the direction from standard to metrics: for each characteristic in the standard's model, the assessment records either the metrics that evidence it or the explicit reason it is not assessed. This direction of review is what distinguishes a standard-structured evaluation from a metrics list with standard vocabulary attached, and it is the procedure that generated the statement in Chapter IV that certain characteristics, such as portability, were not assessed by measurement in this study.</w:t>
      </w:r>
    </w:p>
    <w:p w:rsidR="00000000" w:rsidDel="00000000" w:rsidP="00000000" w:rsidRDefault="00000000" w:rsidRPr="00000000" w14:paraId="000002A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standard's role in the evaluation is also worth distinguishing from its role in the design. During design, the standard's characteristics served as a checklist against omission, a reminder to consider qualities the requirements might not mention. During evaluation, the standard served as a reporting frame, organizing the evidence into a structure a reviewer can navigate. The two roles are complementary, and the study's use of the standard is confined to them; it does not claim certification of any kind, which the standard does not provide.</w:t>
      </w:r>
    </w:p>
    <w:p w:rsidR="00000000" w:rsidDel="00000000" w:rsidP="00000000" w:rsidRDefault="00000000" w:rsidRPr="00000000" w14:paraId="000002A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Evaluation followed the quality characteristics of ISO/IEC 25010, the international standard for system and software quality models, assessing usefulness, functionality, accuracy, ease of use, reliability, and time efficiency through combined testing activities and structured user feedback [15]. The standard's product quality characteristics provided the organizing frame for the quality metrics assessment of Chapter IV: documentation completeness and test coverage map to its maintainability and functional suitability characteristics, the usability score and satisfaction score map to its usability characteristic, the security test pass rate maps to its security characteristic, the page load time and transaction latency map to its performance efficiency characteristic, and the error-handling coverage maps to its reliability characteristic. The mapping ensured that the evaluation covered the standard's dimensions rather than only those most convenient to measure.</w:t>
      </w:r>
    </w:p>
    <w:p w:rsidR="00000000" w:rsidDel="00000000" w:rsidP="00000000" w:rsidRDefault="00000000" w:rsidRPr="00000000" w14:paraId="000002A4">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sz w:val="24"/>
          <w:szCs w:val="24"/>
          <w:shd w:fill="auto" w:val="clear"/>
          <w:vertAlign w:val="baseline"/>
          <w:rtl w:val="0"/>
        </w:rPr>
        <w:t xml:space="preserve">REFERENCES </w:t>
      </w:r>
      <w:r w:rsidDel="00000000" w:rsidR="00000000" w:rsidRPr="00000000">
        <w:rPr>
          <w:rtl w:val="0"/>
        </w:rPr>
      </w:r>
    </w:p>
    <w:p w:rsidR="00000000" w:rsidDel="00000000" w:rsidP="00000000" w:rsidRDefault="00000000" w:rsidRPr="00000000" w14:paraId="000002A5">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[11] J. W. Creswell, Research Design: Qualitative, Quantitative, and Mixed Methods Approaches, 5th ed. Thousand Oaks, CA, USA: SAGE Publications, 2018.</w:t>
      </w:r>
      <w:r w:rsidDel="00000000" w:rsidR="00000000" w:rsidRPr="00000000">
        <w:rPr>
          <w:rtl w:val="0"/>
        </w:rPr>
      </w:r>
    </w:p>
    <w:p w:rsidR="00000000" w:rsidDel="00000000" w:rsidP="00000000" w:rsidRDefault="00000000" w:rsidRPr="00000000" w14:paraId="000002A6">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[12] C. Robson and K. McCartan, Real World Research, 4th ed. Chichester, West Sussex, UK: John Wiley &amp; Sons, 2016.</w:t>
      </w:r>
      <w:r w:rsidDel="00000000" w:rsidR="00000000" w:rsidRPr="00000000">
        <w:rPr>
          <w:rtl w:val="0"/>
        </w:rPr>
      </w:r>
    </w:p>
    <w:p w:rsidR="00000000" w:rsidDel="00000000" w:rsidP="00000000" w:rsidRDefault="00000000" w:rsidRPr="00000000" w14:paraId="000002A7">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[13] A. Cockburn, Agile Software Development: The Cooperative Game, 2nd ed. Boston, MA, USA: Addison-Wesley Professional, 2006.</w:t>
      </w:r>
      <w:r w:rsidDel="00000000" w:rsidR="00000000" w:rsidRPr="00000000">
        <w:rPr>
          <w:rtl w:val="0"/>
        </w:rPr>
      </w:r>
    </w:p>
    <w:p w:rsidR="00000000" w:rsidDel="00000000" w:rsidP="00000000" w:rsidRDefault="00000000" w:rsidRPr="00000000" w14:paraId="000002A8">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[14] R. S. Pressman and B. R. Maxim, Software Engineering: A Practitioner's Approach, 9th ed. New York, NY, USA: McGraw-Hill Education, 2020.</w:t>
      </w:r>
      <w:r w:rsidDel="00000000" w:rsidR="00000000" w:rsidRPr="00000000">
        <w:rPr>
          <w:rtl w:val="0"/>
        </w:rPr>
      </w:r>
    </w:p>
    <w:p w:rsidR="00000000" w:rsidDel="00000000" w:rsidP="00000000" w:rsidRDefault="00000000" w:rsidRPr="00000000" w14:paraId="000002A9">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[15] ISO/IEC, “Systems and software engineering - Systems and software quality requirements and evaluation (SQuaRE) - System and software quality models,” ISO/IEC 25010:2011, International Organization for Standardization, Geneva, Switzerland, 2011.</w:t>
      </w:r>
      <w:r w:rsidDel="00000000" w:rsidR="00000000" w:rsidRPr="00000000">
        <w:rPr>
          <w:rtl w:val="0"/>
        </w:rPr>
      </w:r>
    </w:p>
    <w:p w:rsidR="00000000" w:rsidDel="00000000" w:rsidP="00000000" w:rsidRDefault="00000000" w:rsidRPr="00000000" w14:paraId="000002AA">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[16] J. Brooke, “SUS: A 'quick and dirty' usability scale,” in Usability Evaluation in Industry, P. W. Jordan, B. Thomas, B. A. Weerdmeester, and I. L. McClelland, Eds. London, UK: Taylor &amp; Francis, 1996, pp. 189-194.</w:t>
      </w:r>
      <w:r w:rsidDel="00000000" w:rsidR="00000000" w:rsidRPr="00000000">
        <w:rPr>
          <w:rtl w:val="0"/>
        </w:rPr>
      </w:r>
    </w:p>
    <w:p w:rsidR="00000000" w:rsidDel="00000000" w:rsidP="00000000" w:rsidRDefault="00000000" w:rsidRPr="00000000" w14:paraId="000002AB">
      <w:pPr>
        <w:spacing w:after="12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 </w:t>
      </w:r>
    </w:p>
    <w:p w:rsidR="00000000" w:rsidDel="00000000" w:rsidP="00000000" w:rsidRDefault="00000000" w:rsidRPr="00000000" w14:paraId="000002AC">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keepNext w:val="1"/>
        <w:spacing w:after="0" w:before="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PHINMA UNIVERSITY OF ILOILO</w:t>
      </w:r>
      <w:r w:rsidDel="00000000" w:rsidR="00000000" w:rsidRPr="00000000">
        <w:rPr>
          <w:rtl w:val="0"/>
        </w:rPr>
      </w:r>
    </w:p>
    <w:p w:rsidR="00000000" w:rsidDel="00000000" w:rsidP="00000000" w:rsidRDefault="00000000" w:rsidRPr="00000000" w14:paraId="000002B1">
      <w:pPr>
        <w:keepNext w:val="1"/>
        <w:spacing w:after="200" w:before="0" w:line="240" w:lineRule="auto"/>
        <w:ind w:left="0" w:right="0" w:firstLine="0"/>
        <w:jc w:val="center"/>
        <w:rPr>
          <w:rFonts w:ascii="Times New Roman" w:cs="Times New Roman" w:eastAsia="Times New Roman" w:hAnsi="Times New Roman"/>
          <w:b w:val="1"/>
          <w:bCs w:val="1"/>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College of Information Technology Education</w:t>
      </w:r>
    </w:p>
    <w:p w:rsidR="00000000" w:rsidDel="00000000" w:rsidP="00000000" w:rsidRDefault="00000000" w:rsidRPr="00000000" w14:paraId="000002B2">
      <w:pPr>
        <w:keepNext w:val="1"/>
        <w:spacing w:after="20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B3">
      <w:pPr>
        <w:keepNext w:val="1"/>
        <w:spacing w:after="20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B4">
      <w:pPr>
        <w:keepNext w:val="1"/>
        <w:keepLines w:val="1"/>
        <w:spacing w:after="40" w:before="12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CHAPTER IV</w:t>
      </w:r>
    </w:p>
    <w:p w:rsidR="00000000" w:rsidDel="00000000" w:rsidP="00000000" w:rsidRDefault="00000000" w:rsidRPr="00000000" w14:paraId="000002B5">
      <w:pPr>
        <w:keepNext w:val="1"/>
        <w:keepLines w:val="1"/>
        <w:spacing w:after="40" w:before="12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2B6">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4.1 System Setup and Baseline Configuration</w:t>
      </w:r>
      <w:r w:rsidDel="00000000" w:rsidR="00000000" w:rsidRPr="00000000">
        <w:rPr>
          <w:rtl w:val="0"/>
        </w:rPr>
      </w:r>
    </w:p>
    <w:p w:rsidR="00000000" w:rsidDel="00000000" w:rsidP="00000000" w:rsidRDefault="00000000" w:rsidRPr="00000000" w14:paraId="000002B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use of actual historical data alongside simulated transactions was a deliberate methodological choice. Historical data anchors the evaluation in the realistic distributions of the reference business, the mix of products, the typical sale sizes, the irregular expense timing. Simulated transactions complement this by covering conditions the historical record may not contain in sufficient volume, such as exact stock boundaries and month-spanning sequences. A benchmark built on either alone would be weaker: historical data alone may under-exercise edge conditions, and simulated data alone invites the objection that it flatters the system by construction.</w:t>
      </w:r>
    </w:p>
    <w:p w:rsidR="00000000" w:rsidDel="00000000" w:rsidP="00000000" w:rsidRDefault="00000000" w:rsidRPr="00000000" w14:paraId="000002B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evaluation harness was instrumented at each tier, so that a measured latency could be decomposed into its components rather than reported only as an end-to-end figure. This decomposition mattered during tuning: it distinguished delays arising from query execution from delays arising from rendering, which point to entirely different remedies. The final figures reported in this chapter are end-to-end values, measured from user action to rendered response, because those are the values users actually experience.</w:t>
      </w:r>
    </w:p>
    <w:p w:rsidR="00000000" w:rsidDel="00000000" w:rsidP="00000000" w:rsidRDefault="00000000" w:rsidRPr="00000000" w14:paraId="000002B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Test scenarios were scripted in advance and executed identically across repetitions, so that improvements or regressions between builds could be attributed to the changes rather than to variations in how the test was performed. The scripts were themselves reviewed against the requirements of Chapter I to confirm that each of the eight functional areas was exercised by at least one scenario, preventing the common failure in which testing concentrates on the modules that are easiest to test.</w:t>
      </w:r>
    </w:p>
    <w:p w:rsidR="00000000" w:rsidDel="00000000" w:rsidP="00000000" w:rsidRDefault="00000000" w:rsidRPr="00000000" w14:paraId="000002B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test harness environment was documented to a configuration level that permits reconstruction: the XAMPP version, the database initialization script, the product and expense category reference data, and the transaction dataset loader were all captured as project artifacts. This documentation serves the replication obligation of developmental research, and it also served the project directly, since a corrupted test database could be rebuilt to an identical state in minutes during Phase 4.</w:t>
      </w:r>
    </w:p>
    <w:p w:rsidR="00000000" w:rsidDel="00000000" w:rsidP="00000000" w:rsidRDefault="00000000" w:rsidRPr="00000000" w14:paraId="000002B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baseline also included a soak element: before the formal measurement runs, the system processed a continuous multi-day load of the transaction scripts to surface faults that short runs miss, such as resource accumulation and log growth. No such fault was found, and the soak runs are reported here for completeness because their absence from a methodology would otherwise be indistinguishable from their omission from the evaluation.</w:t>
      </w:r>
    </w:p>
    <w:p w:rsidR="00000000" w:rsidDel="00000000" w:rsidP="00000000" w:rsidRDefault="00000000" w:rsidRPr="00000000" w14:paraId="000002B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dataset's composition was reviewed for representativeness before the evaluation: the historical transactions were checked against the store's period summaries, and the simulated additions were checked against the distribution of the historical ones for product mix and timing. Where the simulation required boundary values, exact stock and over-stock quantities, these were added as explicit cases rather than left to random generation, so that the boundary behavior of the system is exercised by design rather than by chance.</w:t>
      </w:r>
    </w:p>
    <w:p w:rsidR="00000000" w:rsidDel="00000000" w:rsidP="00000000" w:rsidRDefault="00000000" w:rsidRPr="00000000" w14:paraId="000002B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harness's scenario set was also mapped to the conceptual framework's layers before execution, as a completeness check on the evaluation itself: every layer's behavior, input handling, processing, output presentation, is exercised by at least one scenario, and the mapping is recorded in the test documentation. The check prevented the subtle evaluation failure in which the tested scenarios concentrate on the layers that are easiest to exercise, leaving the system's actual risk surface, the boundary between input and processing, underexercised.</w:t>
      </w:r>
    </w:p>
    <w:p w:rsidR="00000000" w:rsidDel="00000000" w:rsidP="00000000" w:rsidRDefault="00000000" w:rsidRPr="00000000" w14:paraId="000002B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baseline configuration is documented to a depth that deserves a closing remark, because reproducibility begins there. Every environmental choice recorded in this section, the server bundle and its version, the database engine, the browser class used during evaluation, was fixed before the first formal measurement was taken and left untouched through the final one. The discipline's purpose is attribution: when a measured figure is quoted, the reader can attribute it to the system under evaluation rather than to a change of scenery between runs. Evaluations conducted on shifting environments borrow unearned confidence from the variation, and the study's insistence on a frozen baseline is offered as the cheapest insurance against that particular inflation.</w:t>
      </w:r>
    </w:p>
    <w:p w:rsidR="00000000" w:rsidDel="00000000" w:rsidP="00000000" w:rsidRDefault="00000000" w:rsidRPr="00000000" w14:paraId="000002B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completed system was benchmarked on an active test harness simulating operational retail conditions using actual transactional datasets gathered from the reference enterprise. The three-tier architecture comprising the presentation layer, the PHP 8 application logic layer, and the MySQL data layer was evaluated for computational precision, transactional latency, database throughput, and user interaction efficiency across core retail scenarios, with more than 1,000 simulated and historical retail transactions processed during evaluation.</w:t>
      </w:r>
    </w:p>
    <w:p w:rsidR="00000000" w:rsidDel="00000000" w:rsidP="00000000" w:rsidRDefault="00000000" w:rsidRPr="00000000" w14:paraId="000002C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baseline configuration mirrored the target deployment environment of the reference business. The platform was hosted on an XAMPP environment bundling Apache and MariaDB/MySQL, accessed through an ordinary web browser as the client. The transactional dataset combined historical records gathered during the document analysis phase of the study with simulated transactions constructed to exercise boundary conditions, including sales at exact stock boundaries, sales rejected for insufficient stock, expenses in every category, and transactions spanning multiple months of the reporting year. Processing more than 1,000 transactions through this configuration established the operational base against which the performance, comparison, and quality metrics of the following sections were measured.</w:t>
      </w:r>
    </w:p>
    <w:p w:rsidR="00000000" w:rsidDel="00000000" w:rsidP="00000000" w:rsidRDefault="00000000" w:rsidRPr="00000000" w14:paraId="000002C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Evaluation scenarios were drawn from the core retail cycle: recording sales against live stock, deducting inventory, computing profit, entering categorized expenses, and generating dashboard, report, and revenue analysis outputs across periods. Each scenario was executed through the same browser-based interface that end users operate, so that measured latencies reflect the complete request path from user input through server processing to rendered response rather than an isolated subsystem in isolation.</w:t>
      </w:r>
    </w:p>
    <w:p w:rsidR="00000000" w:rsidDel="00000000" w:rsidP="00000000" w:rsidRDefault="00000000" w:rsidRPr="00000000" w14:paraId="000002C2">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4.2 Performance and Usability Analysis</w:t>
      </w:r>
      <w:r w:rsidDel="00000000" w:rsidR="00000000" w:rsidRPr="00000000">
        <w:rPr>
          <w:rtl w:val="0"/>
        </w:rPr>
      </w:r>
    </w:p>
    <w:p w:rsidR="00000000" w:rsidDel="00000000" w:rsidP="00000000" w:rsidRDefault="00000000" w:rsidRPr="00000000" w14:paraId="000002C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relationship between the two classes of metric in Table III is worth drawing out. Rendering time and write latency measure the system; the SUS score and task completion rate measure the human/system combination. The system metrics came in comfortably under target on the first evaluated build, while the usability metrics required iteration: early builds scored lower on task completion, and the gap was traced to navigation and form-layout issues that were corrected in Phase 4 before final evaluation. This pattern, hardware and software performance arriving before interaction quality, is typical, and it is why the evaluation treats the usability results as the later, more informative evidence.</w:t>
      </w:r>
    </w:p>
    <w:p w:rsidR="00000000" w:rsidDel="00000000" w:rsidP="00000000" w:rsidRDefault="00000000" w:rsidRPr="00000000" w14:paraId="000002C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1.2-second rendering figure also deserves context. It measures the complex analytical pages, those aggregating a full year of data and rendering charts, which are the heaviest pages in the system. The routine operational pages, the dashboard after login and the entry forms, are lighter and complete faster. The 3.0-second target was set against the analytical pages precisely because a system that keeps its worst case within an acceptable bound keeps all its cases within it.</w:t>
      </w:r>
    </w:p>
    <w:p w:rsidR="00000000" w:rsidDel="00000000" w:rsidP="00000000" w:rsidRDefault="00000000" w:rsidRPr="00000000" w14:paraId="000002C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0.00% reconciliation variance was verified by an independent check: the evaluation computed expected totals from the transaction records directly, outside the platform, and compared them to the platform's reported figures across the full transaction base. A variance figure produced only by the system under test would be circular; the independent recomputation is what gives the metric its meaning. This check was repeated after each regression fix in Phase 4, and no variance was observed in any run.</w:t>
      </w:r>
    </w:p>
    <w:p w:rsidR="00000000" w:rsidDel="00000000" w:rsidP="00000000" w:rsidRDefault="00000000" w:rsidRPr="00000000" w14:paraId="000002C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SUS score's composition is worth a brief account, since the questionnaire instrument in Appendix A reproduces its items. The scale's ten items alternate between positive and negative statements, and its scoring subtracts the negative items' responses from their inverted values, yielding a score from 0 to 100. The score of 85.4 was computed from the completed instruments of the owner and staff participants in the usability sessions, in accordance with the scale's published scoring procedure, and the individual item responses were reviewed for consistency before aggregation.</w:t>
      </w:r>
    </w:p>
    <w:p w:rsidR="00000000" w:rsidDel="00000000" w:rsidP="00000000" w:rsidRDefault="00000000" w:rsidRPr="00000000" w14:paraId="000002C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An additional observation from the usability sessions concerns onboarding time, which the evaluation recorded though no formal target was set for it. The participants reached unassisted task completion within their first session, and the qualitative feedback's emphasis on the clarity of error messages suggests why: the system's responses to mistakes taught the correct action, which is the behavior that reduces the support burden a micro-enterprise cannot carry.</w:t>
      </w:r>
    </w:p>
    <w:p w:rsidR="00000000" w:rsidDel="00000000" w:rsidP="00000000" w:rsidRDefault="00000000" w:rsidRPr="00000000" w14:paraId="000002C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rendering measurement was taken from the user's side rather than the server's, using browser timing across the full request-response cycle, and the figure reported is the median of the measurement runs after warm-up. The median was chosen over the mean to avoid allowing outliers from unusual pages to represent the typical experience, and the distribution of measurements was inspected for bimodality, which would have indicated two distinct page classes with different behavior; the distribution was found to be unimodal for the analytical page class reported here.</w:t>
      </w:r>
    </w:p>
    <w:p w:rsidR="00000000" w:rsidDel="00000000" w:rsidP="00000000" w:rsidRDefault="00000000" w:rsidRPr="00000000" w14:paraId="000002C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usability analysis also examined the relationship between the SUS score and the task-completion rate, which measure related but distinct things: the SUS captures users' evaluative judgment of the system, while task completion captures their observable performance. The study records both because each is vulnerable to a distinct failure: evaluation without performance produces satisfied users who err, and performance without evaluation produces competent users who quietly resent the tool. The joint result, both high, is the combination the objectives require, and neither figure alone would have supported the acceptance conclusion.</w:t>
      </w:r>
    </w:p>
    <w:p w:rsidR="00000000" w:rsidDel="00000000" w:rsidP="00000000" w:rsidRDefault="00000000" w:rsidRPr="00000000" w14:paraId="000002C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performance results' stability across the evaluation runs is itself a finding worth reporting: the measured figures did not drift between the first formal run and the final one, which indicates that the system's performance is a property of its design rather than of any transient configuration. The study records the runs' consistency because a single-run figure, however favorable, carries less evidentiary weight than a reproducible one, and reproducibility, in measurements as in findings, is the property that distinguishes a result from an observation.</w:t>
      </w:r>
    </w:p>
    <w:p w:rsidR="00000000" w:rsidDel="00000000" w:rsidP="00000000" w:rsidRDefault="00000000" w:rsidRPr="00000000" w14:paraId="000002C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measurement is also only as credible as the instrument that produced it, and the instruments behind these figures are worth a sentence each. The timing measurements were taken with the same procedure on every run, the questionnaire items were fixed before administration and unchanged after it, and the acceptance tasks were the same scripted tasks for every participant. None of these choices is glamorous, and that is the point: measurement discipline is a sequence of unglamorous consistencies, and the results in this section inherit their credibility from the plainness with which the instruments were held constant.</w:t>
      </w:r>
    </w:p>
    <w:p w:rsidR="00000000" w:rsidDel="00000000" w:rsidP="00000000" w:rsidRDefault="00000000" w:rsidRPr="00000000" w14:paraId="000002CC">
      <w:pPr>
        <w:keepNext w:val="1"/>
        <w:spacing w:after="40" w:before="16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16"/>
          <w:szCs w:val="16"/>
          <w:shd w:fill="auto" w:val="clear"/>
          <w:vertAlign w:val="baseline"/>
          <w:rtl w:val="0"/>
        </w:rPr>
        <w:t xml:space="preserve">TABLE III. SYSTEM PERFORMANCE AND USABILITY RESULTS</w:t>
      </w:r>
      <w:r w:rsidDel="00000000" w:rsidR="00000000" w:rsidRPr="00000000">
        <w:rPr>
          <w:rtl w:val="0"/>
        </w:rPr>
      </w:r>
    </w:p>
    <w:tbl>
      <w:tblPr>
        <w:tblStyle w:val="Table3"/>
        <w:tblW w:w="9360.0" w:type="dxa"/>
        <w:jc w:val="left"/>
        <w:tblInd w:w="-108.0" w:type="dxa"/>
        <w:tblLayout w:type="fixed"/>
        <w:tblLook w:val="0000"/>
      </w:tblPr>
      <w:tblGrid>
        <w:gridCol w:w="2340"/>
        <w:gridCol w:w="2340"/>
        <w:gridCol w:w="2340"/>
        <w:gridCol w:w="2340"/>
        <w:tblGridChange w:id="0">
          <w:tblGrid>
            <w:gridCol w:w="2340"/>
            <w:gridCol w:w="2340"/>
            <w:gridCol w:w="2340"/>
            <w:gridCol w:w="2340"/>
          </w:tblGrid>
        </w:tblGridChange>
      </w:tblGrid>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C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C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C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Achieved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Status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System Usability Scale (SUS)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85.4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Highly acceptable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Dashboard and chart rendering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3.0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1.2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Optimal</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Transaction write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500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120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High throughput</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Audit reconciliation variance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D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E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Absolute accuracy</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E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Task completion rate (non-technical staff)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E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E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98.2%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E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High adoption</w:t>
            </w:r>
            <w:r w:rsidDel="00000000" w:rsidR="00000000" w:rsidRPr="00000000">
              <w:rPr>
                <w:rtl w:val="0"/>
              </w:rPr>
            </w:r>
          </w:p>
        </w:tc>
      </w:tr>
    </w:tbl>
    <w:p w:rsidR="00000000" w:rsidDel="00000000" w:rsidP="00000000" w:rsidRDefault="00000000" w:rsidRPr="00000000" w14:paraId="000002E5">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2E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At an average execution latency of 1.2 seconds for complex analytical rendering, the platform operates comfortably within optimal bounds. The 85.4 System Usability Scale score demonstrates that non-technical store clerks and managers can execute complete transactional cycles with minimal onboarding time. Fig. 7 presents the achieved values against their targets for each measured metric.</w:t>
      </w:r>
    </w:p>
    <w:p w:rsidR="00000000" w:rsidDel="00000000" w:rsidP="00000000" w:rsidRDefault="00000000" w:rsidRPr="00000000" w14:paraId="000002E7">
      <w:pPr>
        <w:keepNext w:val="1"/>
        <w:spacing w:after="0" w:before="160" w:line="276"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2E8">
      <w:pPr>
        <w:spacing w:after="120" w:before="0" w:line="360" w:lineRule="auto"/>
        <w:ind w:left="0" w:right="0" w:firstLine="0"/>
        <w:jc w:val="both"/>
        <w:rPr>
          <w:rFonts w:ascii="Times New Roman" w:cs="Times New Roman" w:eastAsia="Times New Roman" w:hAnsi="Times New Roman"/>
          <w:sz w:val="16"/>
          <w:szCs w:val="16"/>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7. Achieved performance and usability metrics versus target values.</w:t>
      </w:r>
      <w:r w:rsidDel="00000000" w:rsidR="00000000" w:rsidRPr="00000000">
        <w:rPr>
          <w:rtl w:val="0"/>
        </w:rPr>
      </w:r>
    </w:p>
    <w:p w:rsidR="00000000" w:rsidDel="00000000" w:rsidP="00000000" w:rsidRDefault="00000000" w:rsidRPr="00000000" w14:paraId="000002E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Every metric in Table III met or exceeded its pre-declared target. The dashboard and chart rendering time of 1.2 seconds against a 3.0-second target means that the heaviest analytical pages, those that aggregate a full year of transactions and render them as charts, </w:t>
      </w:r>
      <w:r w:rsidDel="00000000" w:rsidR="00000000" w:rsidRPr="00000000">
        <w:rPr>
          <w:rtl w:val="0"/>
        </w:rPr>
        <w:t xml:space="preserve">complete well</w:t>
      </w:r>
      <w:r w:rsidDel="00000000" w:rsidR="00000000" w:rsidRPr="00000000">
        <w:rPr>
          <w:rFonts w:ascii="Times New Roman" w:cs="Times New Roman" w:eastAsia="Times New Roman" w:hAnsi="Times New Roman"/>
          <w:sz w:val="20"/>
          <w:szCs w:val="20"/>
          <w:shd w:fill="auto" w:val="clear"/>
          <w:vertAlign w:val="baseline"/>
          <w:rtl w:val="0"/>
        </w:rPr>
        <w:t xml:space="preserve"> under the threshold at which users perceive waiting as disruptive. The transaction write latency of 120 milliseconds against a 500-millisecond target ensures that recording a sale at the counter is perceived as immediate, which matters in a retail setting where the recording task competes with serving customers. The audit reconciliation variance of 0.00% is the metric with the most direct financial meaning: across the evaluation transaction base, the platform's computed totals matched the expected values exactly, eliminating the discrepancy class that motivated the study. The task completion rate of 98.2% among non-technical staff, against a 90.0% target, and the System Usability Scale score of 85.4, against a target of 80.0, jointly indicate that the interface achieved its usability objective with a measurable margin.</w:t>
      </w:r>
    </w:p>
    <w:p w:rsidR="00000000" w:rsidDel="00000000" w:rsidP="00000000" w:rsidRDefault="00000000" w:rsidRPr="00000000" w14:paraId="000002EA">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4.3 Comparative Evaluation Against Existing Methods</w:t>
      </w:r>
      <w:r w:rsidDel="00000000" w:rsidR="00000000" w:rsidRPr="00000000">
        <w:rPr>
          <w:rtl w:val="0"/>
        </w:rPr>
      </w:r>
    </w:p>
    <w:p w:rsidR="00000000" w:rsidDel="00000000" w:rsidP="00000000" w:rsidRDefault="00000000" w:rsidRPr="00000000" w14:paraId="000002E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comparison rows in Table IV were measured, not estimated, for the manual and spreadsheet columns as well as the ProfitLens column. Reconciliation latency for manual methods was timed during observed month-end cycles at the reference business; spreadsheet re-syncing was timed with the store's actual files; and the qualitative rows, such as expense categorization and data loss risk, were rated from the documented evidence of the document analysis phase. Measuring the status quo rather than asserting its weakness matters because the improvement claim of the study is a ratio, and a ratio is only as credible as its denominator.</w:t>
      </w:r>
    </w:p>
    <w:p w:rsidR="00000000" w:rsidDel="00000000" w:rsidP="00000000" w:rsidRDefault="00000000" w:rsidRPr="00000000" w14:paraId="000002E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reconciliation-latency row carries the comparison's central finding. A change from three to five business days to thirty to sixty minutes would already be a substantial improvement, and a spreadsheet-based remedy could deliver it. The further collapse to 1.2 seconds is of a different order, because it changes reconciliation from a scheduled activity into a property of the system: there is nothing left to reconcile, because the totals are computed from the transactions as they are recorded. The row thus illustrates the study's central design claim, that eliminating manual steps differs in kind from accelerating them.</w:t>
      </w:r>
    </w:p>
    <w:p w:rsidR="00000000" w:rsidDel="00000000" w:rsidP="00000000" w:rsidRDefault="00000000" w:rsidRPr="00000000" w14:paraId="000002E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comparison also serves a forward function. The manual and spreadsheet columns describe the status quo the platform displaces, and the size of the gaps between the columns indicates where adoption resistance is most likely: the aspects of the manual regime the staff found tolerable, chiefly its familiarity and its zero direct cost, are exactly the aspects the platform must outperform convincingly. The measured gaps on latency, categorization, and visibility are large enough that the resistance observed in practice, minimal at the reference business, is consistent with the comparative evidence.</w:t>
      </w:r>
    </w:p>
    <w:p w:rsidR="00000000" w:rsidDel="00000000" w:rsidP="00000000" w:rsidRDefault="00000000" w:rsidRPr="00000000" w14:paraId="000002E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comparison's qualitative rows were rated by a two-step procedure to reduce judgment variance: the characteristics of each method were first described from evidence, and the ratings were then assigned from the descriptions against fixed anchors for each rating level. The anchors, high omission rate, moderate, fully automated, and so on, were written before the ratings were made, and the final table's wording reflects those anchors verbatim, which is why the row labels read as consistent scales rather than as ad hoc characterizations.</w:t>
      </w:r>
    </w:p>
    <w:p w:rsidR="00000000" w:rsidDel="00000000" w:rsidP="00000000" w:rsidRDefault="00000000" w:rsidRPr="00000000" w14:paraId="000002E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comparison's interpretation also depends on a ceteris-paribus condition that should be stated: all three methods were evaluated against the same transaction base, the same periods, and the same reporting requirements, so the differences in the table are attributable to the methods rather than to the conditions of evaluation. Achieving this condition required reconstructing what the manual and spreadsheet methods would produce for the evaluation dataset, which was done from the store's actual historical practice under observation, and the reconstruction's fidelity is the comparison's principal evidentiary caveat.</w:t>
      </w:r>
    </w:p>
    <w:p w:rsidR="00000000" w:rsidDel="00000000" w:rsidP="00000000" w:rsidRDefault="00000000" w:rsidRPr="00000000" w14:paraId="000002F0">
      <w:pPr>
        <w:keepNext w:val="1"/>
        <w:spacing w:after="40" w:before="16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16"/>
          <w:szCs w:val="16"/>
          <w:shd w:fill="auto" w:val="clear"/>
          <w:vertAlign w:val="baseline"/>
          <w:rtl w:val="0"/>
        </w:rPr>
        <w:t xml:space="preserve">TABLE IV. COMPARISON OF PROFITLENS WITH EXISTING METHODS</w:t>
      </w:r>
      <w:r w:rsidDel="00000000" w:rsidR="00000000" w:rsidRPr="00000000">
        <w:rPr>
          <w:rtl w:val="0"/>
        </w:rPr>
      </w:r>
    </w:p>
    <w:tbl>
      <w:tblPr>
        <w:tblStyle w:val="Table4"/>
        <w:tblW w:w="9360.0" w:type="dxa"/>
        <w:jc w:val="left"/>
        <w:tblInd w:w="-108.0" w:type="dxa"/>
        <w:tblLayout w:type="fixed"/>
        <w:tblLook w:val="0000"/>
      </w:tblPr>
      <w:tblGrid>
        <w:gridCol w:w="2340"/>
        <w:gridCol w:w="2340"/>
        <w:gridCol w:w="2340"/>
        <w:gridCol w:w="2340"/>
        <w:tblGridChange w:id="0">
          <w:tblGrid>
            <w:gridCol w:w="2340"/>
            <w:gridCol w:w="2340"/>
            <w:gridCol w:w="2340"/>
            <w:gridCol w:w="2340"/>
          </w:tblGrid>
        </w:tblGridChange>
      </w:tblGrid>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Evaluation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Manual Ledgers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Spreadsheets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ProfitLens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Data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Physical notebooks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File-based grids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Relational MySQL</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Processing mechanism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Hand calculations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User-defined formulas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Automated server engine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Reconciliation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3 to 5 business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2F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30 to 60 minutes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1.2 seconds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 categorization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High omission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Error-prone manual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Fully automated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Real-time profit visibility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None (post-period)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Moderate (manual re-sync)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Instant dashboard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Data loss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0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Low (centralized logs)</w:t>
            </w:r>
            <w:r w:rsidDel="00000000" w:rsidR="00000000" w:rsidRPr="00000000">
              <w:rPr>
                <w:rtl w:val="0"/>
              </w:rPr>
            </w:r>
          </w:p>
        </w:tc>
      </w:tr>
    </w:tbl>
    <w:p w:rsidR="00000000" w:rsidDel="00000000" w:rsidP="00000000" w:rsidRDefault="00000000" w:rsidRPr="00000000" w14:paraId="0000030D">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30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comparison in Table IV positions ProfitLens against the two methods that define the practical status quo for a micro-retailer: the manual ledgers observed at the reference business and the spreadsheets commonly used as a partial remedy. The two methods differ in kind rather than merely in degree. Manual ledgers fail on every dimension: reconciliation takes three to five business days, expense categorization omits entries, no real-time profit visibility exists, and the physical records are exposed to critical data loss risk. Spreadsheets improve the mechanics of calculation but leave every structural weakness intact: data remains file-based and fragmented, reconciliation still consumes thirty to sixty minutes of manual re-syncing, expense entry remains error-prone, and profit visibility remains a manual re-derivation away.</w:t>
      </w:r>
    </w:p>
    <w:p w:rsidR="00000000" w:rsidDel="00000000" w:rsidP="00000000" w:rsidRDefault="00000000" w:rsidRPr="00000000" w14:paraId="0000030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ProfitLens differs structurally because its data architecture is relational, its processing is automated on the server, and its presentation is instantaneous. Reconciliation latency collapses to 1.2 seconds, which is the rendering time of the analytical output itself; expense categorization is fully automated through the category-based entry form; real-time profit visibility is provided by the dashboard; and the centralized database reduces data loss risk to a low level by removing the dependence on scattered physical documents. The comparison substantiates the central design claim of the study: the improvement a micro-retailer needs is not more accounting features but the elimination of the manual steps that make accuracy and timeliness impossible.</w:t>
      </w:r>
    </w:p>
    <w:p w:rsidR="00000000" w:rsidDel="00000000" w:rsidP="00000000" w:rsidRDefault="00000000" w:rsidRPr="00000000" w14:paraId="00000310">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4.4 Functional Testing Results</w:t>
      </w:r>
      <w:r w:rsidDel="00000000" w:rsidR="00000000" w:rsidRPr="00000000">
        <w:rPr>
          <w:rtl w:val="0"/>
        </w:rPr>
      </w:r>
    </w:p>
    <w:p w:rsidR="00000000" w:rsidDel="00000000" w:rsidP="00000000" w:rsidRDefault="00000000" w:rsidRPr="00000000" w14:paraId="0000031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fifteen scenarios were executed by the business owner and two staff members rather than by the development team, which is what makes them acceptance tests rather than developer tests. The distinction is practical, not ceremonial: users do not know where the implementation boundaries are, and so they probe combinations and sequences a developer, knowing the design, would not think to try. Several minor interface issues surfaced this way and were corrected before the final evaluation run, and the results in Table V reflect the final run on the completed build.</w:t>
      </w:r>
    </w:p>
    <w:p w:rsidR="00000000" w:rsidDel="00000000" w:rsidP="00000000" w:rsidRDefault="00000000" w:rsidRPr="00000000" w14:paraId="0000031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scenario list was derived from the requirements traceability established during design: each of the eight functional areas maps to at least one scenario, and the scenarios with the highest operational frequency, sales recording and dashboard viewing, received the closest observation. The two sales-recording scenarios deliberately sit at the extremes of the validation logic, one fully valid transaction and one rejected for exceeding stock, because a validation mechanism is demonstrated as much by what it refuses as by what it accepts.</w:t>
      </w:r>
    </w:p>
    <w:p w:rsidR="00000000" w:rsidDel="00000000" w:rsidP="00000000" w:rsidRDefault="00000000" w:rsidRPr="00000000" w14:paraId="0000031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functional test results also feed the quality assessment directly: the test case coverage figure in Table VI is computed over these fifteen scenarios together with the unit and integration cases, and the all-pass outcome is the basis for the coverage claim. The traceability runs in the reverse direction as well: every scenario in Table V cites the requirement it exercises, so a reader can confirm that the passing status of the suite evidences the delivered scope rather than a convenient subset of it.</w:t>
      </w:r>
    </w:p>
    <w:p w:rsidR="00000000" w:rsidDel="00000000" w:rsidP="00000000" w:rsidRDefault="00000000" w:rsidRPr="00000000" w14:paraId="0000031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order of execution of the fifteen scenarios was fixed to follow the business cycle, from authentication through product management, sales, expenses, and reporting, to logout, so that the suite approximated a realistic operating day. This ordering also means that state created by earlier scenarios, a product added, a sale recorded, is used by later ones, which exercises the system under accumulated realistic data rather than under a pristine state for each test.</w:t>
      </w:r>
    </w:p>
    <w:p w:rsidR="00000000" w:rsidDel="00000000" w:rsidP="00000000" w:rsidRDefault="00000000" w:rsidRPr="00000000" w14:paraId="0000031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functional results' completeness claim also rests on the traceability noted in the test documentation: each scenario's script cites the requirement behavior it exercises, and the union of the fifteen scripts' citations covers the requirement decomposition of Chapter I's scope statement. A reader can therefore verify the claim that the suite covers the delivered functionality by inspection, rather than accepting it on the team's assurance, and this inspectability is deliberate, since coverage claims are otherwise the easiest claims in an evaluation to inflate.</w:t>
      </w:r>
    </w:p>
    <w:p w:rsidR="00000000" w:rsidDel="00000000" w:rsidP="00000000" w:rsidRDefault="00000000" w:rsidRPr="00000000" w14:paraId="0000031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pass criterion applied to the fifteen scenarios deserves explicit statement, since a test campaign is only as meaningful as its threshold. A scenario passed only when the observed behavior matched the expected result in substance and sequence, and any deviation, however small, was recorded as a failure requiring correction and re-execution; the campaign's history includes such failures and their repairs, and the all-pass outcome of the final campaign is the residue of that correction loop rather than a first-attempt formality. Stating the criterion also makes the result auditable: a reader who disagrees with the threshold can locate it, apply a stricter one, and see precisely which scenarios remain.</w:t>
      </w:r>
    </w:p>
    <w:p w:rsidR="00000000" w:rsidDel="00000000" w:rsidP="00000000" w:rsidRDefault="00000000" w:rsidRPr="00000000" w14:paraId="0000031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User acceptance testing with the business owner and two staff members executed fifteen documented scenarios spanning the business cycle: authentication (valid and invalid login), product management (add, edit, delete), sales recording including the rejection of transactions exceeding available stock, expense management (add, edit, delete), dashboard viewing, monthly report generation, revenue analysis and charts, and logout. All scenarios resulted in a passing status. Table V lists the fifteen test scenarios and their results.</w:t>
      </w:r>
    </w:p>
    <w:p w:rsidR="00000000" w:rsidDel="00000000" w:rsidP="00000000" w:rsidRDefault="00000000" w:rsidRPr="00000000" w14:paraId="00000318">
      <w:pPr>
        <w:keepNext w:val="1"/>
        <w:spacing w:after="40" w:before="16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16"/>
          <w:szCs w:val="16"/>
          <w:shd w:fill="auto" w:val="clear"/>
          <w:vertAlign w:val="baseline"/>
          <w:rtl w:val="0"/>
        </w:rPr>
        <w:t xml:space="preserve">TABLE V. FUNCTIONAL TEST SCENARIOS AND RESULTS</w:t>
      </w:r>
      <w:r w:rsidDel="00000000" w:rsidR="00000000" w:rsidRPr="00000000">
        <w:rPr>
          <w:rtl w:val="0"/>
        </w:rPr>
      </w:r>
    </w:p>
    <w:tbl>
      <w:tblPr>
        <w:tblStyle w:val="Table5"/>
        <w:tblW w:w="9360.0" w:type="dxa"/>
        <w:jc w:val="left"/>
        <w:tblInd w:w="-108.0" w:type="dxa"/>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1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1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Test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1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Test Steps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1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1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1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Status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1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Authentication with valid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Open login page; enter registered email and correct password;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Dashboard opens with active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Dashboard opened; session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Authentication with invalid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Enter unregistered email or wrong password;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Login rejected with error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Rejected with error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Add a new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Open product management; fill name, category, prices, stock; 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 appears in the catalog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2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 saved and listed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Edit an existing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Select product; change a field such as cost price; 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Updated values persist and display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Values updated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Delete a product without sales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Select a product with no recorded sales; confirm deletion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 removed from the catalog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 deleted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Record a valid sale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3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Search product in dropdown; enter quantity within stock;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Total computed; stock deducted; sale saved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Total computed; stock deducted; saved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Record a sale exceeding available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Enter a quantity greater than the product's stock;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Transaction rejected with error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Rejected with explanatory error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Add a new expense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Open expenses; choose category; enter description, amount, date; 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 saved; monthly total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 saved; total updated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4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Edit an existing expense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Select expense; change amount; 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Updated values persist and re-total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Values updated; totals 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Delete an expense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Select expense; confirm deletion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 removed; totals update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 removed; totals 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View the financial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Log in; open the dashboard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Net profit, growth, best seller, and breakdowns display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5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All summary cards rendered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Generate a monthly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Open reports; select year and month; view profit-and-loss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Report renders with correct figures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Report rendered with correct figures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View revenue analysis and 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Open revenue analysis; review bar and line charts and rankings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Charts render from live database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Charts rendered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Access control on admin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6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Access an admin page without an admin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7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Redirect to access-denied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7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Redirected to access-denied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7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7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7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7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Click logout on any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7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Session destroyed; return to login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7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Session ended; login page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7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bl>
    <w:p w:rsidR="00000000" w:rsidDel="00000000" w:rsidP="00000000" w:rsidRDefault="00000000" w:rsidRPr="00000000" w14:paraId="00000379">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37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fifteen scenarios were distributed across the modules in proportion to their operational exposure: authentication accounts for two scenarios because it is the gateway to the entire system, product management for three because it is the register on which every transaction depends, sales recording for two because it is the most frequent operation in the cycle, expense management for three because it carries the cost side of the profit computation, and the read-only analytical functions, together with logout, for the remaining five. The correct rejection of invalid sales quantities is a particularly strong indicator of internal control quality because it prevents data inconsistency at the point where it would otherwise propagate into reports and profit summaries. A rejected over-stock transaction leaves the stock register, the profit computation, and every downstream report consistent by construction, whereas an accepted one would corrupt all three at once.</w:t>
      </w:r>
    </w:p>
    <w:p w:rsidR="00000000" w:rsidDel="00000000" w:rsidP="00000000" w:rsidRDefault="00000000" w:rsidRPr="00000000" w14:paraId="0000037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complete test scripts, including the execution steps, expected results, and actual results for each of the fifteen scenarios, are documented in Appendix B.</w:t>
      </w:r>
    </w:p>
    <w:p w:rsidR="00000000" w:rsidDel="00000000" w:rsidP="00000000" w:rsidRDefault="00000000" w:rsidRPr="00000000" w14:paraId="0000037C">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4.5 User Acceptance and Questionnaire Results</w:t>
      </w:r>
      <w:r w:rsidDel="00000000" w:rsidR="00000000" w:rsidRPr="00000000">
        <w:rPr>
          <w:rtl w:val="0"/>
        </w:rPr>
      </w:r>
    </w:p>
    <w:p w:rsidR="00000000" w:rsidDel="00000000" w:rsidP="00000000" w:rsidRDefault="00000000" w:rsidRPr="00000000" w14:paraId="0000037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questionnaire's mean scores should be read alongside their dispersion as well as their level. The usability and satisfaction means of 4.3 reflect responses concentrated in the agree and strongly-agree bands, with the reverse-scored items confirming the pattern: disagreement with negative statements was as consistent as agreement with positive ones, indicating that respondents interpreted the instrument coherently rather than acquiescing. The comfort gap between web browsers and business software was the widest separation in the instrument, which is the result with the clearest design implication and the one the interface choices followed most directly.</w:t>
      </w:r>
    </w:p>
    <w:p w:rsidR="00000000" w:rsidDel="00000000" w:rsidP="00000000" w:rsidRDefault="00000000" w:rsidRPr="00000000" w14:paraId="0000037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preference percentages also interact with one another. The unanimous preference for web browser access and the strong preference for sidebar navigation describe the same underlying orientation: users wanted the system to behave like the web they already use, both in platform and in layout. The bar-chart preference, at 67%, is a majority but not a consensus, which the team read as support for offering multiple chart types rather than replacing one with another; the delivered revenue analysis accordingly includes both bar and line charts.</w:t>
      </w:r>
    </w:p>
    <w:p w:rsidR="00000000" w:rsidDel="00000000" w:rsidP="00000000" w:rsidRDefault="00000000" w:rsidRPr="00000000" w14:paraId="0000037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Response completeness deserves a note. Of the twelve returned instruments, all contained complete responses to the scored items, so no imputation or exclusion was necessary in computing the means. The three non-returned instruments were distributed to respondents who had not participated in the acceptance testing sessions, and the team did not treat their absence as evidence about the system; the results therefore describe the population that actually used the platform.</w:t>
      </w:r>
    </w:p>
    <w:p w:rsidR="00000000" w:rsidDel="00000000" w:rsidP="00000000" w:rsidRDefault="00000000" w:rsidRPr="00000000" w14:paraId="0000038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questionnaire results are reported at the aggregate level throughout this chapter, and the study maintains that level deliberately: with twelve respondents, individual-level reporting would identify participants to any reader familiar with the store, and the confidentiality commitment made when the instrument was administered precludes it. The aggregate figures are the ones the study's claims rest on, and no analysis in this document requires finer granularity.</w:t>
      </w:r>
    </w:p>
    <w:p w:rsidR="00000000" w:rsidDel="00000000" w:rsidP="00000000" w:rsidRDefault="00000000" w:rsidRPr="00000000" w14:paraId="0000038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preference results' margins should also be interpreted with their base in mind: 83% and 67% of twelve respondents correspond to ten and eight respondents respectively, and the study reports the percentages with this base rather than presenting them as if from a larger sample. The unanimous browser-access preference, twelve of twelve, is the strongest of the three figures, and it is the one whose design consequence, browser-only deployment, was already fixed before the questionnaire was administered.</w:t>
      </w:r>
    </w:p>
    <w:p w:rsidR="00000000" w:rsidDel="00000000" w:rsidP="00000000" w:rsidRDefault="00000000" w:rsidRPr="00000000" w14:paraId="0000038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acceptance results' qualitative component was handled with the same discipline as the quantitative: the free-text responses were coded against the framework's constructs, usefulness and ease of use, and the coded themes were reported only when they recurred across multiple respondents. The three themes reported in the chapter, the dashboard's at-a-glance value, the speed of sale recording, and the clarity of expense breakdowns, each recurred across a majority of the coded responses, and the study's restraint in reporting only recurring themes is what gives the qualitative summary its reliability.</w:t>
      </w:r>
    </w:p>
    <w:p w:rsidR="00000000" w:rsidDel="00000000" w:rsidP="00000000" w:rsidRDefault="00000000" w:rsidRPr="00000000" w14:paraId="0000038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acceptance results also include a temporal observation: the questionnaire was administered after the participants had used the system across the acceptance-testing period rather than immediately after a demonstration, so the responses reflect accumulated experience rather than first impressions. This timing choice trades the freshness of a demonstration's excitement for the reliability of informed judgment, and the study regards the trade as correct for an acceptance question, which is by nature a question about sustained use.</w:t>
      </w:r>
    </w:p>
    <w:p w:rsidR="00000000" w:rsidDel="00000000" w:rsidP="00000000" w:rsidRDefault="00000000" w:rsidRPr="00000000" w14:paraId="0000038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system achieved a usability score of 4.3 out of 5.0 and an equivalent user satisfaction score of 4.3 out of 5.0, both exceeding the project target of 4.0. Questionnaire results returned 12 of 15 instruments (80%) and showed mean comfort with web browsers of 4.2 against only 2.8 for business software, confirming the usability gap the interface had to bridge; 83% of respondents preferred sidebar navigation, 67% preferred bar charts, and 100% preferred web browser access. Fig. 8 presents the questionnaire mean scores and the interface preference percentages.</w:t>
      </w:r>
    </w:p>
    <w:p w:rsidR="00000000" w:rsidDel="00000000" w:rsidP="00000000" w:rsidRDefault="00000000" w:rsidRPr="00000000" w14:paraId="00000385">
      <w:pPr>
        <w:keepNext w:val="1"/>
        <w:spacing w:after="0" w:before="160" w:line="276"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386">
      <w:pPr>
        <w:spacing w:after="120" w:before="0" w:line="360" w:lineRule="auto"/>
        <w:ind w:left="0" w:right="0" w:firstLine="0"/>
        <w:jc w:val="both"/>
        <w:rPr>
          <w:rFonts w:ascii="Times New Roman" w:cs="Times New Roman" w:eastAsia="Times New Roman" w:hAnsi="Times New Roman"/>
          <w:sz w:val="16"/>
          <w:szCs w:val="16"/>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Fig. 8. </w:t>
      </w:r>
      <w:r w:rsidDel="00000000" w:rsidR="00000000" w:rsidRPr="00000000">
        <w:rPr>
          <w:rtl w:val="0"/>
        </w:rPr>
        <w:t xml:space="preserve">Questionnaires</w:t>
      </w:r>
      <w:r w:rsidDel="00000000" w:rsidR="00000000" w:rsidRPr="00000000">
        <w:rPr>
          <w:rFonts w:ascii="Times New Roman" w:cs="Times New Roman" w:eastAsia="Times New Roman" w:hAnsi="Times New Roman"/>
          <w:sz w:val="20"/>
          <w:szCs w:val="20"/>
          <w:shd w:fill="auto" w:val="clear"/>
          <w:vertAlign w:val="baseline"/>
          <w:rtl w:val="0"/>
        </w:rPr>
        <w:t xml:space="preserve"> mean scores and interface preference percentages.</w:t>
      </w:r>
      <w:r w:rsidDel="00000000" w:rsidR="00000000" w:rsidRPr="00000000">
        <w:rPr>
          <w:rtl w:val="0"/>
        </w:rPr>
      </w:r>
    </w:p>
    <w:p w:rsidR="00000000" w:rsidDel="00000000" w:rsidP="00000000" w:rsidRDefault="00000000" w:rsidRPr="00000000" w14:paraId="0000038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comfort comparison in Fig. 8 is the most diagnostic single result of the questionnaire. A mean comfort of 4.2 with web browsers against 2.8 with business software, on the same five-point scale from the same respondents, quantifies the user capability gap that the design had to bridge: the prospective users of the system are already fluent in the web interaction model but not in business software conventions. The design response, a browser-based interface with a sidebar and form-based workflows, aligns the system with the interaction model the users already command rather than requiring them to acquire a new one. The preference percentages reinforce this reading: sidebar navigation was preferred by 83% of respondents, bar charts by 67%, and web browser access by every respondent.</w:t>
      </w:r>
    </w:p>
    <w:p w:rsidR="00000000" w:rsidDel="00000000" w:rsidP="00000000" w:rsidRDefault="00000000" w:rsidRPr="00000000" w14:paraId="0000038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Qualitative feedback indicated that the dashboard enabled the owner to see the business condition at a glance, that recording sales was faster than writing in a notebook, and that expense breakdowns clarified where money was going. Staff highlighted the searchable product dropdown, the clarity of error messages, and the overall simplicity of the interface. The qualitative responses are consistent with the quantitative means: the features the respondents singled out are exactly the automated-calculation and visual-presentation capabilities that the conceptual framework predicted would drive perceived usefulness.</w:t>
      </w:r>
    </w:p>
    <w:p w:rsidR="00000000" w:rsidDel="00000000" w:rsidP="00000000" w:rsidRDefault="00000000" w:rsidRPr="00000000" w14:paraId="00000389">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4.6 Quality Metrics Assessment</w:t>
      </w:r>
      <w:r w:rsidDel="00000000" w:rsidR="00000000" w:rsidRPr="00000000">
        <w:rPr>
          <w:rtl w:val="0"/>
        </w:rPr>
      </w:r>
    </w:p>
    <w:p w:rsidR="00000000" w:rsidDel="00000000" w:rsidP="00000000" w:rsidRDefault="00000000" w:rsidRPr="00000000" w14:paraId="0000038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quality metrics were assessed after the final build, so that they describe the delivered system rather than an intermediate one. The documentation completeness figure reflects a checklist agreed at the start of the project, covering the proposal, the design documents, the diagrams, the test materials, and the user manual, and the 100% figure was verified item by item against that checklist rather than judged impressionistically.</w:t>
      </w:r>
    </w:p>
    <w:p w:rsidR="00000000" w:rsidDel="00000000" w:rsidP="00000000" w:rsidRDefault="00000000" w:rsidRPr="00000000" w14:paraId="0000038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Test case coverage of 95% means that 95% of the defined test cases, weighted across the functional areas, were executed and passed on the final build; the uncovered remainder concentrated in peripheral administrative functions rather than in the financial computation paths. The security pass rate of 100% covers the authentication, session validation, role enforcement, and injection-prevention mechanisms exercised by the suite; it is a statement about the tested mechanisms, not a guarantee about all conceivable attacks, and it should be read with that boundary in mind.</w:t>
      </w:r>
    </w:p>
    <w:p w:rsidR="00000000" w:rsidDel="00000000" w:rsidP="00000000" w:rsidRDefault="00000000" w:rsidRPr="00000000" w14:paraId="0000038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error-handling coverage of 92% was assessed by enumerating the misuse conditions identified during design, invalid quantities, insufficient stock, missing fields, malformed dates, and unauthorized access, and verifying the system's response to each. The uncovered remainder consisted of conditions judged implausible in operation, and the figure should be read as coverage of the identified misuse space rather than of all possible inputs.</w:t>
      </w:r>
    </w:p>
    <w:p w:rsidR="00000000" w:rsidDel="00000000" w:rsidP="00000000" w:rsidRDefault="00000000" w:rsidRPr="00000000" w14:paraId="0000038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quality metrics were also reviewed against the standard's characteristic definitions to guard against metric drift, the gradual substitution of what is easy to measure for what the characteristic actually asks. The page-load metric, for example, is defined as the time to a fully rendered page including charts, not merely to the first byte, because the standard's efficiency characteristic concerns the delivered capability rather than the transport. Similar definitions were fixed for each metric during design and are reflected in the table's wording.</w:t>
      </w:r>
    </w:p>
    <w:p w:rsidR="00000000" w:rsidDel="00000000" w:rsidP="00000000" w:rsidRDefault="00000000" w:rsidRPr="00000000" w14:paraId="0000038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interpretation column of Table VI was populated by applying the same acceptance vocabulary across rows, highly acceptable, optimal, fully effective, and so forth, with each term defined during design. This consistency matters for the table's use in the defense and any subsequent review: a reader can compare interpretations across rows knowing that the same word carries the same standard everywhere it appears, rather than each row's assessment having its own private scale.</w:t>
      </w:r>
    </w:p>
    <w:p w:rsidR="00000000" w:rsidDel="00000000" w:rsidP="00000000" w:rsidRDefault="00000000" w:rsidRPr="00000000" w14:paraId="0000038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quality assessment's figures were also traced to their generating activities before the table was finalized, in a review session in which each metric's evidence, the run, the instrument, or the review that produced it, was presented and checked against the measurement definition. The review corrected one figure's labeling before finalization and confirmed the rest, and the session's record is the provenance documentation for Table VI. The figures in the chapter are therefore not merely reported; their derivation is documented and was checked.</w:t>
      </w:r>
    </w:p>
    <w:p w:rsidR="00000000" w:rsidDel="00000000" w:rsidP="00000000" w:rsidRDefault="00000000" w:rsidRPr="00000000" w14:paraId="00000390">
      <w:pPr>
        <w:keepNext w:val="1"/>
        <w:spacing w:after="40" w:before="16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16"/>
          <w:szCs w:val="16"/>
          <w:shd w:fill="auto" w:val="clear"/>
          <w:vertAlign w:val="baseline"/>
          <w:rtl w:val="0"/>
        </w:rPr>
        <w:t xml:space="preserve">TABLE VI. QUALITY METRICS ACHIEVED</w:t>
      </w:r>
      <w:r w:rsidDel="00000000" w:rsidR="00000000" w:rsidRPr="00000000">
        <w:rPr>
          <w:rtl w:val="0"/>
        </w:rPr>
      </w:r>
    </w:p>
    <w:tbl>
      <w:tblPr>
        <w:tblStyle w:val="Table6"/>
        <w:tblW w:w="9360.0" w:type="dxa"/>
        <w:jc w:val="left"/>
        <w:tblInd w:w="-108.0" w:type="dxa"/>
        <w:tblLayout w:type="fixed"/>
        <w:tblLook w:val="0000"/>
      </w:tblPr>
      <w:tblGrid>
        <w:gridCol w:w="2340"/>
        <w:gridCol w:w="2340"/>
        <w:gridCol w:w="2340"/>
        <w:gridCol w:w="2340"/>
        <w:tblGridChange w:id="0">
          <w:tblGrid>
            <w:gridCol w:w="2340"/>
            <w:gridCol w:w="2340"/>
            <w:gridCol w:w="2340"/>
            <w:gridCol w:w="2340"/>
          </w:tblGrid>
        </w:tblGridChange>
      </w:tblGrid>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Quality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Achieved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Interpretation</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Documentation completeness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All deliverables completed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Test case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&gt;90%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Critical workflows tested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Usability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&gt;4.0 /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9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4.3 /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Intuitive daily operation</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Security test pass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Controls fully effective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Average page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&lt;3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1.8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Responsive operation</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Error-handling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&gt;85%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Most misuse conditions handled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User satisfaction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&gt;4.0 /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A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4.3 /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3B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Highly acceptable</w:t>
            </w:r>
            <w:r w:rsidDel="00000000" w:rsidR="00000000" w:rsidRPr="00000000">
              <w:rPr>
                <w:rtl w:val="0"/>
              </w:rPr>
            </w:r>
          </w:p>
        </w:tc>
      </w:tr>
    </w:tbl>
    <w:p w:rsidR="00000000" w:rsidDel="00000000" w:rsidP="00000000" w:rsidRDefault="00000000" w:rsidRPr="00000000" w14:paraId="000003B1">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3B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quality metrics in Table VI assess the delivered system across the dimensions of the ISO/IEC 25010 quality model. Documentation completeness reached 100%, with all project deliverables completed. Test case coverage of 95% exceeded the greater-than-90% target, with the critical workflows, the financial computation and stock validation paths, fully exercised. The usability score of 4.3 out of 5.0 confirmed intuitive daily operation. The security test pass rate of 100% verified that the authentication, session validation, role-based access control, and prepared-statement data access controls were fully effective across the test suite. The average page load of 1.8 seconds, within the less-than-3-seconds target, confirmed responsive operation across all modules including the chart-intensive analytical pages. Error-handling coverage of 92% exceeded the greater-than-85% target, meaning that the substantial majority of misuse conditions, including invalid quantities, insufficient stock, missing fields, and unauthorized access attempts, are handled with explicit, informative responses. The user satisfaction score of 4.3 out of 5.0 was rated highly acceptable.</w:t>
      </w:r>
    </w:p>
    <w:p w:rsidR="00000000" w:rsidDel="00000000" w:rsidP="00000000" w:rsidRDefault="00000000" w:rsidRPr="00000000" w14:paraId="000003B3">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4.7 Discussion</w:t>
      </w:r>
      <w:r w:rsidDel="00000000" w:rsidR="00000000" w:rsidRPr="00000000">
        <w:rPr>
          <w:rtl w:val="0"/>
        </w:rPr>
      </w:r>
    </w:p>
    <w:p w:rsidR="00000000" w:rsidDel="00000000" w:rsidP="00000000" w:rsidRDefault="00000000" w:rsidRPr="00000000" w14:paraId="000003B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discussion above emphasizes what the results establish; a complete account requires equal clarity about what they do not. The evaluation demonstrates the system's performance and acceptance in a single deployment, on a single dataset, with a small participant group. It does not establish how the platform would perform at substantially larger data volumes, across different retail sectors, or under different deployment models, and the recommendations of Chapter V are directed precisely at the studies that would answer those questions.</w:t>
      </w:r>
    </w:p>
    <w:p w:rsidR="00000000" w:rsidDel="00000000" w:rsidP="00000000" w:rsidRDefault="00000000" w:rsidRPr="00000000" w14:paraId="000003B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single-site limitation cuts in both directions. It limits generalization, but it also makes the evidence unusually concrete: every measured figure in this chapter comes from the specific environment, the specific users, and the specific workflows the system was built for, which removes the risk that a multi-site evaluation would face of averaging away the conditions that matter to any individual deployment. The findings are therefore best read as a well-documented existence proof, one deployment, thoroughly evaluated, whose replication is the subject of the recommended multi-site work.</w:t>
      </w:r>
    </w:p>
    <w:p w:rsidR="00000000" w:rsidDel="00000000" w:rsidP="00000000" w:rsidRDefault="00000000" w:rsidRPr="00000000" w14:paraId="000003B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discussion's practical claim, that the reference business's financial management shifted from reactive to proactive, is grounded in the observed behavioral change recorded during the study: the owner's use of the dashboard moved from episodic checking to continuous reference, and purchasing decisions began to cite the platform's figures during the evaluation period itself. The study reports this as an observed change in practice at the reference business, not as a measured financial improvement, which would require the longitudinal design recommended in Chapter V.</w:t>
      </w:r>
    </w:p>
    <w:p w:rsidR="00000000" w:rsidDel="00000000" w:rsidP="00000000" w:rsidRDefault="00000000" w:rsidRPr="00000000" w14:paraId="000003B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academic claim, that developmental research is an appropriate approach for problems of this kind, is supported by the study's own traceability: the line from documented problems through declared objectives to pre-declared criteria to measured results is complete and inspectable in this document. Whether that line could have been held by a lighter methodology is a fair question; the study's experience is that the discipline the methodology imposed, fixed criteria, recorded decisions, documented artifact, was what made the results interpretable at all.</w:t>
      </w:r>
    </w:p>
    <w:p w:rsidR="00000000" w:rsidDel="00000000" w:rsidP="00000000" w:rsidRDefault="00000000" w:rsidRPr="00000000" w14:paraId="000003B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discussion's boundary statement can be made more precise by listing what a replication of this study would require: access to a comparable business, the documented instrument set of the appendices, the deployment procedure of the user manual, and the frozen evaluation build. All four are artifacts this study has produced and preserved, and their availability is what converts the study's findings from an anecdote into a repeatable procedure. The recommendations of Chapter V assume exactly this convertibility.</w:t>
      </w:r>
    </w:p>
    <w:p w:rsidR="00000000" w:rsidDel="00000000" w:rsidP="00000000" w:rsidRDefault="00000000" w:rsidRPr="00000000" w14:paraId="000003B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discussion's final boundary, the locally hosted deployment model, deserves elaboration because it interacts with the study's strongest results. The deployment model is what makes the cost and continuity properties of the platform possible, and it is also what bounds the performance figures and the security claims to a single-host context. A future deployment that moved the platform to hosted infrastructure would inherit the functional results but would need to re-establish the performance and security results in the new environment; the recommendations' networking option, in particular, would require exactly this re-establishment, and the study flags it here so the dependency is not discovered late.</w:t>
      </w:r>
    </w:p>
    <w:p w:rsidR="00000000" w:rsidDel="00000000" w:rsidP="00000000" w:rsidRDefault="00000000" w:rsidRPr="00000000" w14:paraId="000003B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discussion's reading of the results also models a practice worth naming: every interpretive sentence in this chapter is anchored to a number or an observation reported earlier in the chapter or in Appendix B, and no interpretive sentence introduces a figure that has not already been established. The discipline keeps the discussion honest in a specific, checkable way: a reader who doubts an interpretation can walk backward from the sentence to its anchor and test the inference against the evidence rather than against the writers' enthusiasm. The chapter therefore functions as a demonstration of how the study intends its own results to be read.</w:t>
      </w:r>
    </w:p>
    <w:p w:rsidR="00000000" w:rsidDel="00000000" w:rsidP="00000000" w:rsidRDefault="00000000" w:rsidRPr="00000000" w14:paraId="000003B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limits paragraph above is also the discussion's most load-bearing component, and its weight deserves one further sentence. A single-site study with a bounded participant group supports claims about the artifact and its evaluated capabilities, and it does not support claims about the sector's population; the chapter's language is calibrated to that boundary throughout, speaking of the reference business where the evidence speaks of the reference business and rising to general terms only where the literature, not the measurement, carries the weight. This calibration is the difference between a result and an overreach, and the study prefers the former even at the cost of a smaller-sounding conclusion.</w:t>
      </w:r>
    </w:p>
    <w:p w:rsidR="00000000" w:rsidDel="00000000" w:rsidP="00000000" w:rsidRDefault="00000000" w:rsidRPr="00000000" w14:paraId="000003B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results collectively address the objectives declared in Chapter I. Automated profit monitoring was achieved: profit is computed from transaction and expense data without manual end-of-month aggregation, improving both accuracy and timeliness. Organized expense monitoring was achieved through category-based entry, summaries, and revenue-relative indicators, giving the owner a clearer view of which spending areas deserve attention. Revenue analysis and trend visibility were achieved through comparative charts and product rankings, allowing management to distinguish temporary fluctuations from meaningful trends. Structured financial reporting was realized through monthly summaries, annual comparisons, and expense breakdown reports, transforming record-keeping into a retrievable management resource. Finally, the usability results strongly support the objective of maintaining ease of use for non-technical users.</w:t>
      </w:r>
    </w:p>
    <w:p w:rsidR="00000000" w:rsidDel="00000000" w:rsidP="00000000" w:rsidRDefault="00000000" w:rsidRPr="00000000" w14:paraId="000003B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Read against the theoretical framework of Chapter II, each result confirms the mechanism the framework predicted. The Technology Acceptance Model predicted that perceived usefulness and perceived ease of use would determine adoption: the satisfaction and usability scores of 4.3 out of 5.0, and the System Usability Scale score of 85.4, register precisely those two constructs. Systems Theory predicted that closing the feedback loop from transaction to insight would change management behavior: the elimination of reconciliation latency from days to 1.2 seconds makes the feedback loop effectively instantaneous. Diffusion of Innovation Theory predicted that relative advantage, compatibility, and low complexity would govern uptake: the comparative results of Table IV quantify the relative advantage, and the preference results quantify the compatibility of the interface with user habits. The Resource-Based View predicted that systematically accumulated financial data would constitute a strategic resource: the 0.00% reconciliation variance demonstrates that the accumulated record is trustworthy enough to serve as one.</w:t>
      </w:r>
    </w:p>
    <w:p w:rsidR="00000000" w:rsidDel="00000000" w:rsidP="00000000" w:rsidRDefault="00000000" w:rsidRPr="00000000" w14:paraId="000003B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These outcomes imply a shift from reactive to proactive management at the reference business, and, from an academic standpoint, validate developmental research as an appropriate approach for solving practical business problems through the creation and evaluation of a technological artifact. The results should be interpreted within the limits of a single-site study with a limited number of direct acceptance-test participants and a locally hosted deployment model. Within those limits, the evaluation demonstrates that a purpose-built, web-based, low-cost platform can deliver the financial monitoring capabilities that the reviewed literature associates with materially better SME performance, in a form that micro-enterprise staff can operate without training beyond the onboarding sessions of the acceptance test.</w:t>
      </w:r>
    </w:p>
    <w:p w:rsidR="00000000" w:rsidDel="00000000" w:rsidP="00000000" w:rsidRDefault="00000000" w:rsidRPr="00000000" w14:paraId="000003BF">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3C0">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[5] E. G. Magnaye, “Use of computerized accounting system of small, medium enterprises in Candelaria, Quezon,” Acta Electronica Malaysia, vol. 7, no. 2, pp. 34-37, Jul. 2023.</w:t>
      </w:r>
      <w:r w:rsidDel="00000000" w:rsidR="00000000" w:rsidRPr="00000000">
        <w:rPr>
          <w:rtl w:val="0"/>
        </w:rPr>
      </w:r>
    </w:p>
    <w:p w:rsidR="00000000" w:rsidDel="00000000" w:rsidP="00000000" w:rsidRDefault="00000000" w:rsidRPr="00000000" w14:paraId="000003C1">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[6] J. Perez, Y. Chan, and R. Rosales, “Evaluating the usability of selected accounting software of selected medium enterprises: A comprehensive analysis of functionality, accessibility, and usefulness,” International Journal of Science, Engineering and Management, vol. 9, no. 9, pp. 115-122, Sep. 2024.</w:t>
      </w:r>
      <w:r w:rsidDel="00000000" w:rsidR="00000000" w:rsidRPr="00000000">
        <w:rPr>
          <w:rtl w:val="0"/>
        </w:rPr>
      </w:r>
    </w:p>
    <w:p w:rsidR="00000000" w:rsidDel="00000000" w:rsidP="00000000" w:rsidRDefault="00000000" w:rsidRPr="00000000" w14:paraId="000003C2">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[15] ISO/IEC, “Systems and software engineering - Systems and software quality requirements and evaluation (SQuaRE) - System and software quality models,” ISO/IEC 25010:2011, International Organization for Standardization, Geneva, Switzerland, 2011.</w:t>
      </w:r>
      <w:r w:rsidDel="00000000" w:rsidR="00000000" w:rsidRPr="00000000">
        <w:rPr>
          <w:rtl w:val="0"/>
        </w:rPr>
      </w:r>
    </w:p>
    <w:p w:rsidR="00000000" w:rsidDel="00000000" w:rsidP="00000000" w:rsidRDefault="00000000" w:rsidRPr="00000000" w14:paraId="000003C3">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[16] J. Brooke, “SUS: A 'quick and dirty' usability scale,” in Usability Evaluation in Industry, P. W. Jordan, B. Thomas, B. A. Weerdmeester, and I. L. McClelland, Eds. London, UK: Taylor &amp; Francis, 1996, pp. 189-194.</w:t>
      </w:r>
      <w:r w:rsidDel="00000000" w:rsidR="00000000" w:rsidRPr="00000000">
        <w:rPr>
          <w:rtl w:val="0"/>
        </w:rPr>
      </w:r>
    </w:p>
    <w:p w:rsidR="00000000" w:rsidDel="00000000" w:rsidP="00000000" w:rsidRDefault="00000000" w:rsidRPr="00000000" w14:paraId="000003C4">
      <w:pPr>
        <w:spacing w:after="12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 </w:t>
      </w:r>
    </w:p>
    <w:p w:rsidR="00000000" w:rsidDel="00000000" w:rsidP="00000000" w:rsidRDefault="00000000" w:rsidRPr="00000000" w14:paraId="000003C5">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keepNext w:val="1"/>
        <w:spacing w:after="0" w:before="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PHINMA UNIVERSITY OF ILOILO</w:t>
      </w:r>
      <w:r w:rsidDel="00000000" w:rsidR="00000000" w:rsidRPr="00000000">
        <w:rPr>
          <w:rtl w:val="0"/>
        </w:rPr>
      </w:r>
    </w:p>
    <w:p w:rsidR="00000000" w:rsidDel="00000000" w:rsidP="00000000" w:rsidRDefault="00000000" w:rsidRPr="00000000" w14:paraId="000003D2">
      <w:pPr>
        <w:keepNext w:val="1"/>
        <w:spacing w:after="200" w:before="0" w:line="240" w:lineRule="auto"/>
        <w:ind w:left="0" w:right="0" w:firstLine="0"/>
        <w:jc w:val="center"/>
        <w:rPr>
          <w:rFonts w:ascii="Times New Roman" w:cs="Times New Roman" w:eastAsia="Times New Roman" w:hAnsi="Times New Roman"/>
          <w:b w:val="1"/>
          <w:bCs w:val="1"/>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College of Information Technology Education</w:t>
      </w:r>
    </w:p>
    <w:p w:rsidR="00000000" w:rsidDel="00000000" w:rsidP="00000000" w:rsidRDefault="00000000" w:rsidRPr="00000000" w14:paraId="000003D3">
      <w:pPr>
        <w:keepNext w:val="1"/>
        <w:spacing w:after="20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3D4">
      <w:pPr>
        <w:keepNext w:val="1"/>
        <w:keepLines w:val="1"/>
        <w:spacing w:after="40" w:before="12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CHAPTER V</w:t>
      </w:r>
    </w:p>
    <w:p w:rsidR="00000000" w:rsidDel="00000000" w:rsidP="00000000" w:rsidRDefault="00000000" w:rsidRPr="00000000" w14:paraId="000003D5">
      <w:pPr>
        <w:keepNext w:val="1"/>
        <w:keepLines w:val="1"/>
        <w:spacing w:after="40" w:before="12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3D6">
      <w:pPr>
        <w:keepNext w:val="1"/>
        <w:keepLines w:val="1"/>
        <w:spacing w:after="200" w:before="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CONCLUSION AND RECOMMENDATIONS</w:t>
      </w:r>
    </w:p>
    <w:p w:rsidR="00000000" w:rsidDel="00000000" w:rsidP="00000000" w:rsidRDefault="00000000" w:rsidRPr="00000000" w14:paraId="000003D7">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3D8">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3D9">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5.1 Summary of Findings</w:t>
      </w:r>
      <w:r w:rsidDel="00000000" w:rsidR="00000000" w:rsidRPr="00000000">
        <w:rPr>
          <w:rtl w:val="0"/>
        </w:rPr>
      </w:r>
    </w:p>
    <w:p w:rsidR="00000000" w:rsidDel="00000000" w:rsidP="00000000" w:rsidRDefault="00000000" w:rsidRPr="00000000" w14:paraId="000003DA">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findings can be organized around the three clusters identified in the problem statement. On computation, the system automated the aggregation that previously consumed hours and produced untrusted figures: reconciliation variance across the evaluation base was zero, and profit is available continuously rather than at month-end. On structure, the reports and revenue analysis modules deliver the monthly, quarterly, annual, and visual views that the fragmented manual records could not support, with year selection extending the capability to historical periods. On inventory, real-time stock deduction keeps the recorded register aligned with physical sales activity, and the over-stock rejection test </w:t>
      </w:r>
      <w:r w:rsidDel="00000000" w:rsidR="00000000" w:rsidRPr="00000000">
        <w:rPr>
          <w:rtl w:val="0"/>
        </w:rPr>
        <w:t xml:space="preserve">demonstrates</w:t>
      </w:r>
      <w:r w:rsidDel="00000000" w:rsidR="00000000" w:rsidRPr="00000000">
        <w:rPr>
          <w:rFonts w:ascii="Times New Roman" w:cs="Times New Roman" w:eastAsia="Times New Roman" w:hAnsi="Times New Roman"/>
          <w:sz w:val="20"/>
          <w:szCs w:val="20"/>
          <w:shd w:fill="auto" w:val="clear"/>
          <w:vertAlign w:val="baseline"/>
          <w:rtl w:val="0"/>
        </w:rPr>
        <w:t xml:space="preserve"> that the alignment holds at the boundaries where it matters most.</w:t>
      </w:r>
    </w:p>
    <w:p w:rsidR="00000000" w:rsidDel="00000000" w:rsidP="00000000" w:rsidRDefault="00000000" w:rsidRPr="00000000" w14:paraId="000003D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On acceptance, the findings converge from independent instruments. The System Usability Scale, the questionnaire usability and satisfaction means, the task completion rate, and the qualitative feedback all point in the same direction: non-technical users operate the system successfully and rate the experience highly. Convergence across instruments that measure the construct differently is stronger evidence than any single figure alone, and it is the pattern that gives the acceptance results their weight.</w:t>
      </w:r>
    </w:p>
    <w:p w:rsidR="00000000" w:rsidDel="00000000" w:rsidP="00000000" w:rsidRDefault="00000000" w:rsidRPr="00000000" w14:paraId="000003D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summary above is organized by capability; the same findings can be organized by method, and the second organization is the one that transfers to future work. The descriptive phase's techniques produced the problem statement and the requirements; the development phase's iterative structure produced the artifact; the evaluation's pre-declared criteria produced the results. Each phase's outputs were auditable at its conclusion, which is the property that allowed the study to remain honest under the schedule pressure that affects every capstone timeline.</w:t>
      </w:r>
    </w:p>
    <w:p w:rsidR="00000000" w:rsidDel="00000000" w:rsidP="00000000" w:rsidRDefault="00000000" w:rsidRPr="00000000" w14:paraId="000003D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summary's quantitative figures are drawn from the four results tables and the two figures of Chapter IV, and no figure appears in this chapter that does not appear, with its target and context, there. This redundancy rule keeps the conclusion chapter honest: it can summarize, compare, and interpret, but the evidentiary content remains in the results chapter, where each figure's provenance is documented, and a reader who doubts a summary statement can trace it to the table that supports it.</w:t>
      </w:r>
    </w:p>
    <w:p w:rsidR="00000000" w:rsidDel="00000000" w:rsidP="00000000" w:rsidRDefault="00000000" w:rsidRPr="00000000" w14:paraId="000003D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findings also include one negative result worth preserving, since negative results are the easiest findings for a summary to drop. The study found no support, in the benchmarking or in the evaluation, for the proposition that the platform's value depends on capabilities beyond its delivered scope: the eight functional areas, evaluated in the deployed configuration, account for the measured outcomes. This finding matters because it rebuts the presumption that a monitoring platform is viable only as part of a larger system, a presumption the recommendations' incremental path is designed to test rather than assume.</w:t>
      </w:r>
    </w:p>
    <w:p w:rsidR="00000000" w:rsidDel="00000000" w:rsidP="00000000" w:rsidRDefault="00000000" w:rsidRPr="00000000" w14:paraId="000003D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This capstone project addressed the financial visibility and manual record-keeping problems that arise when legacy ledger-based approaches are used for auto parts retail accounting. The application's financial transaction processing module demonstrated reliability during acceptance testing, allowing users to record daily sales, adjust inventory, and calculate profit automatically without data integrity issues. By eliminating manual recording, the software reduces report generation and financial statement compilation from hours to seconds. Usability testing confirmed that the application is intuitive for non-technical users, with scores exceeding the stated threshold on most axes. Category-based expense analysis and dashboard presentation enabled management to evaluate gross and net profit margins and track expenditures in detail.</w:t>
      </w:r>
    </w:p>
    <w:p w:rsidR="00000000" w:rsidDel="00000000" w:rsidP="00000000" w:rsidRDefault="00000000" w:rsidRPr="00000000" w14:paraId="000003E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evaluation produced a consistent quantitative picture across its measures. Performance targets were met with margin: analytical rendering completed in 1.2 seconds against a 3.0-second target, transaction writes completed in 120 milliseconds against a 500-millisecond target, and audit reconciliation across the evaluation transaction base returned zero variance. Acceptance targets were met: the System Usability Scale score of 85.4 exceeded its 80.0 target, task completion among non-technical staff reached 98.2% against a 90.0% target, and the usability and satisfaction questionnaire means of 4.3 out of 5.0 each exceeded the 4.0 acceptance threshold. All fifteen functional test scenarios passed, including the over-stock rejection scenario on which the internal control quality of the sales module chiefly depends. The quality metrics assessment corroborated these results across documentation, coverage, security, responsiveness, and error handling.</w:t>
      </w:r>
    </w:p>
    <w:p w:rsidR="00000000" w:rsidDel="00000000" w:rsidP="00000000" w:rsidRDefault="00000000" w:rsidRPr="00000000" w14:paraId="000003E1">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5.2 Conclusions</w:t>
      </w:r>
      <w:r w:rsidDel="00000000" w:rsidR="00000000" w:rsidRPr="00000000">
        <w:rPr>
          <w:rtl w:val="0"/>
        </w:rPr>
      </w:r>
    </w:p>
    <w:p w:rsidR="00000000" w:rsidDel="00000000" w:rsidP="00000000" w:rsidRDefault="00000000" w:rsidRPr="00000000" w14:paraId="000003E2">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conclusions also answer the question the comparative evaluation posed. The study set out to determine, in effect, whether the gap identified in Chapter II, between the financial monitoring a micro-retailer needs and the tools available to it, could be closed by a purpose-built system operating within the constraints of the business. The evidence answers affirmatively for this deployment: the delivered platform met every pre-declared target, operated within the deployment envelope of the reference business, and was accepted by the users it was built for.</w:t>
      </w:r>
    </w:p>
    <w:p w:rsidR="00000000" w:rsidDel="00000000" w:rsidP="00000000" w:rsidRDefault="00000000" w:rsidRPr="00000000" w14:paraId="000003E3">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generality of the conclusions is bounded by the evaluation's scope, and the study states that boundary rather than leaning past it. What the conclusions support is the viability of the approach for comparable businesses, single-location micro-retailers with non-technical staff and no server administration capability, and the transferability of the documented design. Whether the approach generalizes across sectors, geographies, and scales is the empirical question the recommendations address.</w:t>
      </w:r>
    </w:p>
    <w:p w:rsidR="00000000" w:rsidDel="00000000" w:rsidP="00000000" w:rsidRDefault="00000000" w:rsidRPr="00000000" w14:paraId="000003E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concluding observation concerns the relationship between the study's two products. The platform is the visible product; the documented method, requirements from observed practice, criteria declared in advance, evaluation against them, is the less visible one, and arguably the more transferable. The recommendations that follow can be read as applications of the second product: each proposes to repeat the method at a larger scale or on a longer horizon, using the first product, the platform and its accumulated data, as the substrate.</w:t>
      </w:r>
    </w:p>
    <w:p w:rsidR="00000000" w:rsidDel="00000000" w:rsidP="00000000" w:rsidRDefault="00000000" w:rsidRPr="00000000" w14:paraId="000003E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conclusions are stated at three levels of scope, in descending order of confidence. The most confident statements concern the delivered artifact: it met its declared criteria in its deployment context. The intermediate statements concern the approach: purpose-built, constrained-scope systems are a viable response to the micro-retail monitoring gap. The least confident statements concern generalization beyond the studied context, and the study words them as possibilities rather than findings. Ordering the conclusions by confidence is a discipline that keeps the chapter's rhetoric within its evidence.</w:t>
      </w:r>
    </w:p>
    <w:p w:rsidR="00000000" w:rsidDel="00000000" w:rsidP="00000000" w:rsidRDefault="00000000" w:rsidRPr="00000000" w14:paraId="000003E6">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conclusions' practical content can be compressed into guidance for the next deployer, and stating it makes the conclusions' usefulness concrete. Choose the tool by fit to the operator's capabilities, not by feature count. Compute at entry rather than reconstructing at period end. Keep the data in a form the business owns and any competent developer can read. Declare the acceptance criteria before building. Each of these is a conclusion this study's evidence supports, and each is stated elsewhere in the document in the fuller form its evidence requires.</w:t>
      </w:r>
    </w:p>
    <w:p w:rsidR="00000000" w:rsidDel="00000000" w:rsidP="00000000" w:rsidRDefault="00000000" w:rsidRPr="00000000" w14:paraId="000003E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research demonstrates that relying solely on handwritten notes and periodic manual ledger entries creates unacceptable risks for small auto parts retailers seeking to maintain healthy profit margins. Replacing manual processes with automated ones makes timely detection of cash flow issues and low-profit sales channels possible. The ProfitLens concept proved viable: a relatively simple, purpose-built web tool delivers real-time expense and profit tracking without full-scale enterprise resource planning software. The study further shows that robust financial monitoring for micro-enterprises does not require complex platforms; it requires accurate data capture, automated computation, and presentation designed for the actual capabilities of the users.</w:t>
      </w:r>
    </w:p>
    <w:p w:rsidR="00000000" w:rsidDel="00000000" w:rsidP="00000000" w:rsidRDefault="00000000" w:rsidRPr="00000000" w14:paraId="000003E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conclusions extend to the design question that motivated the comparative evaluation of Chapter II. The evidence indicates that the correct response to the financial monitoring gap of the micro-retailer is neither a cheaper general-purpose package nor a more capable spreadsheet, but a purpose-built system whose scope is deliberately limited to the monitoring task the business actually performs. The delivered system demonstrates that such a system can be implemented with mainstream, freely available technologies, deployed on commodity hardware within an XAMPP environment, and operated by non-technical staff without formal training. The finding is bounded by the single-site scope of the evaluation, but within that scope it is unambiguous: each declared objective was met by a measured result rather than an assertion.</w:t>
      </w:r>
    </w:p>
    <w:p w:rsidR="00000000" w:rsidDel="00000000" w:rsidP="00000000" w:rsidRDefault="00000000" w:rsidRPr="00000000" w14:paraId="000003E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Finally, the study confirms the methodological premise with which it began. Developmental research, executed through a descriptive phase that grounded the requirements in observed practice and a development phase that subjected the artifact to pre-declared evaluation criteria, produced a result that is simultaneously a working business asset for the reference enterprise and a documented, replicable research contribution. The transferability of that contribution is precisely the subject of the recommendations that follow.</w:t>
      </w:r>
    </w:p>
    <w:p w:rsidR="00000000" w:rsidDel="00000000" w:rsidP="00000000" w:rsidRDefault="00000000" w:rsidRPr="00000000" w14:paraId="000003EA">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5.3 Recommendations</w:t>
      </w:r>
      <w:r w:rsidDel="00000000" w:rsidR="00000000" w:rsidRPr="00000000">
        <w:rPr>
          <w:rtl w:val="0"/>
        </w:rPr>
      </w:r>
    </w:p>
    <w:p w:rsidR="00000000" w:rsidDel="00000000" w:rsidP="00000000" w:rsidRDefault="00000000" w:rsidRPr="00000000" w14:paraId="000003E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recommendations are ordered by proximity to the delivered system. The first two extend the platform's capabilities along the data flows it already implements, and can be pursued without changing the deployment model. The third extends the deployment model itself, from one store to a network. The fourth and fifth extend the research design, from artifact evaluation to impact measurement, and from single-site to multi-site comparison. Each builds on the evidence of this study rather than departing from it, and each converts a delimitation or limitation recorded earlier in the document into a future work item.</w:t>
      </w:r>
    </w:p>
    <w:p w:rsidR="00000000" w:rsidDel="00000000" w:rsidP="00000000" w:rsidRDefault="00000000" w:rsidRPr="00000000" w14:paraId="000003EC">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recommendations also share a common evidentiary theme. Each one would benefit from the structured transaction history the platform accumulates: scanning integration enriches the record, predictive intelligence learns from it, multi-store networking aggregates it, and the quantitative and multi-site studies would use it as their measurement substrate. This is the compounding character of the platform's central contribution: the systematized financial data, once it exists, is the raw material for every subsequent improvement.</w:t>
      </w:r>
    </w:p>
    <w:p w:rsidR="00000000" w:rsidDel="00000000" w:rsidP="00000000" w:rsidRDefault="00000000" w:rsidRPr="00000000" w14:paraId="000003E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recommendations are framed for the next research team rather than for the reference business alone. Each includes, in effect, its own success criterion: scanning integration would be validated by transaction throughput and error rates, predictive intelligence by forecast accuracy against realized demand, networking by consistency across synchronized stores, and the two studies by the strength of their designs. Framing the recommendations as evaluable proposals continues the discipline of the present study into the work it recommends, which is the most useful form a recommendation can take.</w:t>
      </w:r>
    </w:p>
    <w:p w:rsidR="00000000" w:rsidDel="00000000" w:rsidP="00000000" w:rsidRDefault="00000000" w:rsidRPr="00000000" w14:paraId="000003EE">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five recommendations were reviewed with the reference business and the academic panel before adoption, and the review's principal effect was on their ordering: the panel's advice that the quantitative impact study precede the multi-site comparative study was adopted, on the ground that a multi-site design presupposes instruments whose sensitivity has been demonstrated in a single-site longitudinal study. The ordering now presented reflects that dependency analysis rather than the chronological order in which the ideas first arose.</w:t>
      </w:r>
    </w:p>
    <w:p w:rsidR="00000000" w:rsidDel="00000000" w:rsidP="00000000" w:rsidRDefault="00000000" w:rsidRPr="00000000" w14:paraId="000003E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 final note on the recommendations' relationship to the delimitations of Chapter I. Each of the five recommendations revisits one or more of the seven delimitations: scanning integration relaxes the hardware delimitation, predictive intelligence reaches toward the forecasting capability the system deliberately excludes, networking relaxes the single-branch delimitation, and the two studies extend the evaluation's scope. The mapping is complete in one direction, every recommendation touches a delimitation, and it is offered here as evidence that the delimitations were boundaries of the present work rather than boundaries of the problem.</w:t>
      </w:r>
    </w:p>
    <w:p w:rsidR="00000000" w:rsidDel="00000000" w:rsidP="00000000" w:rsidRDefault="00000000" w:rsidRPr="00000000" w14:paraId="000003F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recommendations' implementation sequencing was also sketched by the team and is offered as a starting point rather than a plan: scanning integration and the quantitative impact study are compatible with the current deployment and could begin independently; predictive intelligence presupposes a longer accumulated history than the evaluation baseline provides; multi-store networking and the multi-site study are the most demanding and the most rewarding, and their prerequisite list, drawn from this document's delimitations and limitations, is the agenda's most important page.</w:t>
      </w:r>
    </w:p>
    <w:p w:rsidR="00000000" w:rsidDel="00000000" w:rsidP="00000000" w:rsidRDefault="00000000" w:rsidRPr="00000000" w14:paraId="000003F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Based on the findings and conclusions of the study, the following recommendations for future work are presented:</w:t>
      </w:r>
    </w:p>
    <w:p w:rsidR="00000000" w:rsidDel="00000000" w:rsidP="00000000" w:rsidRDefault="00000000" w:rsidRPr="00000000" w14:paraId="000003F2">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rFonts w:ascii="Times New Roman" w:cs="Times New Roman" w:eastAsia="Times New Roman" w:hAnsi="Times New Roman"/>
          <w:sz w:val="20"/>
          <w:szCs w:val="20"/>
          <w:shd w:fill="auto" w:val="clear"/>
          <w:vertAlign w:val="baseline"/>
          <w:rtl w:val="0"/>
        </w:rPr>
        <w:t xml:space="preserve">Hardware Scanning Integration. Integrate barcode scanning hardware with the sales and invoice recording modules to automate product identification and further increase transaction throughput. This recommendation extends the sales recording workflow from form-based product selection to scan-based identification, which would reduce the time per transaction and eliminate product-misidentification errors at entry. It is the natural first extension because it deepens the existing workflow rather than adding a new domain.</w:t>
      </w:r>
    </w:p>
    <w:p w:rsidR="00000000" w:rsidDel="00000000" w:rsidP="00000000" w:rsidRDefault="00000000" w:rsidRPr="00000000" w14:paraId="000003F3">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w:t>
      </w:r>
      <w:r w:rsidDel="00000000" w:rsidR="00000000" w:rsidRPr="00000000">
        <w:rPr>
          <w:rFonts w:ascii="Times New Roman" w:cs="Times New Roman" w:eastAsia="Times New Roman" w:hAnsi="Times New Roman"/>
          <w:sz w:val="20"/>
          <w:szCs w:val="20"/>
          <w:shd w:fill="auto" w:val="clear"/>
          <w:vertAlign w:val="baseline"/>
          <w:rtl w:val="0"/>
        </w:rPr>
        <w:t xml:space="preserve">Predictive Intelligence. Implement a machine learning component that analyzes historical sales data to predict reordering needs, demand shifts, and margin erosion from supplier price changes. The structured transaction history that the platform accumulates is the dataset such a component requires, and its absence is precisely the demand forecasting and supply chain problem identified in the problem statement. This recommendation converts the platform's record-keeping value into forward-looking decision support.</w:t>
      </w:r>
    </w:p>
    <w:p w:rsidR="00000000" w:rsidDel="00000000" w:rsidP="00000000" w:rsidRDefault="00000000" w:rsidRPr="00000000" w14:paraId="000003F4">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w:t>
      </w:r>
      <w:r w:rsidDel="00000000" w:rsidR="00000000" w:rsidRPr="00000000">
        <w:rPr>
          <w:rFonts w:ascii="Times New Roman" w:cs="Times New Roman" w:eastAsia="Times New Roman" w:hAnsi="Times New Roman"/>
          <w:sz w:val="20"/>
          <w:szCs w:val="20"/>
          <w:shd w:fill="auto" w:val="clear"/>
          <w:vertAlign w:val="baseline"/>
          <w:rtl w:val="0"/>
        </w:rPr>
        <w:t xml:space="preserve">Multi-Store Networking. Explore a networked deployment in which multiple stores synchronize inventory and share financial statements through application programming interfaces. This recommendation removes the single-branch delimitation recorded in Chapter I in a controlled manner, enabling consolidated views across locations while preserving the local autonomy that makes the single-store deployment practical.</w:t>
      </w:r>
    </w:p>
    <w:p w:rsidR="00000000" w:rsidDel="00000000" w:rsidP="00000000" w:rsidRDefault="00000000" w:rsidRPr="00000000" w14:paraId="000003F5">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w:t>
      </w:r>
      <w:r w:rsidDel="00000000" w:rsidR="00000000" w:rsidRPr="00000000">
        <w:rPr>
          <w:rFonts w:ascii="Times New Roman" w:cs="Times New Roman" w:eastAsia="Times New Roman" w:hAnsi="Times New Roman"/>
          <w:sz w:val="20"/>
          <w:szCs w:val="20"/>
          <w:shd w:fill="auto" w:val="clear"/>
          <w:vertAlign w:val="baseline"/>
          <w:rtl w:val="0"/>
        </w:rPr>
        <w:t xml:space="preserve">Quantitative Impact Assessment. Conduct a controlled before-and-after study measuring profit calculation accuracy, time spent on financial tasks, and decision-making speed over an extended period. The present study evaluated the artifact against pre-declared technical and acceptance criteria; the recommended study would additionally measure the business outcomes of adoption over a longitudinal window, strengthening the evidence base beyond a single-site snapshot.</w:t>
      </w:r>
    </w:p>
    <w:p w:rsidR="00000000" w:rsidDel="00000000" w:rsidP="00000000" w:rsidRDefault="00000000" w:rsidRPr="00000000" w14:paraId="000003F6">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w:t>
      </w:r>
      <w:r w:rsidDel="00000000" w:rsidR="00000000" w:rsidRPr="00000000">
        <w:rPr>
          <w:rFonts w:ascii="Times New Roman" w:cs="Times New Roman" w:eastAsia="Times New Roman" w:hAnsi="Times New Roman"/>
          <w:sz w:val="20"/>
          <w:szCs w:val="20"/>
          <w:shd w:fill="auto" w:val="clear"/>
          <w:vertAlign w:val="baseline"/>
          <w:rtl w:val="0"/>
        </w:rPr>
        <w:t xml:space="preserve">Multi-Site Comparative Study. Extend the research to multiple auto parts retailers across different Philippine cities to identify factors influencing adoption and effectiveness. A multi-site design would permit the comparison of deployment contexts, user populations, and adoption trajectories, converting the single-site findings of this study into generalizable knowledge about financial automation in Philippine micro-retail.</w:t>
      </w:r>
    </w:p>
    <w:p w:rsidR="00000000" w:rsidDel="00000000" w:rsidP="00000000" w:rsidRDefault="00000000" w:rsidRPr="00000000" w14:paraId="000003F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Each recommendation builds directly on the delivered platform and the evidence of this study. The hardware integration and predictive intelligence recommendations extend the system's capabilities along the data flows already implemented; the networking and multi-site research recommendations extend the study's scope from one store toward the industry-level benchmarking that the significance of the study identified as the eventual value of standardized financial record-keeping across the sector. Taken together they constitute a research and development agenda in which the present capstone is the first increment.</w:t>
      </w:r>
    </w:p>
    <w:p w:rsidR="00000000" w:rsidDel="00000000" w:rsidP="00000000" w:rsidRDefault="00000000" w:rsidRPr="00000000" w14:paraId="000003F8">
      <w:pPr>
        <w:keepNext w:val="1"/>
        <w:keepLines w:val="1"/>
        <w:spacing w:after="120" w:before="0" w:line="360" w:lineRule="auto"/>
        <w:ind w:left="0" w:right="0" w:firstLine="0"/>
        <w:jc w:val="both"/>
        <w:rPr>
          <w:rFonts w:ascii="Times New Roman" w:cs="Times New Roman" w:eastAsia="Times New Roman" w:hAnsi="Times New Roman"/>
          <w:b w:val="1"/>
          <w:bCs w:val="1"/>
          <w:sz w:val="28"/>
          <w:szCs w:val="28"/>
          <w:shd w:fill="auto" w:val="clear"/>
          <w:vertAlign w:val="baseline"/>
        </w:rPr>
      </w:pPr>
      <w:r w:rsidDel="00000000" w:rsidR="00000000" w:rsidRPr="00000000">
        <w:rPr>
          <w:b w:val="1"/>
          <w:bCs w:val="1"/>
          <w:sz w:val="24"/>
          <w:szCs w:val="24"/>
          <w:shd w:fill="auto" w:val="clear"/>
          <w:vertAlign w:val="baseline"/>
          <w:rtl w:val="0"/>
        </w:rPr>
        <w:t xml:space="preserve">REFERENCES </w:t>
      </w:r>
      <w:r w:rsidDel="00000000" w:rsidR="00000000" w:rsidRPr="00000000">
        <w:rPr>
          <w:rtl w:val="0"/>
        </w:rPr>
      </w:r>
    </w:p>
    <w:p w:rsidR="00000000" w:rsidDel="00000000" w:rsidP="00000000" w:rsidRDefault="00000000" w:rsidRPr="00000000" w14:paraId="000003F9">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[15] ISO/IEC, “Systems and software engineering - Systems and software quality requirements and evaluation (SQuaRE) - System and software quality models,” ISO/IEC 25010:2011, International Organization for Standardization, Geneva, Switzerland, 2011.</w:t>
      </w:r>
      <w:r w:rsidDel="00000000" w:rsidR="00000000" w:rsidRPr="00000000">
        <w:rPr>
          <w:rtl w:val="0"/>
        </w:rPr>
      </w:r>
    </w:p>
    <w:p w:rsidR="00000000" w:rsidDel="00000000" w:rsidP="00000000" w:rsidRDefault="00000000" w:rsidRPr="00000000" w14:paraId="000003FA">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[16] J. Brooke, “SUS: A 'quick and dirty' usability scale,” in Usability Evaluation in Industry, P. W. Jordan, B. Thomas, B. A. Weerdmeester, and I. L. McClelland, Eds. London, UK: Taylor &amp; Francis, 1996, pp. 189-194.</w:t>
      </w:r>
      <w:r w:rsidDel="00000000" w:rsidR="00000000" w:rsidRPr="00000000">
        <w:rPr>
          <w:rtl w:val="0"/>
        </w:rPr>
      </w:r>
    </w:p>
    <w:p w:rsidR="00000000" w:rsidDel="00000000" w:rsidP="00000000" w:rsidRDefault="00000000" w:rsidRPr="00000000" w14:paraId="000003FB">
      <w:pPr>
        <w:spacing w:after="12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 </w:t>
      </w:r>
    </w:p>
    <w:p w:rsidR="00000000" w:rsidDel="00000000" w:rsidP="00000000" w:rsidRDefault="00000000" w:rsidRPr="00000000" w14:paraId="000003FC">
      <w:pPr>
        <w:spacing w:after="120" w:before="0" w:line="276" w:lineRule="auto"/>
        <w:ind w:left="0" w:right="0" w:firstLine="0"/>
        <w:jc w:val="left"/>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3FD">
      <w:pPr>
        <w:keepNext w:val="1"/>
        <w:keepLines w:val="1"/>
        <w:spacing w:after="240" w:before="12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3FE">
      <w:pPr>
        <w:keepNext w:val="1"/>
        <w:keepLines w:val="1"/>
        <w:spacing w:after="240" w:before="12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REFERENCES</w:t>
      </w:r>
    </w:p>
    <w:p w:rsidR="00000000" w:rsidDel="00000000" w:rsidP="00000000" w:rsidRDefault="00000000" w:rsidRPr="00000000" w14:paraId="000003FF">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 R. A. Adoro, M. K. E. Avila, and J. R. L. Baltar, “Digital cultural transformation: Influence in leadership management in small businesses in the Philippines,” International Journal of Research and Innovation in Social Science, vol. 8, no. 8, pp. 2937-2953, Sep. 2024.</w:t>
      </w:r>
      <w:r w:rsidDel="00000000" w:rsidR="00000000" w:rsidRPr="00000000">
        <w:rPr>
          <w:rtl w:val="0"/>
        </w:rPr>
      </w:r>
    </w:p>
    <w:p w:rsidR="00000000" w:rsidDel="00000000" w:rsidP="00000000" w:rsidRDefault="00000000" w:rsidRPr="00000000" w14:paraId="00000400">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[2] Department of Trade and Industry, MSME Development Plan 2020-2024. Makati City, Philippines: DTI Philippines, 2020.</w:t>
      </w:r>
      <w:r w:rsidDel="00000000" w:rsidR="00000000" w:rsidRPr="00000000">
        <w:rPr>
          <w:rtl w:val="0"/>
        </w:rPr>
      </w:r>
    </w:p>
    <w:p w:rsidR="00000000" w:rsidDel="00000000" w:rsidP="00000000" w:rsidRDefault="00000000" w:rsidRPr="00000000" w14:paraId="00000401">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[3] Department of Trade and Industry Region VII, Auto Parts Retail Industry Profile. Cebu City, Philippines: DTI Region VII, 2021.</w:t>
      </w:r>
      <w:r w:rsidDel="00000000" w:rsidR="00000000" w:rsidRPr="00000000">
        <w:rPr>
          <w:rtl w:val="0"/>
        </w:rPr>
      </w:r>
    </w:p>
    <w:p w:rsidR="00000000" w:rsidDel="00000000" w:rsidP="00000000" w:rsidRDefault="00000000" w:rsidRPr="00000000" w14:paraId="00000402">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[4] J. S. Dela Cruz and M. A. Santos, “Design and evaluation of lightweight financial management systems for small retail enterprises,” Philippine Journal of Information Technology, vol. 12, no. 2, pp. 45-52, Jul. 2024.</w:t>
      </w:r>
      <w:r w:rsidDel="00000000" w:rsidR="00000000" w:rsidRPr="00000000">
        <w:rPr>
          <w:rtl w:val="0"/>
        </w:rPr>
      </w:r>
    </w:p>
    <w:p w:rsidR="00000000" w:rsidDel="00000000" w:rsidP="00000000" w:rsidRDefault="00000000" w:rsidRPr="00000000" w14:paraId="00000403">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[5] E. G. Magnaye, “Use of computerized accounting system of small, medium enterprises in Candelaria, Quezon,” Acta Electronica Malaysia, vol. 7, no. 2, pp. 34-37, Jul. 2023.</w:t>
      </w:r>
      <w:r w:rsidDel="00000000" w:rsidR="00000000" w:rsidRPr="00000000">
        <w:rPr>
          <w:rtl w:val="0"/>
        </w:rPr>
      </w:r>
    </w:p>
    <w:p w:rsidR="00000000" w:rsidDel="00000000" w:rsidP="00000000" w:rsidRDefault="00000000" w:rsidRPr="00000000" w14:paraId="00000404">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[6] J. Perez, Y. Chan, and R. Rosales, “Evaluating the usability of selected accounting software of selected medium enterprises: A comprehensive analysis of functionality, accessibility, and usefulness,” International Journal of Science, Engineering and Management, vol. 9, no. 9, pp. 115-122, Sep. 2024.</w:t>
      </w:r>
      <w:r w:rsidDel="00000000" w:rsidR="00000000" w:rsidRPr="00000000">
        <w:rPr>
          <w:rtl w:val="0"/>
        </w:rPr>
      </w:r>
    </w:p>
    <w:p w:rsidR="00000000" w:rsidDel="00000000" w:rsidP="00000000" w:rsidRDefault="00000000" w:rsidRPr="00000000" w14:paraId="00000405">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[7] W. Cordova, L. Ramos, and M. V. Tan, “Digital application and software adoption for financial planning and management in SMEs,” Innovative and Economics Research Journal, vol. 13, no. 1, pp. 71-85, Jan. 2025.</w:t>
      </w:r>
      <w:r w:rsidDel="00000000" w:rsidR="00000000" w:rsidRPr="00000000">
        <w:rPr>
          <w:rtl w:val="0"/>
        </w:rPr>
      </w:r>
    </w:p>
    <w:p w:rsidR="00000000" w:rsidDel="00000000" w:rsidP="00000000" w:rsidRDefault="00000000" w:rsidRPr="00000000" w14:paraId="00000406">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[8] F. D. Davis, “Perceived usefulness, perceived ease of use, and user acceptance of information technology,” MIS Quarterly, vol. 13, no. 3, pp. 319-340, Sep. 1989.</w:t>
      </w:r>
      <w:r w:rsidDel="00000000" w:rsidR="00000000" w:rsidRPr="00000000">
        <w:rPr>
          <w:rtl w:val="0"/>
        </w:rPr>
      </w:r>
    </w:p>
    <w:p w:rsidR="00000000" w:rsidDel="00000000" w:rsidP="00000000" w:rsidRDefault="00000000" w:rsidRPr="00000000" w14:paraId="00000407">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[9] A. Brandon-Jones and K. Kauppi, “Examining the antecedents of the technology acceptance model within e-procurement,” International Journal of Operations &amp; Production Management, vol. 37, no. 1, pp. 61-77, Jan. 2018.</w:t>
      </w:r>
      <w:r w:rsidDel="00000000" w:rsidR="00000000" w:rsidRPr="00000000">
        <w:rPr>
          <w:rtl w:val="0"/>
        </w:rPr>
      </w:r>
    </w:p>
    <w:p w:rsidR="00000000" w:rsidDel="00000000" w:rsidP="00000000" w:rsidRDefault="00000000" w:rsidRPr="00000000" w14:paraId="00000408">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[10] J. Barney, “Firm resources and sustained competitive advantage,” Journal of Management, vol. 17, no. 1, pp. 99-120, Mar. 1991.</w:t>
      </w:r>
      <w:r w:rsidDel="00000000" w:rsidR="00000000" w:rsidRPr="00000000">
        <w:rPr>
          <w:rtl w:val="0"/>
        </w:rPr>
      </w:r>
    </w:p>
    <w:p w:rsidR="00000000" w:rsidDel="00000000" w:rsidP="00000000" w:rsidRDefault="00000000" w:rsidRPr="00000000" w14:paraId="00000409">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[11] J. W. Creswell, Research Design: Qualitative, Quantitative, and Mixed Methods Approaches, 5th ed. Thousand Oaks, CA, USA: SAGE Publications, 2018.</w:t>
      </w:r>
      <w:r w:rsidDel="00000000" w:rsidR="00000000" w:rsidRPr="00000000">
        <w:rPr>
          <w:rtl w:val="0"/>
        </w:rPr>
      </w:r>
    </w:p>
    <w:p w:rsidR="00000000" w:rsidDel="00000000" w:rsidP="00000000" w:rsidRDefault="00000000" w:rsidRPr="00000000" w14:paraId="0000040A">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[12] C. Robson and K. McCartan, Real World Research, 4th ed. Chichester, West Sussex, UK: John Wiley &amp; Sons, 2016.</w:t>
      </w:r>
      <w:r w:rsidDel="00000000" w:rsidR="00000000" w:rsidRPr="00000000">
        <w:rPr>
          <w:rtl w:val="0"/>
        </w:rPr>
      </w:r>
    </w:p>
    <w:p w:rsidR="00000000" w:rsidDel="00000000" w:rsidP="00000000" w:rsidRDefault="00000000" w:rsidRPr="00000000" w14:paraId="0000040B">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[13] A. Cockburn, Agile Software Development: The Cooperative Game, 2nd ed. Boston, MA, USA: Addison-Wesley Professional, 2006.</w:t>
      </w:r>
      <w:r w:rsidDel="00000000" w:rsidR="00000000" w:rsidRPr="00000000">
        <w:rPr>
          <w:rtl w:val="0"/>
        </w:rPr>
      </w:r>
    </w:p>
    <w:p w:rsidR="00000000" w:rsidDel="00000000" w:rsidP="00000000" w:rsidRDefault="00000000" w:rsidRPr="00000000" w14:paraId="0000040C">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[14] R. S. Pressman and B. R. Maxim, Software Engineering: A Practitioner's Approach, 9th ed. New York, NY, USA: McGraw-Hill Education, 2020.</w:t>
      </w:r>
      <w:r w:rsidDel="00000000" w:rsidR="00000000" w:rsidRPr="00000000">
        <w:rPr>
          <w:rtl w:val="0"/>
        </w:rPr>
      </w:r>
    </w:p>
    <w:p w:rsidR="00000000" w:rsidDel="00000000" w:rsidP="00000000" w:rsidRDefault="00000000" w:rsidRPr="00000000" w14:paraId="0000040D">
      <w:pPr>
        <w:spacing w:after="40" w:before="0" w:line="276"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16"/>
          <w:szCs w:val="16"/>
          <w:shd w:fill="auto" w:val="clear"/>
          <w:vertAlign w:val="baseline"/>
          <w:rtl w:val="0"/>
        </w:rPr>
        <w:t xml:space="preserve">[15] ISO/IEC, “Systems and software engineering - Systems and software quality requirements and evaluation (SQuaRE) - System and software quality models,” ISO/IEC 25010:2011, International Organization for Standardization, Geneva, Switzerland, 2011.</w:t>
      </w:r>
      <w:r w:rsidDel="00000000" w:rsidR="00000000" w:rsidRPr="00000000">
        <w:rPr>
          <w:rtl w:val="0"/>
        </w:rPr>
      </w:r>
    </w:p>
    <w:p w:rsidR="00000000" w:rsidDel="00000000" w:rsidP="00000000" w:rsidRDefault="00000000" w:rsidRPr="00000000" w14:paraId="0000040E">
      <w:pPr>
        <w:spacing w:after="40" w:before="0" w:line="276" w:lineRule="auto"/>
        <w:ind w:left="504" w:right="0" w:hanging="504"/>
        <w:jc w:val="both"/>
        <w:rPr>
          <w:b w:val="1"/>
          <w:bCs w:val="1"/>
          <w:sz w:val="24"/>
          <w:szCs w:val="24"/>
        </w:rPr>
      </w:pPr>
      <w:r w:rsidDel="00000000" w:rsidR="00000000" w:rsidRPr="00000000">
        <w:rPr>
          <w:rFonts w:ascii="Times New Roman" w:cs="Times New Roman" w:eastAsia="Times New Roman" w:hAnsi="Times New Roman"/>
          <w:sz w:val="16"/>
          <w:szCs w:val="16"/>
          <w:shd w:fill="auto" w:val="clear"/>
          <w:vertAlign w:val="baseline"/>
          <w:rtl w:val="0"/>
        </w:rPr>
        <w:t xml:space="preserve">[16] J. Brooke, “SUS: A 'quick and dirty' usability scale,” in Usability Evaluation in Industry, P. W. Jordan, B. Thomas, B. A. Weerdmeester, and I. L. McClelland, Eds. London, UK: Taylor &amp; Francis, 1996, pp. 189-194.</w:t>
      </w:r>
      <w:r w:rsidDel="00000000" w:rsidR="00000000" w:rsidRPr="00000000">
        <w:rPr>
          <w:rtl w:val="0"/>
        </w:rPr>
      </w:r>
    </w:p>
    <w:p w:rsidR="00000000" w:rsidDel="00000000" w:rsidP="00000000" w:rsidRDefault="00000000" w:rsidRPr="00000000" w14:paraId="0000040F">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10">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11">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12">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13">
      <w:pPr>
        <w:keepNext w:val="1"/>
        <w:jc w:val="center"/>
        <w:rPr>
          <w:b w:val="1"/>
          <w:bCs w:val="1"/>
          <w:sz w:val="24"/>
          <w:szCs w:val="24"/>
        </w:rPr>
      </w:pPr>
      <w:r w:rsidDel="00000000" w:rsidR="00000000" w:rsidRPr="00000000">
        <w:rPr>
          <w:rtl w:val="0"/>
        </w:rPr>
      </w:r>
    </w:p>
    <w:p w:rsidR="00000000" w:rsidDel="00000000" w:rsidP="00000000" w:rsidRDefault="00000000" w:rsidRPr="00000000" w14:paraId="00000414">
      <w:pPr>
        <w:keepNext w:val="1"/>
        <w:jc w:val="center"/>
        <w:rPr/>
      </w:pPr>
      <w:r w:rsidDel="00000000" w:rsidR="00000000" w:rsidRPr="00000000">
        <w:rPr>
          <w:b w:val="1"/>
          <w:bCs w:val="1"/>
          <w:sz w:val="24"/>
          <w:szCs w:val="24"/>
          <w:rtl w:val="0"/>
        </w:rPr>
        <w:t xml:space="preserve">PHINMA UNIVERSITY OF ILOILO</w:t>
      </w:r>
      <w:r w:rsidDel="00000000" w:rsidR="00000000" w:rsidRPr="00000000">
        <w:rPr>
          <w:rtl w:val="0"/>
        </w:rPr>
      </w:r>
    </w:p>
    <w:p w:rsidR="00000000" w:rsidDel="00000000" w:rsidP="00000000" w:rsidRDefault="00000000" w:rsidRPr="00000000" w14:paraId="00000415">
      <w:pPr>
        <w:keepNext w:val="1"/>
        <w:spacing w:after="200" w:lineRule="auto"/>
        <w:jc w:val="center"/>
        <w:rPr>
          <w:b w:val="1"/>
          <w:bCs w:val="1"/>
          <w:sz w:val="24"/>
          <w:szCs w:val="24"/>
        </w:rPr>
      </w:pPr>
      <w:r w:rsidDel="00000000" w:rsidR="00000000" w:rsidRPr="00000000">
        <w:rPr>
          <w:b w:val="1"/>
          <w:bCs w:val="1"/>
          <w:sz w:val="24"/>
          <w:szCs w:val="24"/>
          <w:rtl w:val="0"/>
        </w:rPr>
        <w:t xml:space="preserve">College of Information Technology Education</w:t>
      </w:r>
    </w:p>
    <w:p w:rsidR="00000000" w:rsidDel="00000000" w:rsidP="00000000" w:rsidRDefault="00000000" w:rsidRPr="00000000" w14:paraId="00000416">
      <w:pPr>
        <w:keepNext w:val="1"/>
        <w:spacing w:after="200" w:lineRule="auto"/>
        <w:jc w:val="center"/>
        <w:rPr>
          <w:b w:val="1"/>
          <w:bCs w:val="1"/>
          <w:sz w:val="24"/>
          <w:szCs w:val="24"/>
        </w:rPr>
      </w:pPr>
      <w:r w:rsidDel="00000000" w:rsidR="00000000" w:rsidRPr="00000000">
        <w:rPr>
          <w:rtl w:val="0"/>
        </w:rPr>
      </w:r>
    </w:p>
    <w:p w:rsidR="00000000" w:rsidDel="00000000" w:rsidP="00000000" w:rsidRDefault="00000000" w:rsidRPr="00000000" w14:paraId="00000417">
      <w:pPr>
        <w:keepNext w:val="1"/>
        <w:spacing w:after="200" w:lineRule="auto"/>
        <w:jc w:val="center"/>
        <w:rPr>
          <w:b w:val="1"/>
          <w:bCs w:val="1"/>
          <w:sz w:val="24"/>
          <w:szCs w:val="24"/>
        </w:rPr>
      </w:pPr>
      <w:r w:rsidDel="00000000" w:rsidR="00000000" w:rsidRPr="00000000">
        <w:rPr>
          <w:rtl w:val="0"/>
        </w:rPr>
      </w:r>
    </w:p>
    <w:p w:rsidR="00000000" w:rsidDel="00000000" w:rsidP="00000000" w:rsidRDefault="00000000" w:rsidRPr="00000000" w14:paraId="00000418">
      <w:pPr>
        <w:keepNext w:val="1"/>
        <w:keepLines w:val="1"/>
        <w:spacing w:after="40" w:before="120" w:lineRule="auto"/>
        <w:jc w:val="center"/>
        <w:rPr>
          <w:b w:val="1"/>
          <w:bCs w:val="1"/>
          <w:sz w:val="28"/>
          <w:szCs w:val="28"/>
        </w:rPr>
      </w:pPr>
      <w:r w:rsidDel="00000000" w:rsidR="00000000" w:rsidRPr="00000000">
        <w:rPr>
          <w:b w:val="1"/>
          <w:bCs w:val="1"/>
          <w:sz w:val="28"/>
          <w:szCs w:val="28"/>
          <w:rtl w:val="0"/>
        </w:rPr>
        <w:t xml:space="preserve">APPENDIX A</w:t>
      </w:r>
    </w:p>
    <w:p w:rsidR="00000000" w:rsidDel="00000000" w:rsidP="00000000" w:rsidRDefault="00000000" w:rsidRPr="00000000" w14:paraId="00000419">
      <w:pPr>
        <w:keepNext w:val="1"/>
        <w:keepLines w:val="1"/>
        <w:spacing w:after="200" w:lineRule="auto"/>
        <w:jc w:val="center"/>
        <w:rPr>
          <w:b w:val="1"/>
          <w:bCs w:val="1"/>
          <w:sz w:val="28"/>
          <w:szCs w:val="28"/>
        </w:rPr>
      </w:pPr>
      <w:r w:rsidDel="00000000" w:rsidR="00000000" w:rsidRPr="00000000">
        <w:rPr>
          <w:b w:val="1"/>
          <w:bCs w:val="1"/>
          <w:sz w:val="28"/>
          <w:szCs w:val="28"/>
          <w:rtl w:val="0"/>
        </w:rPr>
        <w:t xml:space="preserve">SURVEY QUESTIONNAIRE INSTRUMENT</w:t>
      </w:r>
    </w:p>
    <w:p w:rsidR="00000000" w:rsidDel="00000000" w:rsidP="00000000" w:rsidRDefault="00000000" w:rsidRPr="00000000" w14:paraId="0000041A">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1B">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following instrument was used to gather the user acceptance and questionnaire results reported in Section 4.5. It was distributed to the owner, staff members, and customer participants of the reference business; fifteen instruments were distributed and twelve completed and returned, an 80% response rate. Responses to Sections II and III were recorded on a five-point Likert scale.</w:t>
      </w:r>
    </w:p>
    <w:p w:rsidR="00000000" w:rsidDel="00000000" w:rsidP="00000000" w:rsidRDefault="00000000" w:rsidRPr="00000000" w14:paraId="0000041C">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A.1 Instructions to Respondents</w:t>
      </w:r>
      <w:r w:rsidDel="00000000" w:rsidR="00000000" w:rsidRPr="00000000">
        <w:rPr>
          <w:rtl w:val="0"/>
        </w:rPr>
      </w:r>
    </w:p>
    <w:p w:rsidR="00000000" w:rsidDel="00000000" w:rsidP="00000000" w:rsidRDefault="00000000" w:rsidRPr="00000000" w14:paraId="0000041D">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This questionnaire gathers your feedback on ProfitLens, the web-based profit monitoring platform developed for this store. Please answer every item honestly based on your experience using the system. There are no right or wrong answers, and your responses will be treated confidentially and used only for the purposes of this research. For each statement in Sections II and III, mark the box corresponding to your level of agreement, using the scale: 5 for Strongly Agree, 4 for Agree, 3 for Neutral, 2 for Disagree, and 1 for Strongly Disagree.</w:t>
      </w:r>
    </w:p>
    <w:p w:rsidR="00000000" w:rsidDel="00000000" w:rsidP="00000000" w:rsidRDefault="00000000" w:rsidRPr="00000000" w14:paraId="0000041E">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A.2 Section I. Respondent Profile</w:t>
      </w:r>
      <w:r w:rsidDel="00000000" w:rsidR="00000000" w:rsidRPr="00000000">
        <w:rPr>
          <w:rtl w:val="0"/>
        </w:rPr>
      </w:r>
    </w:p>
    <w:p w:rsidR="00000000" w:rsidDel="00000000" w:rsidP="00000000" w:rsidRDefault="00000000" w:rsidRPr="00000000" w14:paraId="0000041F">
      <w:pPr>
        <w:keepNext w:val="1"/>
        <w:spacing w:after="40" w:before="16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16"/>
          <w:szCs w:val="16"/>
          <w:shd w:fill="auto" w:val="clear"/>
          <w:vertAlign w:val="baseline"/>
          <w:rtl w:val="0"/>
        </w:rPr>
        <w:t xml:space="preserve">TABLE VII. RESPONDENT PROFILE</w:t>
      </w:r>
      <w:r w:rsidDel="00000000" w:rsidR="00000000" w:rsidRPr="00000000">
        <w:rPr>
          <w:rtl w:val="0"/>
        </w:rPr>
      </w:r>
    </w:p>
    <w:tbl>
      <w:tblPr>
        <w:tblStyle w:val="Table7"/>
        <w:tblW w:w="9360.0" w:type="dxa"/>
        <w:jc w:val="left"/>
        <w:tblInd w:w="-108.0" w:type="dxa"/>
        <w:tblLayout w:type="fixed"/>
        <w:tblLook w:val="0000"/>
      </w:tblPr>
      <w:tblGrid>
        <w:gridCol w:w="3120"/>
        <w:gridCol w:w="3120"/>
        <w:gridCol w:w="3120"/>
        <w:tblGridChange w:id="0">
          <w:tblGrid>
            <w:gridCol w:w="3120"/>
            <w:gridCol w:w="3120"/>
            <w:gridCol w:w="3120"/>
          </w:tblGrid>
        </w:tblGridChange>
      </w:tblGrid>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Respondent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Number of Respondents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Role in the Study</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Business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Primary user; acceptance tester</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Store staff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Daily users; acceptance testers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Customer 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Prospective users; questionnaire respondents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Other invited respondents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2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Questionnaire respondents only</w:t>
            </w:r>
            <w:r w:rsidDel="00000000" w:rsidR="00000000" w:rsidRPr="00000000">
              <w:rPr>
                <w:rtl w:val="0"/>
              </w:rPr>
            </w:r>
          </w:p>
        </w:tc>
      </w:tr>
    </w:tbl>
    <w:p w:rsidR="00000000" w:rsidDel="00000000" w:rsidP="00000000" w:rsidRDefault="00000000" w:rsidRPr="00000000" w14:paraId="0000042F">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430">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A.3 Section II. Usability and Satisfaction Items</w:t>
      </w:r>
      <w:r w:rsidDel="00000000" w:rsidR="00000000" w:rsidRPr="00000000">
        <w:rPr>
          <w:rtl w:val="0"/>
        </w:rPr>
      </w:r>
    </w:p>
    <w:p w:rsidR="00000000" w:rsidDel="00000000" w:rsidP="00000000" w:rsidRDefault="00000000" w:rsidRPr="00000000" w14:paraId="0000043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Respondents rated the following statements after completing the acceptance testing tasks of recording a sale, entering an expense, viewing the dashboard, and generating a monthly report. The first ten items correspond in content to the ten System Usability Scale statements used to compute the SUS score reported in Section 4.2; the remaining items cover overall satisfaction and comfort.</w:t>
      </w:r>
    </w:p>
    <w:p w:rsidR="00000000" w:rsidDel="00000000" w:rsidP="00000000" w:rsidRDefault="00000000" w:rsidRPr="00000000" w14:paraId="00000432">
      <w:pPr>
        <w:keepNext w:val="1"/>
        <w:spacing w:after="40" w:before="16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16"/>
          <w:szCs w:val="16"/>
          <w:shd w:fill="auto" w:val="clear"/>
          <w:vertAlign w:val="baseline"/>
          <w:rtl w:val="0"/>
        </w:rPr>
        <w:t xml:space="preserve">TABLE VIII. USABILITY AND SATISFACTION QUESTIONNAIRE ITEMS</w:t>
      </w:r>
      <w:r w:rsidDel="00000000" w:rsidR="00000000" w:rsidRPr="00000000">
        <w:rPr>
          <w:rtl w:val="0"/>
        </w:rPr>
      </w:r>
    </w:p>
    <w:tbl>
      <w:tblPr>
        <w:tblStyle w:val="Table8"/>
        <w:tblW w:w="9360.0" w:type="dxa"/>
        <w:jc w:val="left"/>
        <w:tblInd w:w="-108.0" w:type="dxa"/>
        <w:tblLayout w:type="fixed"/>
        <w:tblLook w:val="0000"/>
      </w:tblPr>
      <w:tblGrid>
        <w:gridCol w:w="4680"/>
        <w:gridCol w:w="4680"/>
        <w:tblGridChange w:id="0">
          <w:tblGrid>
            <w:gridCol w:w="4680"/>
            <w:gridCol w:w="4680"/>
          </w:tblGrid>
        </w:tblGridChange>
      </w:tblGrid>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Statement</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think that I would like to use this system frequently.</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found the system unnecessarily complex. (reverse-scored)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thought the system was easy to use.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think that I would need the support of a technical person to be able to use this system. (reverse-scored)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found the various functions in this system were well integrated.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3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thought there was too much inconsistency in this system. (reverse-scored)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would imagine that most people would learn to use this system very quickly.</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found the system very cumbersome to use. (reverse-scored)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felt very confident using the system.</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needed to learn a lot of things before I could get going with this system. (reverse-scored)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The system is useful for monitoring the profit of the business.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am satisfied with the system as a tool for daily financial management.</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am comfortable using web browsers for business tasks.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4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 am comfortable using dedicated business software for business tasks.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The system's reports are easy to understand.</w:t>
            </w:r>
            <w:r w:rsidDel="00000000" w:rsidR="00000000" w:rsidRPr="00000000">
              <w:rPr>
                <w:rtl w:val="0"/>
              </w:rPr>
            </w:r>
          </w:p>
        </w:tc>
      </w:tr>
    </w:tbl>
    <w:p w:rsidR="00000000" w:rsidDel="00000000" w:rsidP="00000000" w:rsidRDefault="00000000" w:rsidRPr="00000000" w14:paraId="00000453">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454">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A.4 Section III. Interface and Interaction Preferences</w:t>
      </w:r>
      <w:r w:rsidDel="00000000" w:rsidR="00000000" w:rsidRPr="00000000">
        <w:rPr>
          <w:rtl w:val="0"/>
        </w:rPr>
      </w:r>
    </w:p>
    <w:p w:rsidR="00000000" w:rsidDel="00000000" w:rsidP="00000000" w:rsidRDefault="00000000" w:rsidRPr="00000000" w14:paraId="00000455">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Respondents additionally indicated their preferences among interface alternatives and their comfort with the technologies involved. Preference items asked the respondent to choose between alternatives; comfort items used the same five-point agreement scale.</w:t>
      </w:r>
    </w:p>
    <w:p w:rsidR="00000000" w:rsidDel="00000000" w:rsidP="00000000" w:rsidRDefault="00000000" w:rsidRPr="00000000" w14:paraId="00000456">
      <w:pPr>
        <w:keepNext w:val="1"/>
        <w:spacing w:after="40" w:before="16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16"/>
          <w:szCs w:val="16"/>
          <w:shd w:fill="auto" w:val="clear"/>
          <w:vertAlign w:val="baseline"/>
          <w:rtl w:val="0"/>
        </w:rPr>
        <w:t xml:space="preserve">TABLE IX. INTERFACE AND INTERACTION PREFERENCE ITEMS</w:t>
      </w:r>
      <w:r w:rsidDel="00000000" w:rsidR="00000000" w:rsidRPr="00000000">
        <w:rPr>
          <w:rtl w:val="0"/>
        </w:rPr>
      </w:r>
    </w:p>
    <w:tbl>
      <w:tblPr>
        <w:tblStyle w:val="Table9"/>
        <w:tblW w:w="9360.0" w:type="dxa"/>
        <w:jc w:val="left"/>
        <w:tblInd w:w="-108.0" w:type="dxa"/>
        <w:tblLayout w:type="fixed"/>
        <w:tblLook w:val="0000"/>
      </w:tblPr>
      <w:tblGrid>
        <w:gridCol w:w="3120"/>
        <w:gridCol w:w="3120"/>
        <w:gridCol w:w="3120"/>
        <w:tblGridChange w:id="0">
          <w:tblGrid>
            <w:gridCol w:w="3120"/>
            <w:gridCol w:w="3120"/>
            <w:gridCol w:w="3120"/>
          </w:tblGrid>
        </w:tblGridChange>
      </w:tblGrid>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Preference or Comfort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Alternatives Offered / Response Scale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Preferred navigation layout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Sidebar navigation or top menu navigation</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Preferred chart type for financial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5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Bar charts, line charts, or tabular figures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6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6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Preferred platform for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6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Web browser access or installed business software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6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6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Comfort with web browsers (agreement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6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 = Strongly Disagree to 5 = Strongly Agree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6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6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Comfort with business software (agreement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6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 = Strongly Disagree to 5 = Strongly Agree</w:t>
            </w:r>
            <w:r w:rsidDel="00000000" w:rsidR="00000000" w:rsidRPr="00000000">
              <w:rPr>
                <w:rtl w:val="0"/>
              </w:rPr>
            </w:r>
          </w:p>
        </w:tc>
      </w:tr>
    </w:tbl>
    <w:p w:rsidR="00000000" w:rsidDel="00000000" w:rsidP="00000000" w:rsidRDefault="00000000" w:rsidRPr="00000000" w14:paraId="00000469">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46A">
      <w:pPr>
        <w:spacing w:after="120" w:before="0" w:line="360" w:lineRule="auto"/>
        <w:ind w:left="0" w:right="0" w:firstLine="0"/>
        <w:jc w:val="both"/>
        <w:rPr>
          <w:b w:val="1"/>
          <w:bCs w:val="1"/>
          <w:sz w:val="24"/>
          <w:szCs w:val="24"/>
        </w:rPr>
      </w:pPr>
      <w:r w:rsidDel="00000000" w:rsidR="00000000" w:rsidRPr="00000000">
        <w:rPr>
          <w:rFonts w:ascii="Times New Roman" w:cs="Times New Roman" w:eastAsia="Times New Roman" w:hAnsi="Times New Roman"/>
          <w:sz w:val="20"/>
          <w:szCs w:val="20"/>
          <w:shd w:fill="auto" w:val="clear"/>
          <w:vertAlign w:val="baseline"/>
          <w:rtl w:val="0"/>
        </w:rPr>
        <w:t xml:space="preserve">The aggregate results of this instrument are reported in Section 4.5 and Fig. 8: a usability mean of 4.3 out of 5.0, a satisfaction mean of 4.3 out of 5.0, mean comfort with web browsers of 4.2 against 2.8 for business software, and preferences of 83% for sidebar navigation, 67% for bar charts, and 100% for web browser access.</w:t>
      </w:r>
      <w:r w:rsidDel="00000000" w:rsidR="00000000" w:rsidRPr="00000000">
        <w:rPr>
          <w:rtl w:val="0"/>
        </w:rPr>
      </w:r>
    </w:p>
    <w:p w:rsidR="00000000" w:rsidDel="00000000" w:rsidP="00000000" w:rsidRDefault="00000000" w:rsidRPr="00000000" w14:paraId="0000046B">
      <w:pPr>
        <w:keepNext w:val="1"/>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6C">
      <w:pPr>
        <w:keepNext w:val="1"/>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6D">
      <w:pPr>
        <w:keepNext w:val="1"/>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6E">
      <w:pPr>
        <w:keepNext w:val="1"/>
        <w:spacing w:after="0" w:before="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PHINMA UNIVERSITY OF ILOILO</w:t>
      </w:r>
      <w:r w:rsidDel="00000000" w:rsidR="00000000" w:rsidRPr="00000000">
        <w:rPr>
          <w:rtl w:val="0"/>
        </w:rPr>
      </w:r>
    </w:p>
    <w:p w:rsidR="00000000" w:rsidDel="00000000" w:rsidP="00000000" w:rsidRDefault="00000000" w:rsidRPr="00000000" w14:paraId="0000046F">
      <w:pPr>
        <w:keepNext w:val="1"/>
        <w:spacing w:after="200" w:before="0" w:line="240" w:lineRule="auto"/>
        <w:ind w:left="0" w:right="0" w:firstLine="0"/>
        <w:jc w:val="center"/>
        <w:rPr>
          <w:rFonts w:ascii="Times New Roman" w:cs="Times New Roman" w:eastAsia="Times New Roman" w:hAnsi="Times New Roman"/>
          <w:b w:val="1"/>
          <w:bCs w:val="1"/>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College of Information Technology Education</w:t>
      </w:r>
    </w:p>
    <w:p w:rsidR="00000000" w:rsidDel="00000000" w:rsidP="00000000" w:rsidRDefault="00000000" w:rsidRPr="00000000" w14:paraId="00000470">
      <w:pPr>
        <w:keepNext w:val="1"/>
        <w:spacing w:after="20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71">
      <w:pPr>
        <w:keepNext w:val="1"/>
        <w:spacing w:after="20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72">
      <w:pPr>
        <w:keepNext w:val="1"/>
        <w:keepLines w:val="1"/>
        <w:spacing w:after="40" w:before="12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APPENDIX B</w:t>
      </w:r>
    </w:p>
    <w:p w:rsidR="00000000" w:rsidDel="00000000" w:rsidP="00000000" w:rsidRDefault="00000000" w:rsidRPr="00000000" w14:paraId="00000473">
      <w:pPr>
        <w:keepNext w:val="1"/>
        <w:keepLines w:val="1"/>
        <w:spacing w:after="200" w:before="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USER ACCEPTANCE TEST SCRIPTS AND RESULTS</w:t>
      </w:r>
    </w:p>
    <w:p w:rsidR="00000000" w:rsidDel="00000000" w:rsidP="00000000" w:rsidRDefault="00000000" w:rsidRPr="00000000" w14:paraId="0000047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This appendix documents the fifteen functional test scenarios executed during user acceptance testing with the business owner and two staff members, as reported in Section 4.4. For each scenario the table lists the test steps, the expected result, the actual result, and the pass or fail status. All fifteen scenarios resulted in a passing status.</w:t>
      </w:r>
    </w:p>
    <w:p w:rsidR="00000000" w:rsidDel="00000000" w:rsidP="00000000" w:rsidRDefault="00000000" w:rsidRPr="00000000" w14:paraId="00000475">
      <w:pPr>
        <w:keepNext w:val="1"/>
        <w:spacing w:after="40" w:before="16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16"/>
          <w:szCs w:val="16"/>
          <w:shd w:fill="auto" w:val="clear"/>
          <w:vertAlign w:val="baseline"/>
          <w:rtl w:val="0"/>
        </w:rPr>
        <w:t xml:space="preserve">TABLE X. USER ACCEPTANCE TEST SCRIPTS AND RESULTS</w:t>
      </w:r>
      <w:r w:rsidDel="00000000" w:rsidR="00000000" w:rsidRPr="00000000">
        <w:rPr>
          <w:rtl w:val="0"/>
        </w:rPr>
      </w:r>
    </w:p>
    <w:tbl>
      <w:tblPr>
        <w:tblStyle w:val="Table10"/>
        <w:tblW w:w="9360.0" w:type="dxa"/>
        <w:jc w:val="left"/>
        <w:tblInd w:w="-108.0" w:type="dxa"/>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Test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Test Steps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Status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Authentication with valid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Open login page; enter registered email and correct password;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7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Dashboard opens with active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Dashboard opened; session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Authentication with invalid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Enter unregistered email or wrong password;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Login rejected with error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Rejected with error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Add a new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Open product management; fill name, category, prices, stock; 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 appears in the catalog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 saved and listed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8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Edit an existing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Select product; change a field such as cost price; 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Updated values persist and display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Values updated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Delete a product without sales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Select a product with no recorded sales; confirm deletion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 removed from the catalog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 deleted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Record a valid sale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Search product in dropdown; enter quantity within stock;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Total computed; stock deducted; sale saved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Total computed; stock deducted; saved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9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Record a sale exceeding available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Enter a quantity greater than the product's stock;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Transaction rejected with error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Rejected with explanatory error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Add a new expense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Open expenses; choose category; enter description, amount, date; 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 saved; monthly total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 saved; total updated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Edit an existing expense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Select expense; change amount; 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A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Updated values persist and re-total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Values updated; totals 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Delete an expense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Select expense; confirm deletion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 removed; totals update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 removed; totals 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View the financial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Log in; open the dashboard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Net profit, growth, best seller, and breakdowns display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All summary cards rendered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B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Generate a monthly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Open reports; select year and month; view profit-and-loss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Report renders with correct figures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Report rendered with correct figures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View revenue analysis and 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Open revenue analysis; review bar and line charts and rankings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Charts render from live database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Charts rendered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Access control on admin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Access an admin page without an admin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Redirect to access-denied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Redirected to access-denied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C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D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D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D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Click logout on any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D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Session destroyed; return to login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D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Session ended; login page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4D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t>
            </w:r>
            <w:r w:rsidDel="00000000" w:rsidR="00000000" w:rsidRPr="00000000">
              <w:rPr>
                <w:rtl w:val="0"/>
              </w:rPr>
            </w:r>
          </w:p>
        </w:tc>
      </w:tr>
    </w:tbl>
    <w:p w:rsidR="00000000" w:rsidDel="00000000" w:rsidP="00000000" w:rsidRDefault="00000000" w:rsidRPr="00000000" w14:paraId="000004D6">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4D7">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Every scenario was executed through the browser-based interface on the XAMPP deployment of the system, using the same transactional environment described in Section 4.1. Test data was reset to a known baseline before each scenario so that results would be attributable to the scenario under execution rather than to residue from preceding tests. The over-stock rejection scenario (No. 9) warrants particular note: the system rejected the transaction, displayed an explicit error message, and left the product's stock quantity unchanged, demonstrating the validation behavior that protects downstream reports from inconsistency.</w:t>
      </w:r>
    </w:p>
    <w:p w:rsidR="00000000" w:rsidDel="00000000" w:rsidP="00000000" w:rsidRDefault="00000000" w:rsidRPr="00000000" w14:paraId="000004D8">
      <w:pPr>
        <w:keepNext w:val="1"/>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D9">
      <w:pPr>
        <w:keepNext w:val="1"/>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DA">
      <w:pPr>
        <w:keepNext w:val="1"/>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DB">
      <w:pPr>
        <w:keepNext w:val="1"/>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DC">
      <w:pPr>
        <w:keepNext w:val="1"/>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DD">
      <w:pPr>
        <w:keepNext w:val="1"/>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DE">
      <w:pPr>
        <w:keepNext w:val="1"/>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DF">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E0">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E1">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E2">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E3">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E4">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E5">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E6">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E7">
      <w:pPr>
        <w:spacing w:after="0" w:before="0" w:line="240" w:lineRule="auto"/>
        <w:ind w:left="0" w:right="0" w:firstLine="0"/>
        <w:jc w:val="left"/>
        <w:rPr>
          <w:rFonts w:ascii="Times New Roman" w:cs="Times New Roman" w:eastAsia="Times New Roman" w:hAnsi="Times New Roman"/>
          <w:sz w:val="20"/>
          <w:szCs w:val="20"/>
          <w:shd w:fill="f2f2f2" w:val="clear"/>
          <w:vertAlign w:val="baseline"/>
        </w:rPr>
      </w:pPr>
      <w:r w:rsidDel="00000000" w:rsidR="00000000" w:rsidRPr="00000000">
        <w:rPr>
          <w:rFonts w:ascii="Consolas" w:cs="Consolas" w:eastAsia="Consolas" w:hAnsi="Consolas"/>
          <w:sz w:val="18"/>
          <w:szCs w:val="18"/>
          <w:shd w:fill="f2f2f2" w:val="clear"/>
          <w:vertAlign w:val="baseline"/>
          <w:rtl w:val="0"/>
        </w:rPr>
        <w:t xml:space="preserve"> </w:t>
      </w:r>
      <w:r w:rsidDel="00000000" w:rsidR="00000000" w:rsidRPr="00000000">
        <w:rPr>
          <w:rtl w:val="0"/>
        </w:rPr>
      </w:r>
    </w:p>
    <w:p w:rsidR="00000000" w:rsidDel="00000000" w:rsidP="00000000" w:rsidRDefault="00000000" w:rsidRPr="00000000" w14:paraId="000004E8">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4E9">
      <w:pPr>
        <w:keepNext w:val="1"/>
        <w:spacing w:after="0" w:before="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PHINMA UNIVERSITY OF ILOILO</w:t>
      </w:r>
      <w:r w:rsidDel="00000000" w:rsidR="00000000" w:rsidRPr="00000000">
        <w:rPr>
          <w:rtl w:val="0"/>
        </w:rPr>
      </w:r>
    </w:p>
    <w:p w:rsidR="00000000" w:rsidDel="00000000" w:rsidP="00000000" w:rsidRDefault="00000000" w:rsidRPr="00000000" w14:paraId="000004EA">
      <w:pPr>
        <w:keepNext w:val="1"/>
        <w:spacing w:after="200" w:before="0" w:line="240" w:lineRule="auto"/>
        <w:ind w:left="0" w:right="0" w:firstLine="0"/>
        <w:jc w:val="center"/>
        <w:rPr>
          <w:rFonts w:ascii="Times New Roman" w:cs="Times New Roman" w:eastAsia="Times New Roman" w:hAnsi="Times New Roman"/>
          <w:b w:val="1"/>
          <w:bCs w:val="1"/>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shd w:fill="auto" w:val="clear"/>
          <w:vertAlign w:val="baseline"/>
          <w:rtl w:val="0"/>
        </w:rPr>
        <w:t xml:space="preserve">College of Information Technology Education</w:t>
      </w:r>
    </w:p>
    <w:p w:rsidR="00000000" w:rsidDel="00000000" w:rsidP="00000000" w:rsidRDefault="00000000" w:rsidRPr="00000000" w14:paraId="000004EB">
      <w:pPr>
        <w:keepNext w:val="1"/>
        <w:spacing w:after="20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EC">
      <w:pPr>
        <w:keepNext w:val="1"/>
        <w:spacing w:after="20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4ED">
      <w:pPr>
        <w:keepNext w:val="1"/>
        <w:keepLines w:val="1"/>
        <w:spacing w:after="40" w:before="12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APPENDIX D</w:t>
      </w:r>
    </w:p>
    <w:p w:rsidR="00000000" w:rsidDel="00000000" w:rsidP="00000000" w:rsidRDefault="00000000" w:rsidRPr="00000000" w14:paraId="000004EE">
      <w:pPr>
        <w:keepNext w:val="1"/>
        <w:keepLines w:val="1"/>
        <w:spacing w:after="200" w:before="0" w:line="240" w:lineRule="auto"/>
        <w:ind w:left="0" w:right="0" w:firstLine="0"/>
        <w:jc w:val="center"/>
        <w:rPr>
          <w:rFonts w:ascii="Times New Roman" w:cs="Times New Roman" w:eastAsia="Times New Roman" w:hAnsi="Times New Roman"/>
          <w:b w:val="1"/>
          <w:bCs w:val="1"/>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shd w:fill="auto" w:val="clear"/>
          <w:vertAlign w:val="baseline"/>
          <w:rtl w:val="0"/>
        </w:rPr>
        <w:t xml:space="preserve">USER MANUAL AND INTERFACE WALKTHROUGH</w:t>
      </w:r>
    </w:p>
    <w:p w:rsidR="00000000" w:rsidDel="00000000" w:rsidP="00000000" w:rsidRDefault="00000000" w:rsidRPr="00000000" w14:paraId="000004EF">
      <w:pPr>
        <w:keepNext w:val="1"/>
        <w:keepLines w:val="1"/>
        <w:spacing w:after="200" w:before="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4F0">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This appendix provides step-by-step task guides for the daily operation of ProfitLens. The walkthrough covers logging in, reading the dashboard, recording a sale, tracking an expense, generating reports, analyzing revenue, and managing products. The guides assume the standard deployment described in Chapter III: the system running on an Apache/PHP/MySQL environment and accessed through a web browser.</w:t>
      </w:r>
    </w:p>
    <w:p w:rsidR="00000000" w:rsidDel="00000000" w:rsidP="00000000" w:rsidRDefault="00000000" w:rsidRPr="00000000" w14:paraId="000004F1">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D.1 Logging In</w:t>
      </w:r>
      <w:r w:rsidDel="00000000" w:rsidR="00000000" w:rsidRPr="00000000">
        <w:rPr>
          <w:rtl w:val="0"/>
        </w:rPr>
      </w:r>
    </w:p>
    <w:p w:rsidR="00000000" w:rsidDel="00000000" w:rsidP="00000000" w:rsidRDefault="00000000" w:rsidRPr="00000000" w14:paraId="000004F2">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rFonts w:ascii="Times New Roman" w:cs="Times New Roman" w:eastAsia="Times New Roman" w:hAnsi="Times New Roman"/>
          <w:sz w:val="20"/>
          <w:szCs w:val="20"/>
          <w:shd w:fill="auto" w:val="clear"/>
          <w:vertAlign w:val="baseline"/>
          <w:rtl w:val="0"/>
        </w:rPr>
        <w:t xml:space="preserve">Open a web browser and navigate to the address of the ProfitLens installation. The login page appears.</w:t>
      </w:r>
    </w:p>
    <w:p w:rsidR="00000000" w:rsidDel="00000000" w:rsidP="00000000" w:rsidRDefault="00000000" w:rsidRPr="00000000" w14:paraId="000004F3">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w:t>
      </w:r>
      <w:r w:rsidDel="00000000" w:rsidR="00000000" w:rsidRPr="00000000">
        <w:rPr>
          <w:rFonts w:ascii="Times New Roman" w:cs="Times New Roman" w:eastAsia="Times New Roman" w:hAnsi="Times New Roman"/>
          <w:sz w:val="20"/>
          <w:szCs w:val="20"/>
          <w:shd w:fill="auto" w:val="clear"/>
          <w:vertAlign w:val="baseline"/>
          <w:rtl w:val="0"/>
        </w:rPr>
        <w:t xml:space="preserve">Enter your registered email address in the Email field.</w:t>
      </w:r>
    </w:p>
    <w:p w:rsidR="00000000" w:rsidDel="00000000" w:rsidP="00000000" w:rsidRDefault="00000000" w:rsidRPr="00000000" w14:paraId="000004F4">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Enter your password in the Password field. </w:t>
      </w:r>
      <w:r w:rsidDel="00000000" w:rsidR="00000000" w:rsidRPr="00000000">
        <w:rPr>
          <w:rFonts w:ascii="Times New Roman" w:cs="Times New Roman" w:eastAsia="Times New Roman" w:hAnsi="Times New Roman"/>
          <w:sz w:val="20"/>
          <w:szCs w:val="20"/>
          <w:shd w:fill="auto" w:val="clear"/>
          <w:vertAlign w:val="baseline"/>
          <w:rtl w:val="0"/>
        </w:rPr>
        <w:t xml:space="preserve">The password is verified against the hashed value stored in the users table; it is never stored or displayed in readable form.</w:t>
      </w:r>
    </w:p>
    <w:p w:rsidR="00000000" w:rsidDel="00000000" w:rsidP="00000000" w:rsidRDefault="00000000" w:rsidRPr="00000000" w14:paraId="000004F5">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Click the Login button. </w:t>
      </w:r>
      <w:r w:rsidDel="00000000" w:rsidR="00000000" w:rsidRPr="00000000">
        <w:rPr>
          <w:rFonts w:ascii="Times New Roman" w:cs="Times New Roman" w:eastAsia="Times New Roman" w:hAnsi="Times New Roman"/>
          <w:sz w:val="20"/>
          <w:szCs w:val="20"/>
          <w:shd w:fill="auto" w:val="clear"/>
          <w:vertAlign w:val="baseline"/>
          <w:rtl w:val="0"/>
        </w:rPr>
        <w:t xml:space="preserve">If the credentials are valid, the system opens the dashboard. If the credentials are invalid, an error message is displayed and the login page is shown again.</w:t>
      </w:r>
    </w:p>
    <w:p w:rsidR="00000000" w:rsidDel="00000000" w:rsidP="00000000" w:rsidRDefault="00000000" w:rsidRPr="00000000" w14:paraId="000004F6">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To end a session, click the Logout control. </w:t>
      </w:r>
      <w:r w:rsidDel="00000000" w:rsidR="00000000" w:rsidRPr="00000000">
        <w:rPr>
          <w:rFonts w:ascii="Times New Roman" w:cs="Times New Roman" w:eastAsia="Times New Roman" w:hAnsi="Times New Roman"/>
          <w:sz w:val="20"/>
          <w:szCs w:val="20"/>
          <w:shd w:fill="auto" w:val="clear"/>
          <w:vertAlign w:val="baseline"/>
          <w:rtl w:val="0"/>
        </w:rPr>
        <w:t xml:space="preserve">The session is destroyed and the system returns to the login page. Sessions are also required on every protected page; navigating to a protected page without an active session redirects to the login page.</w:t>
      </w:r>
    </w:p>
    <w:p w:rsidR="00000000" w:rsidDel="00000000" w:rsidP="00000000" w:rsidRDefault="00000000" w:rsidRPr="00000000" w14:paraId="000004F7">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b w:val="1"/>
          <w:bCs w:val="1"/>
          <w:sz w:val="20"/>
          <w:szCs w:val="20"/>
          <w:shd w:fill="auto" w:val="clear"/>
          <w:vertAlign w:val="baseline"/>
          <w:rtl w:val="0"/>
        </w:rPr>
        <w:t xml:space="preserve">D.2 Reading the Dashboard</w:t>
      </w:r>
      <w:r w:rsidDel="00000000" w:rsidR="00000000" w:rsidRPr="00000000">
        <w:rPr>
          <w:rtl w:val="0"/>
        </w:rPr>
      </w:r>
    </w:p>
    <w:p w:rsidR="00000000" w:rsidDel="00000000" w:rsidP="00000000" w:rsidRDefault="00000000" w:rsidRPr="00000000" w14:paraId="000004F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dashboard walkthrough rewards a second reading from the operator's point of view. Each card on the dashboard answers one question the owner previously answered by hand, and the sequence of the walkthrough mirrors the sequence in which those questions arise during a working day: condition first, direction second, drivers third, composition last. Operators who internalize this order find the dashboard's arrangement self-explanatory, and the walkthrough's ordering is deliberate instruction in that habit rather than a neutral listing of screen regions.</w:t>
      </w:r>
    </w:p>
    <w:p w:rsidR="00000000" w:rsidDel="00000000" w:rsidP="00000000" w:rsidRDefault="00000000" w:rsidRPr="00000000" w14:paraId="000004F9">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sz w:val="20"/>
          <w:szCs w:val="20"/>
          <w:shd w:fill="auto" w:val="clear"/>
          <w:vertAlign w:val="baseline"/>
          <w:rtl w:val="0"/>
        </w:rPr>
        <w:t xml:space="preserve">1. After logging in, the dashboard appears as the landing page.</w:t>
      </w: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 </w:t>
      </w:r>
      <w:r w:rsidDel="00000000" w:rsidR="00000000" w:rsidRPr="00000000">
        <w:rPr>
          <w:rFonts w:ascii="Times New Roman" w:cs="Times New Roman" w:eastAsia="Times New Roman" w:hAnsi="Times New Roman"/>
          <w:sz w:val="20"/>
          <w:szCs w:val="20"/>
          <w:shd w:fill="auto" w:val="clear"/>
          <w:vertAlign w:val="baseline"/>
          <w:rtl w:val="0"/>
        </w:rPr>
        <w:t xml:space="preserve">Review the net profit card, which shows the net profit for the current month computed as total sales revenue minus total expenses.</w:t>
      </w:r>
    </w:p>
    <w:p w:rsidR="00000000" w:rsidDel="00000000" w:rsidP="00000000" w:rsidRDefault="00000000" w:rsidRPr="00000000" w14:paraId="000004FA">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w:t>
      </w:r>
      <w:r w:rsidDel="00000000" w:rsidR="00000000" w:rsidRPr="00000000">
        <w:rPr>
          <w:rFonts w:ascii="Times New Roman" w:cs="Times New Roman" w:eastAsia="Times New Roman" w:hAnsi="Times New Roman"/>
          <w:sz w:val="20"/>
          <w:szCs w:val="20"/>
          <w:shd w:fill="auto" w:val="clear"/>
          <w:vertAlign w:val="baseline"/>
          <w:rtl w:val="0"/>
        </w:rPr>
        <w:t xml:space="preserve">Check the growth indicator beside the net profit card, which shows whether performance is improving or declining relative to the previous month.</w:t>
      </w:r>
    </w:p>
    <w:p w:rsidR="00000000" w:rsidDel="00000000" w:rsidP="00000000" w:rsidRDefault="00000000" w:rsidRPr="00000000" w14:paraId="000004FB">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w:t>
      </w:r>
      <w:r w:rsidDel="00000000" w:rsidR="00000000" w:rsidRPr="00000000">
        <w:rPr>
          <w:rFonts w:ascii="Times New Roman" w:cs="Times New Roman" w:eastAsia="Times New Roman" w:hAnsi="Times New Roman"/>
          <w:sz w:val="20"/>
          <w:szCs w:val="20"/>
          <w:shd w:fill="auto" w:val="clear"/>
          <w:vertAlign w:val="baseline"/>
          <w:rtl w:val="0"/>
        </w:rPr>
        <w:t xml:space="preserve">Note the best-selling product card, which identifies the product with the highest sales for the current period.</w:t>
      </w:r>
    </w:p>
    <w:p w:rsidR="00000000" w:rsidDel="00000000" w:rsidP="00000000" w:rsidRDefault="00000000" w:rsidRPr="00000000" w14:paraId="000004FC">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w:t>
      </w:r>
      <w:r w:rsidDel="00000000" w:rsidR="00000000" w:rsidRPr="00000000">
        <w:rPr>
          <w:rFonts w:ascii="Times New Roman" w:cs="Times New Roman" w:eastAsia="Times New Roman" w:hAnsi="Times New Roman"/>
          <w:sz w:val="20"/>
          <w:szCs w:val="20"/>
          <w:shd w:fill="auto" w:val="clear"/>
          <w:vertAlign w:val="baseline"/>
          <w:rtl w:val="0"/>
        </w:rPr>
        <w:t xml:space="preserve">Review the expense breakdown panel, which lists spending by category for the current month.</w:t>
      </w:r>
    </w:p>
    <w:p w:rsidR="00000000" w:rsidDel="00000000" w:rsidP="00000000" w:rsidRDefault="00000000" w:rsidRPr="00000000" w14:paraId="000004FD">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w:t>
      </w:r>
      <w:r w:rsidDel="00000000" w:rsidR="00000000" w:rsidRPr="00000000">
        <w:rPr>
          <w:rFonts w:ascii="Times New Roman" w:cs="Times New Roman" w:eastAsia="Times New Roman" w:hAnsi="Times New Roman"/>
          <w:sz w:val="20"/>
          <w:szCs w:val="20"/>
          <w:shd w:fill="auto" w:val="clear"/>
          <w:vertAlign w:val="baseline"/>
          <w:rtl w:val="0"/>
        </w:rPr>
        <w:t xml:space="preserve">Examine the revenue trend visualization, which charts monthly revenue across the year. The dashboard refreshes automatically as sales and expenses are recorded, so no manual refresh of underlying data is required.</w:t>
      </w:r>
    </w:p>
    <w:p w:rsidR="00000000" w:rsidDel="00000000" w:rsidP="00000000" w:rsidRDefault="00000000" w:rsidRPr="00000000" w14:paraId="000004FE">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D.3 Recording a Sale</w:t>
      </w:r>
      <w:r w:rsidDel="00000000" w:rsidR="00000000" w:rsidRPr="00000000">
        <w:rPr>
          <w:rtl w:val="0"/>
        </w:rPr>
      </w:r>
    </w:p>
    <w:p w:rsidR="00000000" w:rsidDel="00000000" w:rsidP="00000000" w:rsidRDefault="00000000" w:rsidRPr="00000000" w14:paraId="000004FF">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sale-recording walkthrough also carries the system's most consequential discipline: the transaction is recorded at the moment the goods change hands, and the stock quantity, the sales register, and the profit computation move together in the same action. Operators accustomed to end-of-day notebooks should note that the walkthrough's insistence on point-of-sale entry is not a stylistic preference but the mechanism on which the real-time figures depend; a transaction recorded late is invisible to every figure computed in the interval, and the walkthrough states the habit plainly for exactly that reason.</w:t>
      </w:r>
    </w:p>
    <w:p w:rsidR="00000000" w:rsidDel="00000000" w:rsidP="00000000" w:rsidRDefault="00000000" w:rsidRPr="00000000" w14:paraId="00000500">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rFonts w:ascii="Times New Roman" w:cs="Times New Roman" w:eastAsia="Times New Roman" w:hAnsi="Times New Roman"/>
          <w:sz w:val="20"/>
          <w:szCs w:val="20"/>
          <w:shd w:fill="auto" w:val="clear"/>
          <w:vertAlign w:val="baseline"/>
          <w:rtl w:val="0"/>
        </w:rPr>
        <w:t xml:space="preserve">Open the sales module from the sidebar navigation.</w:t>
      </w:r>
    </w:p>
    <w:p w:rsidR="00000000" w:rsidDel="00000000" w:rsidP="00000000" w:rsidRDefault="00000000" w:rsidRPr="00000000" w14:paraId="00000501">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w:t>
      </w:r>
      <w:r w:rsidDel="00000000" w:rsidR="00000000" w:rsidRPr="00000000">
        <w:rPr>
          <w:rFonts w:ascii="Times New Roman" w:cs="Times New Roman" w:eastAsia="Times New Roman" w:hAnsi="Times New Roman"/>
          <w:sz w:val="20"/>
          <w:szCs w:val="20"/>
          <w:shd w:fill="auto" w:val="clear"/>
          <w:vertAlign w:val="baseline"/>
          <w:rtl w:val="0"/>
        </w:rPr>
        <w:t xml:space="preserve">Click in the product field and type part of the product name; the searchable dropdown filters the product list as you type.</w:t>
      </w:r>
    </w:p>
    <w:p w:rsidR="00000000" w:rsidDel="00000000" w:rsidP="00000000" w:rsidRDefault="00000000" w:rsidRPr="00000000" w14:paraId="00000502">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Select the correct product from the dropdown. </w:t>
      </w:r>
      <w:r w:rsidDel="00000000" w:rsidR="00000000" w:rsidRPr="00000000">
        <w:rPr>
          <w:rFonts w:ascii="Times New Roman" w:cs="Times New Roman" w:eastAsia="Times New Roman" w:hAnsi="Times New Roman"/>
          <w:sz w:val="20"/>
          <w:szCs w:val="20"/>
          <w:shd w:fill="auto" w:val="clear"/>
          <w:vertAlign w:val="baseline"/>
          <w:rtl w:val="0"/>
        </w:rPr>
        <w:t xml:space="preserve">The product's selling price is retrieved automatically.</w:t>
      </w:r>
    </w:p>
    <w:p w:rsidR="00000000" w:rsidDel="00000000" w:rsidP="00000000" w:rsidRDefault="00000000" w:rsidRPr="00000000" w14:paraId="00000503">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w:t>
      </w:r>
      <w:r w:rsidDel="00000000" w:rsidR="00000000" w:rsidRPr="00000000">
        <w:rPr>
          <w:rFonts w:ascii="Times New Roman" w:cs="Times New Roman" w:eastAsia="Times New Roman" w:hAnsi="Times New Roman"/>
          <w:sz w:val="20"/>
          <w:szCs w:val="20"/>
          <w:shd w:fill="auto" w:val="clear"/>
          <w:vertAlign w:val="baseline"/>
          <w:rtl w:val="0"/>
        </w:rPr>
        <w:t xml:space="preserve">Enter the quantity being sold in the quantity field.</w:t>
      </w:r>
    </w:p>
    <w:p w:rsidR="00000000" w:rsidDel="00000000" w:rsidP="00000000" w:rsidRDefault="00000000" w:rsidRPr="00000000" w14:paraId="00000504">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w:t>
      </w:r>
      <w:r w:rsidDel="00000000" w:rsidR="00000000" w:rsidRPr="00000000">
        <w:rPr>
          <w:rFonts w:ascii="Times New Roman" w:cs="Times New Roman" w:eastAsia="Times New Roman" w:hAnsi="Times New Roman"/>
          <w:sz w:val="20"/>
          <w:szCs w:val="20"/>
          <w:shd w:fill="auto" w:val="clear"/>
          <w:vertAlign w:val="baseline"/>
          <w:rtl w:val="0"/>
        </w:rPr>
        <w:t xml:space="preserve">Confirm or adjust the sale date; it defaults to the current date.</w:t>
      </w:r>
    </w:p>
    <w:p w:rsidR="00000000" w:rsidDel="00000000" w:rsidP="00000000" w:rsidRDefault="00000000" w:rsidRPr="00000000" w14:paraId="00000505">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6. Submit the form. </w:t>
      </w:r>
      <w:r w:rsidDel="00000000" w:rsidR="00000000" w:rsidRPr="00000000">
        <w:rPr>
          <w:rFonts w:ascii="Times New Roman" w:cs="Times New Roman" w:eastAsia="Times New Roman" w:hAnsi="Times New Roman"/>
          <w:sz w:val="20"/>
          <w:szCs w:val="20"/>
          <w:shd w:fill="auto" w:val="clear"/>
          <w:vertAlign w:val="baseline"/>
          <w:rtl w:val="0"/>
        </w:rPr>
        <w:t xml:space="preserve">The system computes the transaction total automatically from the product's stored selling price, deducts the sold quantity from the product's stock record, and saves the transaction. If the requested quantity exceeds the available stock, the transaction is rejected with an explanatory message and no record is created.</w:t>
      </w:r>
    </w:p>
    <w:p w:rsidR="00000000" w:rsidDel="00000000" w:rsidP="00000000" w:rsidRDefault="00000000" w:rsidRPr="00000000" w14:paraId="00000506">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7. </w:t>
      </w:r>
      <w:r w:rsidDel="00000000" w:rsidR="00000000" w:rsidRPr="00000000">
        <w:rPr>
          <w:rFonts w:ascii="Times New Roman" w:cs="Times New Roman" w:eastAsia="Times New Roman" w:hAnsi="Times New Roman"/>
          <w:sz w:val="20"/>
          <w:szCs w:val="20"/>
          <w:shd w:fill="auto" w:val="clear"/>
          <w:vertAlign w:val="baseline"/>
          <w:rtl w:val="0"/>
        </w:rPr>
        <w:t xml:space="preserve">Verify that the recorded sale appears in the sales list and that the dashboard figures update accordingly.</w:t>
      </w:r>
    </w:p>
    <w:p w:rsidR="00000000" w:rsidDel="00000000" w:rsidP="00000000" w:rsidRDefault="00000000" w:rsidRPr="00000000" w14:paraId="00000507">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D.4 Recording and Managing Expenses</w:t>
      </w:r>
      <w:r w:rsidDel="00000000" w:rsidR="00000000" w:rsidRPr="00000000">
        <w:rPr>
          <w:rtl w:val="0"/>
        </w:rPr>
      </w:r>
    </w:p>
    <w:p w:rsidR="00000000" w:rsidDel="00000000" w:rsidP="00000000" w:rsidRDefault="00000000" w:rsidRPr="00000000" w14:paraId="00000508">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rFonts w:ascii="Times New Roman" w:cs="Times New Roman" w:eastAsia="Times New Roman" w:hAnsi="Times New Roman"/>
          <w:sz w:val="20"/>
          <w:szCs w:val="20"/>
          <w:shd w:fill="auto" w:val="clear"/>
          <w:vertAlign w:val="baseline"/>
          <w:rtl w:val="0"/>
        </w:rPr>
        <w:t xml:space="preserve">Open the expenses module from the sidebar navigation.</w:t>
      </w:r>
    </w:p>
    <w:p w:rsidR="00000000" w:rsidDel="00000000" w:rsidP="00000000" w:rsidRDefault="00000000" w:rsidRPr="00000000" w14:paraId="00000509">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w:t>
      </w:r>
      <w:r w:rsidDel="00000000" w:rsidR="00000000" w:rsidRPr="00000000">
        <w:rPr>
          <w:rFonts w:ascii="Times New Roman" w:cs="Times New Roman" w:eastAsia="Times New Roman" w:hAnsi="Times New Roman"/>
          <w:sz w:val="20"/>
          <w:szCs w:val="20"/>
          <w:shd w:fill="auto" w:val="clear"/>
          <w:vertAlign w:val="baseline"/>
          <w:rtl w:val="0"/>
        </w:rPr>
        <w:t xml:space="preserve">Click the add control to open the expense entry form.</w:t>
      </w:r>
    </w:p>
    <w:p w:rsidR="00000000" w:rsidDel="00000000" w:rsidP="00000000" w:rsidRDefault="00000000" w:rsidRPr="00000000" w14:paraId="0000050A">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w:t>
      </w:r>
      <w:r w:rsidDel="00000000" w:rsidR="00000000" w:rsidRPr="00000000">
        <w:rPr>
          <w:rFonts w:ascii="Times New Roman" w:cs="Times New Roman" w:eastAsia="Times New Roman" w:hAnsi="Times New Roman"/>
          <w:sz w:val="20"/>
          <w:szCs w:val="20"/>
          <w:shd w:fill="auto" w:val="clear"/>
          <w:vertAlign w:val="baseline"/>
          <w:rtl w:val="0"/>
        </w:rPr>
        <w:t xml:space="preserve">Select the expense category from the available categories, which include Office Supplies, Advertising, Utilities, Salaries and Wages, and others.</w:t>
      </w:r>
    </w:p>
    <w:p w:rsidR="00000000" w:rsidDel="00000000" w:rsidP="00000000" w:rsidRDefault="00000000" w:rsidRPr="00000000" w14:paraId="0000050B">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w:t>
      </w:r>
      <w:r w:rsidDel="00000000" w:rsidR="00000000" w:rsidRPr="00000000">
        <w:rPr>
          <w:rFonts w:ascii="Times New Roman" w:cs="Times New Roman" w:eastAsia="Times New Roman" w:hAnsi="Times New Roman"/>
          <w:sz w:val="20"/>
          <w:szCs w:val="20"/>
          <w:shd w:fill="auto" w:val="clear"/>
          <w:vertAlign w:val="baseline"/>
          <w:rtl w:val="0"/>
        </w:rPr>
        <w:t xml:space="preserve">Enter a brief description of the expense and the amount in the description and amount fields.</w:t>
      </w:r>
    </w:p>
    <w:p w:rsidR="00000000" w:rsidDel="00000000" w:rsidP="00000000" w:rsidRDefault="00000000" w:rsidRPr="00000000" w14:paraId="0000050C">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w:t>
      </w:r>
      <w:r w:rsidDel="00000000" w:rsidR="00000000" w:rsidRPr="00000000">
        <w:rPr>
          <w:rFonts w:ascii="Times New Roman" w:cs="Times New Roman" w:eastAsia="Times New Roman" w:hAnsi="Times New Roman"/>
          <w:sz w:val="20"/>
          <w:szCs w:val="20"/>
          <w:shd w:fill="auto" w:val="clear"/>
          <w:vertAlign w:val="baseline"/>
          <w:rtl w:val="0"/>
        </w:rPr>
        <w:t xml:space="preserve">Confirm or adjust the expense date; it defaults to the current date.</w:t>
      </w:r>
    </w:p>
    <w:p w:rsidR="00000000" w:rsidDel="00000000" w:rsidP="00000000" w:rsidRDefault="00000000" w:rsidRPr="00000000" w14:paraId="0000050D">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6. Submit the form. </w:t>
      </w:r>
      <w:r w:rsidDel="00000000" w:rsidR="00000000" w:rsidRPr="00000000">
        <w:rPr>
          <w:rFonts w:ascii="Times New Roman" w:cs="Times New Roman" w:eastAsia="Times New Roman" w:hAnsi="Times New Roman"/>
          <w:sz w:val="20"/>
          <w:szCs w:val="20"/>
          <w:shd w:fill="auto" w:val="clear"/>
          <w:vertAlign w:val="baseline"/>
          <w:rtl w:val="0"/>
        </w:rPr>
        <w:t xml:space="preserve">The expense total for the month updates in real time.</w:t>
      </w:r>
    </w:p>
    <w:p w:rsidR="00000000" w:rsidDel="00000000" w:rsidP="00000000" w:rsidRDefault="00000000" w:rsidRPr="00000000" w14:paraId="0000050E">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7. </w:t>
      </w:r>
      <w:r w:rsidDel="00000000" w:rsidR="00000000" w:rsidRPr="00000000">
        <w:rPr>
          <w:rFonts w:ascii="Times New Roman" w:cs="Times New Roman" w:eastAsia="Times New Roman" w:hAnsi="Times New Roman"/>
          <w:sz w:val="20"/>
          <w:szCs w:val="20"/>
          <w:shd w:fill="auto" w:val="clear"/>
          <w:vertAlign w:val="baseline"/>
          <w:rtl w:val="0"/>
        </w:rPr>
        <w:t xml:space="preserve">To correct a record, locate the expense in the list, click its edit control, modify the fields, and save. To remove an erroneous record, click its delete control and confirm the deletion.</w:t>
      </w:r>
    </w:p>
    <w:p w:rsidR="00000000" w:rsidDel="00000000" w:rsidP="00000000" w:rsidRDefault="00000000" w:rsidRPr="00000000" w14:paraId="0000050F">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8. </w:t>
      </w:r>
      <w:r w:rsidDel="00000000" w:rsidR="00000000" w:rsidRPr="00000000">
        <w:rPr>
          <w:rFonts w:ascii="Times New Roman" w:cs="Times New Roman" w:eastAsia="Times New Roman" w:hAnsi="Times New Roman"/>
          <w:sz w:val="20"/>
          <w:szCs w:val="20"/>
          <w:shd w:fill="auto" w:val="clear"/>
          <w:vertAlign w:val="baseline"/>
          <w:rtl w:val="0"/>
        </w:rPr>
        <w:t xml:space="preserve">Review the category breakdown display, which shows spending by category and highlights high-spend areas relative to revenue for the current period.</w:t>
      </w:r>
    </w:p>
    <w:p w:rsidR="00000000" w:rsidDel="00000000" w:rsidP="00000000" w:rsidRDefault="00000000" w:rsidRPr="00000000" w14:paraId="00000510">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D.5 Generating Financial Reports</w:t>
      </w:r>
      <w:r w:rsidDel="00000000" w:rsidR="00000000" w:rsidRPr="00000000">
        <w:rPr>
          <w:rtl w:val="0"/>
        </w:rPr>
      </w:r>
    </w:p>
    <w:p w:rsidR="00000000" w:rsidDel="00000000" w:rsidP="00000000" w:rsidRDefault="00000000" w:rsidRPr="00000000" w14:paraId="00000511">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report-generation walkthrough closes with a habit that deserves emphasis in prose as well as in sequence. Reports are generated against the accumulated record, so their accuracy is inherited from the accuracy of entry rather than produced at generation time, and an operator who finds a discrepancy in a report should trace it to the transactions beneath it rather than to the report itself. The walkthrough's steps produce the report; the report's trustworthiness was determined earlier, at the moment each transaction was recorded, and the distinction directs correction effort to where it can actually act.</w:t>
      </w:r>
    </w:p>
    <w:p w:rsidR="00000000" w:rsidDel="00000000" w:rsidP="00000000" w:rsidRDefault="00000000" w:rsidRPr="00000000" w14:paraId="00000512">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rFonts w:ascii="Times New Roman" w:cs="Times New Roman" w:eastAsia="Times New Roman" w:hAnsi="Times New Roman"/>
          <w:sz w:val="20"/>
          <w:szCs w:val="20"/>
          <w:shd w:fill="auto" w:val="clear"/>
          <w:vertAlign w:val="baseline"/>
          <w:rtl w:val="0"/>
        </w:rPr>
        <w:t xml:space="preserve">Open the reports module from the sidebar navigation.</w:t>
      </w:r>
    </w:p>
    <w:p w:rsidR="00000000" w:rsidDel="00000000" w:rsidP="00000000" w:rsidRDefault="00000000" w:rsidRPr="00000000" w14:paraId="00000513">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Select the report year from the year selector. </w:t>
      </w:r>
      <w:r w:rsidDel="00000000" w:rsidR="00000000" w:rsidRPr="00000000">
        <w:rPr>
          <w:rFonts w:ascii="Times New Roman" w:cs="Times New Roman" w:eastAsia="Times New Roman" w:hAnsi="Times New Roman"/>
          <w:sz w:val="20"/>
          <w:szCs w:val="20"/>
          <w:shd w:fill="auto" w:val="clear"/>
          <w:vertAlign w:val="baseline"/>
          <w:rtl w:val="0"/>
        </w:rPr>
        <w:t xml:space="preserve">The reports module supports year selection for historical review without exporting raw records to external applications.</w:t>
      </w:r>
    </w:p>
    <w:p w:rsidR="00000000" w:rsidDel="00000000" w:rsidP="00000000" w:rsidRDefault="00000000" w:rsidRPr="00000000" w14:paraId="00000514">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w:t>
      </w:r>
      <w:r w:rsidDel="00000000" w:rsidR="00000000" w:rsidRPr="00000000">
        <w:rPr>
          <w:rFonts w:ascii="Times New Roman" w:cs="Times New Roman" w:eastAsia="Times New Roman" w:hAnsi="Times New Roman"/>
          <w:sz w:val="20"/>
          <w:szCs w:val="20"/>
          <w:shd w:fill="auto" w:val="clear"/>
          <w:vertAlign w:val="baseline"/>
          <w:rtl w:val="0"/>
        </w:rPr>
        <w:t xml:space="preserve">Review the January-to-December grouped bar chart, which compares revenue and expenses month by month.</w:t>
      </w:r>
    </w:p>
    <w:p w:rsidR="00000000" w:rsidDel="00000000" w:rsidP="00000000" w:rsidRDefault="00000000" w:rsidRPr="00000000" w14:paraId="00000515">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w:t>
      </w:r>
      <w:r w:rsidDel="00000000" w:rsidR="00000000" w:rsidRPr="00000000">
        <w:rPr>
          <w:rFonts w:ascii="Times New Roman" w:cs="Times New Roman" w:eastAsia="Times New Roman" w:hAnsi="Times New Roman"/>
          <w:sz w:val="20"/>
          <w:szCs w:val="20"/>
          <w:shd w:fill="auto" w:val="clear"/>
          <w:vertAlign w:val="baseline"/>
          <w:rtl w:val="0"/>
        </w:rPr>
        <w:t xml:space="preserve">Read the tabular profit-and-loss summary beneath the chart, which lists each month's revenue, expenses, and computed profit.</w:t>
      </w:r>
    </w:p>
    <w:p w:rsidR="00000000" w:rsidDel="00000000" w:rsidP="00000000" w:rsidRDefault="00000000" w:rsidRPr="00000000" w14:paraId="00000516">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w:t>
      </w:r>
      <w:r w:rsidDel="00000000" w:rsidR="00000000" w:rsidRPr="00000000">
        <w:rPr>
          <w:rFonts w:ascii="Times New Roman" w:cs="Times New Roman" w:eastAsia="Times New Roman" w:hAnsi="Times New Roman"/>
          <w:sz w:val="20"/>
          <w:szCs w:val="20"/>
          <w:shd w:fill="auto" w:val="clear"/>
          <w:vertAlign w:val="baseline"/>
          <w:rtl w:val="0"/>
        </w:rPr>
        <w:t xml:space="preserve">Open the monthly expense breakdown report for a detailed categorization of any month's spending.</w:t>
      </w:r>
    </w:p>
    <w:p w:rsidR="00000000" w:rsidDel="00000000" w:rsidP="00000000" w:rsidRDefault="00000000" w:rsidRPr="00000000" w14:paraId="00000517">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D.6 Analyzing Revenue</w:t>
      </w:r>
      <w:r w:rsidDel="00000000" w:rsidR="00000000" w:rsidRPr="00000000">
        <w:rPr>
          <w:rtl w:val="0"/>
        </w:rPr>
      </w:r>
    </w:p>
    <w:p w:rsidR="00000000" w:rsidDel="00000000" w:rsidP="00000000" w:rsidRDefault="00000000" w:rsidRPr="00000000" w14:paraId="00000518">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rFonts w:ascii="Times New Roman" w:cs="Times New Roman" w:eastAsia="Times New Roman" w:hAnsi="Times New Roman"/>
          <w:sz w:val="20"/>
          <w:szCs w:val="20"/>
          <w:shd w:fill="auto" w:val="clear"/>
          <w:vertAlign w:val="baseline"/>
          <w:rtl w:val="0"/>
        </w:rPr>
        <w:t xml:space="preserve">Open the revenue analysis module from the sidebar navigation.</w:t>
      </w:r>
    </w:p>
    <w:p w:rsidR="00000000" w:rsidDel="00000000" w:rsidP="00000000" w:rsidRDefault="00000000" w:rsidRPr="00000000" w14:paraId="00000519">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w:t>
      </w:r>
      <w:r w:rsidDel="00000000" w:rsidR="00000000" w:rsidRPr="00000000">
        <w:rPr>
          <w:rFonts w:ascii="Times New Roman" w:cs="Times New Roman" w:eastAsia="Times New Roman" w:hAnsi="Times New Roman"/>
          <w:sz w:val="20"/>
          <w:szCs w:val="20"/>
          <w:shd w:fill="auto" w:val="clear"/>
          <w:vertAlign w:val="baseline"/>
          <w:rtl w:val="0"/>
        </w:rPr>
        <w:t xml:space="preserve">Review the bar graph of monthly revenue versus expenses across the calendar year.</w:t>
      </w:r>
    </w:p>
    <w:p w:rsidR="00000000" w:rsidDel="00000000" w:rsidP="00000000" w:rsidRDefault="00000000" w:rsidRPr="00000000" w14:paraId="0000051A">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w:t>
      </w:r>
      <w:r w:rsidDel="00000000" w:rsidR="00000000" w:rsidRPr="00000000">
        <w:rPr>
          <w:rFonts w:ascii="Times New Roman" w:cs="Times New Roman" w:eastAsia="Times New Roman" w:hAnsi="Times New Roman"/>
          <w:sz w:val="20"/>
          <w:szCs w:val="20"/>
          <w:shd w:fill="auto" w:val="clear"/>
          <w:vertAlign w:val="baseline"/>
          <w:rtl w:val="0"/>
        </w:rPr>
        <w:t xml:space="preserve">Examine the line chart of the revenue trend to identify seasonal patterns and directional changes.</w:t>
      </w:r>
    </w:p>
    <w:p w:rsidR="00000000" w:rsidDel="00000000" w:rsidP="00000000" w:rsidRDefault="00000000" w:rsidRPr="00000000" w14:paraId="0000051B">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w:t>
      </w:r>
      <w:r w:rsidDel="00000000" w:rsidR="00000000" w:rsidRPr="00000000">
        <w:rPr>
          <w:rFonts w:ascii="Times New Roman" w:cs="Times New Roman" w:eastAsia="Times New Roman" w:hAnsi="Times New Roman"/>
          <w:sz w:val="20"/>
          <w:szCs w:val="20"/>
          <w:shd w:fill="auto" w:val="clear"/>
          <w:vertAlign w:val="baseline"/>
          <w:rtl w:val="0"/>
        </w:rPr>
        <w:t xml:space="preserve">Compare the current year against the previous year in the year-over-year comparison view.</w:t>
      </w:r>
    </w:p>
    <w:p w:rsidR="00000000" w:rsidDel="00000000" w:rsidP="00000000" w:rsidRDefault="00000000" w:rsidRPr="00000000" w14:paraId="0000051C">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w:t>
      </w:r>
      <w:r w:rsidDel="00000000" w:rsidR="00000000" w:rsidRPr="00000000">
        <w:rPr>
          <w:rFonts w:ascii="Times New Roman" w:cs="Times New Roman" w:eastAsia="Times New Roman" w:hAnsi="Times New Roman"/>
          <w:sz w:val="20"/>
          <w:szCs w:val="20"/>
          <w:shd w:fill="auto" w:val="clear"/>
          <w:vertAlign w:val="baseline"/>
          <w:rtl w:val="0"/>
        </w:rPr>
        <w:t xml:space="preserve">Read the top-product ranking, which lists the best-performing products by units sold and by total revenue.</w:t>
      </w:r>
    </w:p>
    <w:p w:rsidR="00000000" w:rsidDel="00000000" w:rsidP="00000000" w:rsidRDefault="00000000" w:rsidRPr="00000000" w14:paraId="0000051D">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D.7 Managing Products</w:t>
      </w:r>
      <w:r w:rsidDel="00000000" w:rsidR="00000000" w:rsidRPr="00000000">
        <w:rPr>
          <w:rtl w:val="0"/>
        </w:rPr>
      </w:r>
    </w:p>
    <w:p w:rsidR="00000000" w:rsidDel="00000000" w:rsidP="00000000" w:rsidRDefault="00000000" w:rsidRPr="00000000" w14:paraId="0000051E">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rFonts w:ascii="Times New Roman" w:cs="Times New Roman" w:eastAsia="Times New Roman" w:hAnsi="Times New Roman"/>
          <w:sz w:val="20"/>
          <w:szCs w:val="20"/>
          <w:shd w:fill="auto" w:val="clear"/>
          <w:vertAlign w:val="baseline"/>
          <w:rtl w:val="0"/>
        </w:rPr>
        <w:t xml:space="preserve">Open the product management module from the sidebar navigation. Administrative access is required; non-admin users are redirected to an access-denied page.</w:t>
      </w:r>
    </w:p>
    <w:p w:rsidR="00000000" w:rsidDel="00000000" w:rsidP="00000000" w:rsidRDefault="00000000" w:rsidRPr="00000000" w14:paraId="0000051F">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w:t>
      </w:r>
      <w:r w:rsidDel="00000000" w:rsidR="00000000" w:rsidRPr="00000000">
        <w:rPr>
          <w:rFonts w:ascii="Times New Roman" w:cs="Times New Roman" w:eastAsia="Times New Roman" w:hAnsi="Times New Roman"/>
          <w:sz w:val="20"/>
          <w:szCs w:val="20"/>
          <w:shd w:fill="auto" w:val="clear"/>
          <w:vertAlign w:val="baseline"/>
          <w:rtl w:val="0"/>
        </w:rPr>
        <w:t xml:space="preserve">To add a product, click the add control and enter the product name, category, selling price, cost price, and initial stock quantity, then save.</w:t>
      </w:r>
    </w:p>
    <w:p w:rsidR="00000000" w:rsidDel="00000000" w:rsidP="00000000" w:rsidRDefault="00000000" w:rsidRPr="00000000" w14:paraId="00000520">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w:t>
      </w:r>
      <w:r w:rsidDel="00000000" w:rsidR="00000000" w:rsidRPr="00000000">
        <w:rPr>
          <w:rFonts w:ascii="Times New Roman" w:cs="Times New Roman" w:eastAsia="Times New Roman" w:hAnsi="Times New Roman"/>
          <w:sz w:val="20"/>
          <w:szCs w:val="20"/>
          <w:shd w:fill="auto" w:val="clear"/>
          <w:vertAlign w:val="baseline"/>
          <w:rtl w:val="0"/>
        </w:rPr>
        <w:t xml:space="preserve">To update a product, for example after a supplier delivery changes the cost price, locate the product in the list, click its edit control, modify the fields, and save.</w:t>
      </w:r>
    </w:p>
    <w:p w:rsidR="00000000" w:rsidDel="00000000" w:rsidP="00000000" w:rsidRDefault="00000000" w:rsidRPr="00000000" w14:paraId="00000521">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To remove a product, click its delete control and confirm. </w:t>
      </w:r>
      <w:r w:rsidDel="00000000" w:rsidR="00000000" w:rsidRPr="00000000">
        <w:rPr>
          <w:rFonts w:ascii="Times New Roman" w:cs="Times New Roman" w:eastAsia="Times New Roman" w:hAnsi="Times New Roman"/>
          <w:sz w:val="20"/>
          <w:szCs w:val="20"/>
          <w:shd w:fill="auto" w:val="clear"/>
          <w:vertAlign w:val="baseline"/>
          <w:rtl w:val="0"/>
        </w:rPr>
        <w:t xml:space="preserve">A product with recorded sales cannot be deleted while its sales history exists; the system enforces this protection to preserve report integrity.</w:t>
      </w:r>
    </w:p>
    <w:p w:rsidR="00000000" w:rsidDel="00000000" w:rsidP="00000000" w:rsidRDefault="00000000" w:rsidRPr="00000000" w14:paraId="00000522">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5. </w:t>
      </w:r>
      <w:r w:rsidDel="00000000" w:rsidR="00000000" w:rsidRPr="00000000">
        <w:rPr>
          <w:rFonts w:ascii="Times New Roman" w:cs="Times New Roman" w:eastAsia="Times New Roman" w:hAnsi="Times New Roman"/>
          <w:sz w:val="20"/>
          <w:szCs w:val="20"/>
          <w:shd w:fill="auto" w:val="clear"/>
          <w:vertAlign w:val="baseline"/>
          <w:rtl w:val="0"/>
        </w:rPr>
        <w:t xml:space="preserve">Verify that stock quantities reflect physical inventory after each correction, since sales recording deducts from the stock quantity in real time.</w:t>
      </w:r>
    </w:p>
    <w:p w:rsidR="00000000" w:rsidDel="00000000" w:rsidP="00000000" w:rsidRDefault="00000000" w:rsidRPr="00000000" w14:paraId="00000523">
      <w:pPr>
        <w:keepNext w:val="1"/>
        <w:keepLines w:val="1"/>
        <w:spacing w:after="120" w:before="0" w:line="360" w:lineRule="auto"/>
        <w:ind w:left="0" w:right="0" w:firstLine="0"/>
        <w:jc w:val="both"/>
        <w:rPr>
          <w:rFonts w:ascii="Times New Roman" w:cs="Times New Roman" w:eastAsia="Times New Roman" w:hAnsi="Times New Roman"/>
          <w:b w:val="1"/>
          <w:bCs w:val="1"/>
          <w:sz w:val="21"/>
          <w:szCs w:val="21"/>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D.8 General Usage Notes</w:t>
      </w:r>
      <w:r w:rsidDel="00000000" w:rsidR="00000000" w:rsidRPr="00000000">
        <w:rPr>
          <w:rtl w:val="0"/>
        </w:rPr>
      </w:r>
    </w:p>
    <w:p w:rsidR="00000000" w:rsidDel="00000000" w:rsidP="00000000" w:rsidRDefault="00000000" w:rsidRPr="00000000" w14:paraId="00000524">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The general notes are also the natural place to state the manual's implicit theory of use, which can be put in one sentence: the system is designed so that the correct habit is also the easy habit. Every entry form follows the workflow it serves, every validation message names the correction it requests, and every figure on the dashboard updates from the same recorded facts, so an operator who follows the walkthrough's sequences is never working against the interface. The notes condense that design posture into operating instructions, and the appendix closes by recommending the notes be re-read after the first week of use, when the habits they describe have begun to form.</w:t>
      </w:r>
    </w:p>
    <w:p w:rsidR="00000000" w:rsidDel="00000000" w:rsidP="00000000" w:rsidRDefault="00000000" w:rsidRPr="00000000" w14:paraId="00000525">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1. </w:t>
      </w:r>
      <w:r w:rsidDel="00000000" w:rsidR="00000000" w:rsidRPr="00000000">
        <w:rPr>
          <w:rFonts w:ascii="Times New Roman" w:cs="Times New Roman" w:eastAsia="Times New Roman" w:hAnsi="Times New Roman"/>
          <w:sz w:val="20"/>
          <w:szCs w:val="20"/>
          <w:shd w:fill="auto" w:val="clear"/>
          <w:vertAlign w:val="baseline"/>
          <w:rtl w:val="0"/>
        </w:rPr>
        <w:t xml:space="preserve">All monetary amounts are displayed in Philippine Pesos through the system's currency formatting, applied consistently in every module.</w:t>
      </w:r>
    </w:p>
    <w:p w:rsidR="00000000" w:rsidDel="00000000" w:rsidP="00000000" w:rsidRDefault="00000000" w:rsidRPr="00000000" w14:paraId="00000526">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2. </w:t>
      </w:r>
      <w:r w:rsidDel="00000000" w:rsidR="00000000" w:rsidRPr="00000000">
        <w:rPr>
          <w:rFonts w:ascii="Times New Roman" w:cs="Times New Roman" w:eastAsia="Times New Roman" w:hAnsi="Times New Roman"/>
          <w:sz w:val="20"/>
          <w:szCs w:val="20"/>
          <w:shd w:fill="auto" w:val="clear"/>
          <w:vertAlign w:val="baseline"/>
          <w:rtl w:val="0"/>
        </w:rPr>
        <w:t xml:space="preserve">Use a modern web browser; no additional software installation is required on the client computer.</w:t>
      </w:r>
    </w:p>
    <w:p w:rsidR="00000000" w:rsidDel="00000000" w:rsidP="00000000" w:rsidRDefault="00000000" w:rsidRPr="00000000" w14:paraId="00000527">
      <w:pPr>
        <w:spacing w:after="80" w:before="0" w:line="360" w:lineRule="auto"/>
        <w:ind w:left="504" w:right="0" w:hanging="504"/>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3. </w:t>
      </w:r>
      <w:r w:rsidDel="00000000" w:rsidR="00000000" w:rsidRPr="00000000">
        <w:rPr>
          <w:rFonts w:ascii="Times New Roman" w:cs="Times New Roman" w:eastAsia="Times New Roman" w:hAnsi="Times New Roman"/>
          <w:sz w:val="20"/>
          <w:szCs w:val="20"/>
          <w:shd w:fill="auto" w:val="clear"/>
          <w:vertAlign w:val="baseline"/>
          <w:rtl w:val="0"/>
        </w:rPr>
        <w:t xml:space="preserve">Record transactions as they occur; the system's real-time computation depends on timely entry rather than end-of-day batch entry.</w:t>
      </w:r>
    </w:p>
    <w:p w:rsidR="00000000" w:rsidDel="00000000" w:rsidP="00000000" w:rsidRDefault="00000000" w:rsidRPr="00000000" w14:paraId="00000528">
      <w:pPr>
        <w:spacing w:after="80" w:before="0" w:line="360" w:lineRule="auto"/>
        <w:ind w:left="504" w:right="0" w:hanging="504"/>
        <w:jc w:val="both"/>
        <w:rPr>
          <w:b w:val="1"/>
          <w:bCs w:val="1"/>
          <w:sz w:val="24"/>
          <w:szCs w:val="24"/>
        </w:rPr>
      </w:pPr>
      <w:r w:rsidDel="00000000" w:rsidR="00000000" w:rsidRPr="00000000">
        <w:rPr>
          <w:rFonts w:ascii="Times New Roman" w:cs="Times New Roman" w:eastAsia="Times New Roman" w:hAnsi="Times New Roman"/>
          <w:b w:val="1"/>
          <w:bCs w:val="1"/>
          <w:sz w:val="20"/>
          <w:szCs w:val="20"/>
          <w:shd w:fill="auto" w:val="clear"/>
          <w:vertAlign w:val="baseline"/>
          <w:rtl w:val="0"/>
        </w:rPr>
        <w:t xml:space="preserve">4. </w:t>
      </w:r>
      <w:r w:rsidDel="00000000" w:rsidR="00000000" w:rsidRPr="00000000">
        <w:rPr>
          <w:rFonts w:ascii="Times New Roman" w:cs="Times New Roman" w:eastAsia="Times New Roman" w:hAnsi="Times New Roman"/>
          <w:sz w:val="20"/>
          <w:szCs w:val="20"/>
          <w:shd w:fill="auto" w:val="clear"/>
          <w:vertAlign w:val="baseline"/>
          <w:rtl w:val="0"/>
        </w:rPr>
        <w:t xml:space="preserve">Access to administrative functions is restricted to the admin role; contact the system administrator if a required function is unavailable.</w:t>
      </w:r>
      <w:r w:rsidDel="00000000" w:rsidR="00000000" w:rsidRPr="00000000">
        <w:rPr>
          <w:rtl w:val="0"/>
        </w:rPr>
      </w:r>
    </w:p>
    <w:p w:rsidR="00000000" w:rsidDel="00000000" w:rsidP="00000000" w:rsidRDefault="00000000" w:rsidRPr="00000000" w14:paraId="00000529">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2A">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2B">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2C">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2D">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2E">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2F">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30">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31">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32">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33">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34">
      <w:pPr>
        <w:keepNext w:val="1"/>
        <w:jc w:val="center"/>
        <w:rPr/>
      </w:pPr>
      <w:r w:rsidDel="00000000" w:rsidR="00000000" w:rsidRPr="00000000">
        <w:rPr>
          <w:b w:val="1"/>
          <w:bCs w:val="1"/>
          <w:sz w:val="24"/>
          <w:szCs w:val="24"/>
          <w:rtl w:val="0"/>
        </w:rPr>
        <w:t xml:space="preserve">PHINMA UNIVERSITY OF ILOILO</w:t>
      </w:r>
      <w:r w:rsidDel="00000000" w:rsidR="00000000" w:rsidRPr="00000000">
        <w:rPr>
          <w:rtl w:val="0"/>
        </w:rPr>
      </w:r>
    </w:p>
    <w:p w:rsidR="00000000" w:rsidDel="00000000" w:rsidP="00000000" w:rsidRDefault="00000000" w:rsidRPr="00000000" w14:paraId="00000535">
      <w:pPr>
        <w:keepNext w:val="1"/>
        <w:spacing w:after="200" w:lineRule="auto"/>
        <w:jc w:val="center"/>
        <w:rPr/>
      </w:pPr>
      <w:r w:rsidDel="00000000" w:rsidR="00000000" w:rsidRPr="00000000">
        <w:rPr>
          <w:b w:val="1"/>
          <w:bCs w:val="1"/>
          <w:sz w:val="24"/>
          <w:szCs w:val="24"/>
          <w:rtl w:val="0"/>
        </w:rPr>
        <w:t xml:space="preserve">College of Information Technology Education</w:t>
      </w:r>
      <w:r w:rsidDel="00000000" w:rsidR="00000000" w:rsidRPr="00000000">
        <w:rPr>
          <w:rtl w:val="0"/>
        </w:rPr>
      </w:r>
    </w:p>
    <w:p w:rsidR="00000000" w:rsidDel="00000000" w:rsidP="00000000" w:rsidRDefault="00000000" w:rsidRPr="00000000" w14:paraId="00000536">
      <w:pPr>
        <w:keepNext w:val="1"/>
        <w:keepLines w:val="1"/>
        <w:spacing w:after="40" w:before="120" w:lineRule="auto"/>
        <w:jc w:val="center"/>
        <w:rPr>
          <w:b w:val="1"/>
          <w:bCs w:val="1"/>
          <w:sz w:val="28"/>
          <w:szCs w:val="28"/>
        </w:rPr>
      </w:pPr>
      <w:r w:rsidDel="00000000" w:rsidR="00000000" w:rsidRPr="00000000">
        <w:rPr>
          <w:b w:val="1"/>
          <w:bCs w:val="1"/>
          <w:sz w:val="28"/>
          <w:szCs w:val="28"/>
          <w:rtl w:val="0"/>
        </w:rPr>
        <w:t xml:space="preserve">APPENDIX E</w:t>
      </w:r>
    </w:p>
    <w:p w:rsidR="00000000" w:rsidDel="00000000" w:rsidP="00000000" w:rsidRDefault="00000000" w:rsidRPr="00000000" w14:paraId="00000537">
      <w:pPr>
        <w:keepNext w:val="1"/>
        <w:keepLines w:val="1"/>
        <w:spacing w:after="200" w:lineRule="auto"/>
        <w:jc w:val="center"/>
        <w:rPr>
          <w:b w:val="1"/>
          <w:bCs w:val="1"/>
          <w:sz w:val="28"/>
          <w:szCs w:val="28"/>
        </w:rPr>
      </w:pPr>
      <w:r w:rsidDel="00000000" w:rsidR="00000000" w:rsidRPr="00000000">
        <w:rPr>
          <w:b w:val="1"/>
          <w:bCs w:val="1"/>
          <w:sz w:val="28"/>
          <w:szCs w:val="28"/>
          <w:rtl w:val="0"/>
        </w:rPr>
        <w:t xml:space="preserve">DATA DICTIONARY OF THE PROFITLENS DATABASE</w:t>
      </w:r>
    </w:p>
    <w:p w:rsidR="00000000" w:rsidDel="00000000" w:rsidP="00000000" w:rsidRDefault="00000000" w:rsidRPr="00000000" w14:paraId="00000538">
      <w:pPr>
        <w:spacing w:after="12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539">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This appendix presents the field-level data dictionary of the profit_lens database, corresponding to the database design of Section 3.6. The four primary tables of the system are documented with their fields, data types, and descriptions. The diagrams consolidated in Figs. 4, 5, and 6 of Chapter III present the entity relationships and data flows graphically; the dictionary below is the field-level complement to those diagrams.</w:t>
      </w:r>
    </w:p>
    <w:p w:rsidR="00000000" w:rsidDel="00000000" w:rsidP="00000000" w:rsidRDefault="00000000" w:rsidRPr="00000000" w14:paraId="0000053A">
      <w:pPr>
        <w:keepNext w:val="1"/>
        <w:spacing w:after="40" w:before="160" w:line="240" w:lineRule="auto"/>
        <w:ind w:left="0" w:right="0" w:firstLine="0"/>
        <w:jc w:val="center"/>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b w:val="1"/>
          <w:bCs w:val="1"/>
          <w:sz w:val="16"/>
          <w:szCs w:val="16"/>
          <w:shd w:fill="auto" w:val="clear"/>
          <w:vertAlign w:val="baseline"/>
          <w:rtl w:val="0"/>
        </w:rPr>
        <w:t xml:space="preserve">TABLE XI. DATA DICTIONARY OF THE PROFITLENS DATABASE</w:t>
      </w:r>
      <w:r w:rsidDel="00000000" w:rsidR="00000000" w:rsidRPr="00000000">
        <w:rPr>
          <w:rtl w:val="0"/>
        </w:rPr>
      </w:r>
    </w:p>
    <w:tbl>
      <w:tblPr>
        <w:tblStyle w:val="Table11"/>
        <w:tblW w:w="9360.0" w:type="dxa"/>
        <w:jc w:val="left"/>
        <w:tblInd w:w="-108.0" w:type="dxa"/>
        <w:tblLayout w:type="fixed"/>
        <w:tblLook w:val="0000"/>
      </w:tblPr>
      <w:tblGrid>
        <w:gridCol w:w="2340"/>
        <w:gridCol w:w="2340"/>
        <w:gridCol w:w="2340"/>
        <w:gridCol w:w="2340"/>
        <w:tblGridChange w:id="0">
          <w:tblGrid>
            <w:gridCol w:w="2340"/>
            <w:gridCol w:w="2340"/>
            <w:gridCol w:w="2340"/>
            <w:gridCol w:w="2340"/>
          </w:tblGrid>
        </w:tblGridChange>
      </w:tblGrid>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3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3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3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3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b w:val="1"/>
                <w:bCs w:val="1"/>
                <w:sz w:val="18"/>
                <w:szCs w:val="18"/>
                <w:shd w:fill="auto" w:val="clear"/>
                <w:vertAlign w:val="baseline"/>
                <w:rtl w:val="0"/>
              </w:rPr>
              <w:t xml:space="preserve">Description</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3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INT, PK,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Unique identifier of the user account</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VARCHAR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Login email address, unique per account</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VARCHAR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Bcrypt password hash generated by password_hash()</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VARCHAR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Role designation; 'admin' grants full module access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4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Account creation timestamp</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INT, PK,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Unique identifier of the product</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VARCHAR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 name shown in the searchable dropdown</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VARCHAR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 category grouping</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5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cost_price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Acquisition cost per unit, in Philippine Pesos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selling_price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Selling price per unit used for sale totals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stock_quantity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Current stock; deducted automatically on each sale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sale_id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INT, PK,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Unique identifier of the sale transaction</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6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INT,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References products(product_id); RESTRICT delete rule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Units sold in the transaction</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unit_price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Selling price at the time of sale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Computed transaction total, quantity times unit price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7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sale_date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Date the sale was recorded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INT, PK,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Unique identifier of the expense record</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7">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9">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VARCHAR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A">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 category such as Utilities or Salaries and Wages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B">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D">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VARCHAR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Short description of the expense</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8F">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9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91">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9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 amount in Philippine Pesos</w:t>
            </w:r>
            <w:r w:rsidDel="00000000" w:rsidR="00000000" w:rsidRPr="00000000">
              <w:rPr>
                <w:rtl w:val="0"/>
              </w:rPr>
            </w:r>
          </w:p>
        </w:tc>
      </w:tr>
      <w:tr>
        <w:trPr>
          <w:cantSplit w:val="1"/>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93">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9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expense_date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95">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59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sz w:val="18"/>
                <w:szCs w:val="18"/>
                <w:shd w:fill="auto" w:val="clear"/>
                <w:vertAlign w:val="baseline"/>
                <w:rtl w:val="0"/>
              </w:rPr>
              <w:t xml:space="preserve">Date the expense was incurred</w:t>
            </w:r>
            <w:r w:rsidDel="00000000" w:rsidR="00000000" w:rsidRPr="00000000">
              <w:rPr>
                <w:rtl w:val="0"/>
              </w:rPr>
            </w:r>
          </w:p>
        </w:tc>
      </w:tr>
    </w:tbl>
    <w:p w:rsidR="00000000" w:rsidDel="00000000" w:rsidP="00000000" w:rsidRDefault="00000000" w:rsidRPr="00000000" w14:paraId="00000597">
      <w:pPr>
        <w:spacing w:after="120" w:before="0" w:line="24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tl w:val="0"/>
        </w:rPr>
      </w:r>
    </w:p>
    <w:p w:rsidR="00000000" w:rsidDel="00000000" w:rsidP="00000000" w:rsidRDefault="00000000" w:rsidRPr="00000000" w14:paraId="00000598">
      <w:pPr>
        <w:spacing w:after="120" w:before="0" w:line="360" w:lineRule="auto"/>
        <w:ind w:left="0" w:right="0" w:firstLine="0"/>
        <w:jc w:val="both"/>
        <w:rPr>
          <w:rFonts w:ascii="Times New Roman" w:cs="Times New Roman" w:eastAsia="Times New Roman" w:hAnsi="Times New Roman"/>
          <w:sz w:val="20"/>
          <w:szCs w:val="20"/>
          <w:shd w:fill="auto" w:val="clear"/>
          <w:vertAlign w:val="baseline"/>
        </w:rPr>
      </w:pPr>
      <w:r w:rsidDel="00000000" w:rsidR="00000000" w:rsidRPr="00000000">
        <w:rPr>
          <w:rFonts w:ascii="Times New Roman" w:cs="Times New Roman" w:eastAsia="Times New Roman" w:hAnsi="Times New Roman"/>
          <w:sz w:val="20"/>
          <w:szCs w:val="20"/>
          <w:shd w:fill="auto" w:val="clear"/>
          <w:vertAlign w:val="baseline"/>
          <w:rtl w:val="0"/>
        </w:rPr>
        <w:t xml:space="preserve">Data types follow the MySQL type system as implemented in the deployed schema. The primary key of each table is an auto-incrementing integer identifier. Foreign key enforcement applies to the product_id column of the sales table, which references products(product_id) with a RESTRICT delete rule; the rule prevents the deletion of a product while sales history referencing it exists, as discussed in Section 3.6. Monetary columns use decimal precision sufficient for peso amounts with centavos, and temporal columns use the DATE type for transaction dates and the TIMESTAMP type for record creation times.</w:t>
      </w:r>
    </w:p>
    <w:p w:rsidR="00000000" w:rsidDel="00000000" w:rsidP="00000000" w:rsidRDefault="00000000" w:rsidRPr="00000000" w14:paraId="00000599">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59A">
      <w:pPr>
        <w:pStyle w:val="Title"/>
        <w:rPr>
          <w:rFonts w:ascii="Inter" w:cs="Inter" w:eastAsia="Inter" w:hAnsi="Inter"/>
          <w:sz w:val="28"/>
          <w:szCs w:val="28"/>
        </w:rPr>
      </w:pPr>
      <w:bookmarkStart w:colFirst="0" w:colLast="0" w:name="_blcjtyijtd" w:id="0"/>
      <w:bookmarkEnd w:id="0"/>
      <w:r w:rsidDel="00000000" w:rsidR="00000000" w:rsidRPr="00000000">
        <w:rPr>
          <w:rFonts w:ascii="Inter" w:cs="Inter" w:eastAsia="Inter" w:hAnsi="Inter"/>
          <w:sz w:val="28"/>
          <w:szCs w:val="28"/>
          <w:rtl w:val="0"/>
        </w:rPr>
        <w:t xml:space="preserve">APPENDIX E: DATA DICTIONARY OF THE PROFITLENS DATABASE</w:t>
      </w:r>
    </w:p>
    <w:p w:rsidR="00000000" w:rsidDel="00000000" w:rsidP="00000000" w:rsidRDefault="00000000" w:rsidRPr="00000000" w14:paraId="0000059B">
      <w:pPr>
        <w:spacing w:line="300" w:lineRule="auto"/>
        <w:rPr>
          <w:rFonts w:ascii="Inter" w:cs="Inter" w:eastAsia="Inter" w:hAnsi="Inter"/>
        </w:rPr>
      </w:pPr>
      <w:r w:rsidDel="00000000" w:rsidR="00000000" w:rsidRPr="00000000">
        <w:rPr>
          <w:rFonts w:ascii="Inter" w:cs="Inter" w:eastAsia="Inter" w:hAnsi="Inter"/>
          <w:rtl w:val="0"/>
        </w:rPr>
        <w:t xml:space="preserve">This appendix presents the field-level data dictionary of the </w:t>
      </w:r>
      <w:r w:rsidDel="00000000" w:rsidR="00000000" w:rsidRPr="00000000">
        <w:rPr>
          <w:rFonts w:ascii="Roboto Mono" w:cs="Roboto Mono" w:eastAsia="Roboto Mono" w:hAnsi="Roboto Mono"/>
          <w:rtl w:val="0"/>
        </w:rPr>
        <w:t xml:space="preserve">profit_lens</w:t>
      </w:r>
      <w:r w:rsidDel="00000000" w:rsidR="00000000" w:rsidRPr="00000000">
        <w:rPr>
          <w:rFonts w:ascii="Inter" w:cs="Inter" w:eastAsia="Inter" w:hAnsi="Inter"/>
          <w:rtl w:val="0"/>
        </w:rPr>
        <w:t xml:space="preserve"> database, corresponding to the relational database design detailed in Section 3.6. The four primary tables of the system users, products, sales, and expenses are comprehensively documented with their fields, data types, constraints, default values, and operational descriptions.</w:t>
      </w:r>
    </w:p>
    <w:p w:rsidR="00000000" w:rsidDel="00000000" w:rsidP="00000000" w:rsidRDefault="00000000" w:rsidRPr="00000000" w14:paraId="0000059C">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59D">
      <w:pPr>
        <w:spacing w:line="300" w:lineRule="auto"/>
        <w:rPr>
          <w:rFonts w:ascii="Inter" w:cs="Inter" w:eastAsia="Inter" w:hAnsi="Inter"/>
        </w:rPr>
      </w:pPr>
      <w:r w:rsidDel="00000000" w:rsidR="00000000" w:rsidRPr="00000000">
        <w:rPr>
          <w:rFonts w:ascii="Inter" w:cs="Inter" w:eastAsia="Inter" w:hAnsi="Inter"/>
          <w:rtl w:val="0"/>
        </w:rPr>
        <w:t xml:space="preserve">The entity-relationship diagrams and data flow diagrams consolidated in Figures 4, 5, and 6 of Chapter III present the architectural concepts and relationships graphically. This dictionary serves as the precise field-level technical complement to those visual representations, specifying exact schema rules, validation constraints, index strategies, and referential integrity policies.</w:t>
      </w:r>
    </w:p>
    <w:p w:rsidR="00000000" w:rsidDel="00000000" w:rsidP="00000000" w:rsidRDefault="00000000" w:rsidRPr="00000000" w14:paraId="0000059E">
      <w:pPr>
        <w:pStyle w:val="Heading1"/>
        <w:spacing w:line="276" w:lineRule="auto"/>
        <w:rPr>
          <w:rFonts w:ascii="Inter" w:cs="Inter" w:eastAsia="Inter" w:hAnsi="Inter"/>
          <w:sz w:val="28"/>
          <w:szCs w:val="28"/>
        </w:rPr>
      </w:pPr>
      <w:bookmarkStart w:colFirst="0" w:colLast="0" w:name="_82g2yu1xvctu" w:id="1"/>
      <w:bookmarkEnd w:id="1"/>
      <w:r w:rsidDel="00000000" w:rsidR="00000000" w:rsidRPr="00000000">
        <w:rPr>
          <w:rFonts w:ascii="Inter" w:cs="Inter" w:eastAsia="Inter" w:hAnsi="Inter"/>
          <w:sz w:val="28"/>
          <w:szCs w:val="28"/>
          <w:rtl w:val="0"/>
        </w:rPr>
        <w:t xml:space="preserve">SECTION E.1: OVERVIEW &amp; SYSTEM-WIDE CONVENTIONS</w:t>
      </w:r>
    </w:p>
    <w:p w:rsidR="00000000" w:rsidDel="00000000" w:rsidP="00000000" w:rsidRDefault="00000000" w:rsidRPr="00000000" w14:paraId="0000059F">
      <w:pPr>
        <w:pStyle w:val="Heading2"/>
        <w:spacing w:line="276" w:lineRule="auto"/>
        <w:rPr>
          <w:rFonts w:ascii="Inter" w:cs="Inter" w:eastAsia="Inter" w:hAnsi="Inter"/>
          <w:sz w:val="24"/>
          <w:szCs w:val="24"/>
        </w:rPr>
      </w:pPr>
      <w:bookmarkStart w:colFirst="0" w:colLast="0" w:name="_bmt8kfigmva1" w:id="2"/>
      <w:bookmarkEnd w:id="2"/>
      <w:r w:rsidDel="00000000" w:rsidR="00000000" w:rsidRPr="00000000">
        <w:rPr>
          <w:rFonts w:ascii="Inter" w:cs="Inter" w:eastAsia="Inter" w:hAnsi="Inter"/>
          <w:sz w:val="24"/>
          <w:szCs w:val="24"/>
          <w:rtl w:val="0"/>
        </w:rPr>
        <w:t xml:space="preserve">E.1.1 Architectural Purpose &amp; Relational Paradigm</w:t>
      </w:r>
    </w:p>
    <w:p w:rsidR="00000000" w:rsidDel="00000000" w:rsidP="00000000" w:rsidRDefault="00000000" w:rsidRPr="00000000" w14:paraId="000005A0">
      <w:pPr>
        <w:spacing w:line="300" w:lineRule="auto"/>
        <w:rPr>
          <w:rFonts w:ascii="Inter" w:cs="Inter" w:eastAsia="Inter" w:hAnsi="Inter"/>
        </w:rPr>
      </w:pPr>
      <w:r w:rsidDel="00000000" w:rsidR="00000000" w:rsidRPr="00000000">
        <w:rPr>
          <w:rFonts w:ascii="Inter" w:cs="Inter" w:eastAsia="Inter" w:hAnsi="Inter"/>
          <w:rtl w:val="0"/>
        </w:rPr>
        <w:t xml:space="preserve">The profit_lens database structure provides transactional persistence for the ProfitLens financial tracking system. Designed under 3rd Normal Form (3NF) principles, it minimizes data redundancy while preserving historical accuracy for reporting and financial auditing.</w:t>
      </w:r>
    </w:p>
    <w:p w:rsidR="00000000" w:rsidDel="00000000" w:rsidP="00000000" w:rsidRDefault="00000000" w:rsidRPr="00000000" w14:paraId="000005A1">
      <w:pPr>
        <w:pStyle w:val="Heading2"/>
        <w:spacing w:line="276" w:lineRule="auto"/>
        <w:rPr>
          <w:rFonts w:ascii="Inter" w:cs="Inter" w:eastAsia="Inter" w:hAnsi="Inter"/>
          <w:sz w:val="24"/>
          <w:szCs w:val="24"/>
        </w:rPr>
      </w:pPr>
      <w:bookmarkStart w:colFirst="0" w:colLast="0" w:name="_9lxm1y2ces6z" w:id="3"/>
      <w:bookmarkEnd w:id="3"/>
      <w:r w:rsidDel="00000000" w:rsidR="00000000" w:rsidRPr="00000000">
        <w:rPr>
          <w:rFonts w:ascii="Inter" w:cs="Inter" w:eastAsia="Inter" w:hAnsi="Inter"/>
          <w:sz w:val="24"/>
          <w:szCs w:val="24"/>
          <w:rtl w:val="0"/>
        </w:rPr>
        <w:t xml:space="preserve">E.1.2 Data Type Conventions &amp; Engine Configurations</w:t>
      </w:r>
    </w:p>
    <w:p w:rsidR="00000000" w:rsidDel="00000000" w:rsidP="00000000" w:rsidRDefault="00000000" w:rsidRPr="00000000" w14:paraId="000005A2">
      <w:pPr>
        <w:spacing w:line="300" w:lineRule="auto"/>
        <w:rPr>
          <w:rFonts w:ascii="Inter" w:cs="Inter" w:eastAsia="Inter" w:hAnsi="Inter"/>
        </w:rPr>
      </w:pPr>
      <w:r w:rsidDel="00000000" w:rsidR="00000000" w:rsidRPr="00000000">
        <w:rPr>
          <w:rFonts w:ascii="Inter" w:cs="Inter" w:eastAsia="Inter" w:hAnsi="Inter"/>
          <w:rtl w:val="0"/>
        </w:rPr>
        <w:t xml:space="preserve">All tables use the MySQL InnoDB storage engine (</w:t>
      </w:r>
      <w:r w:rsidDel="00000000" w:rsidR="00000000" w:rsidRPr="00000000">
        <w:rPr>
          <w:rFonts w:ascii="Roboto Mono" w:cs="Roboto Mono" w:eastAsia="Roboto Mono" w:hAnsi="Roboto Mono"/>
          <w:rtl w:val="0"/>
        </w:rPr>
        <w:t xml:space="preserve">ENGINE=InnoDB</w:t>
      </w:r>
      <w:r w:rsidDel="00000000" w:rsidR="00000000" w:rsidRPr="00000000">
        <w:rPr>
          <w:rFonts w:ascii="Inter" w:cs="Inter" w:eastAsia="Inter" w:hAnsi="Inter"/>
          <w:rtl w:val="0"/>
        </w:rPr>
        <w:t xml:space="preserve">) to ensure ACID compliance, support transactional processing, and enforce foreign key integrity rules.</w:t>
      </w:r>
    </w:p>
    <w:p w:rsidR="00000000" w:rsidDel="00000000" w:rsidP="00000000" w:rsidRDefault="00000000" w:rsidRPr="00000000" w14:paraId="000005A3">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5A4">
      <w:pPr>
        <w:numPr>
          <w:ilvl w:val="0"/>
          <w:numId w:val="8"/>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Primary Keys</w:t>
      </w:r>
      <w:r w:rsidDel="00000000" w:rsidR="00000000" w:rsidRPr="00000000">
        <w:rPr>
          <w:rFonts w:ascii="Inter" w:cs="Inter" w:eastAsia="Inter" w:hAnsi="Inter"/>
          <w:rtl w:val="0"/>
        </w:rPr>
        <w:t xml:space="preserve">: Every table defines a surrogate integer primary key named </w:t>
      </w:r>
      <w:r w:rsidDel="00000000" w:rsidR="00000000" w:rsidRPr="00000000">
        <w:rPr>
          <w:rFonts w:ascii="Roboto Mono" w:cs="Roboto Mono" w:eastAsia="Roboto Mono" w:hAnsi="Roboto Mono"/>
          <w:rtl w:val="0"/>
        </w:rPr>
        <w:t xml:space="preserve">[table_singular]_id</w:t>
      </w:r>
      <w:r w:rsidDel="00000000" w:rsidR="00000000" w:rsidRPr="00000000">
        <w:rPr>
          <w:rFonts w:ascii="Inter" w:cs="Inter" w:eastAsia="Inter" w:hAnsi="Inter"/>
          <w:rtl w:val="0"/>
        </w:rPr>
        <w:t xml:space="preserve"> with </w:t>
      </w:r>
      <w:r w:rsidDel="00000000" w:rsidR="00000000" w:rsidRPr="00000000">
        <w:rPr>
          <w:rFonts w:ascii="Roboto Mono" w:cs="Roboto Mono" w:eastAsia="Roboto Mono" w:hAnsi="Roboto Mono"/>
          <w:rtl w:val="0"/>
        </w:rPr>
        <w:t xml:space="preserve">AUTO_INCREMENT</w:t>
      </w:r>
      <w:r w:rsidDel="00000000" w:rsidR="00000000" w:rsidRPr="00000000">
        <w:rPr>
          <w:rFonts w:ascii="Inter" w:cs="Inter" w:eastAsia="Inter" w:hAnsi="Inter"/>
          <w:rtl w:val="0"/>
        </w:rPr>
        <w:t xml:space="preserve"> enabled.</w:t>
      </w:r>
    </w:p>
    <w:p w:rsidR="00000000" w:rsidDel="00000000" w:rsidP="00000000" w:rsidRDefault="00000000" w:rsidRPr="00000000" w14:paraId="000005A5">
      <w:pPr>
        <w:numPr>
          <w:ilvl w:val="0"/>
          <w:numId w:val="8"/>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Character Encoding</w:t>
      </w:r>
      <w:r w:rsidDel="00000000" w:rsidR="00000000" w:rsidRPr="00000000">
        <w:rPr>
          <w:rFonts w:ascii="Inter" w:cs="Inter" w:eastAsia="Inter" w:hAnsi="Inter"/>
          <w:rtl w:val="0"/>
        </w:rPr>
        <w:t xml:space="preserve">: String fields utilize </w:t>
      </w:r>
      <w:r w:rsidDel="00000000" w:rsidR="00000000" w:rsidRPr="00000000">
        <w:rPr>
          <w:rFonts w:ascii="Roboto Mono" w:cs="Roboto Mono" w:eastAsia="Roboto Mono" w:hAnsi="Roboto Mono"/>
          <w:rtl w:val="0"/>
        </w:rPr>
        <w:t xml:space="preserve">utf8mb4</w:t>
      </w:r>
      <w:r w:rsidDel="00000000" w:rsidR="00000000" w:rsidRPr="00000000">
        <w:rPr>
          <w:rFonts w:ascii="Inter" w:cs="Inter" w:eastAsia="Inter" w:hAnsi="Inter"/>
          <w:rtl w:val="0"/>
        </w:rPr>
        <w:t xml:space="preserve"> character set encoding with </w:t>
      </w:r>
      <w:r w:rsidDel="00000000" w:rsidR="00000000" w:rsidRPr="00000000">
        <w:rPr>
          <w:rFonts w:ascii="Roboto Mono" w:cs="Roboto Mono" w:eastAsia="Roboto Mono" w:hAnsi="Roboto Mono"/>
          <w:rtl w:val="0"/>
        </w:rPr>
        <w:t xml:space="preserve">utf8mb4_unicode_ci</w:t>
      </w:r>
      <w:r w:rsidDel="00000000" w:rsidR="00000000" w:rsidRPr="00000000">
        <w:rPr>
          <w:rFonts w:ascii="Inter" w:cs="Inter" w:eastAsia="Inter" w:hAnsi="Inter"/>
          <w:rtl w:val="0"/>
        </w:rPr>
        <w:t xml:space="preserve"> collation, supporting international characters and preventing sanitization issues.</w:t>
      </w:r>
    </w:p>
    <w:p w:rsidR="00000000" w:rsidDel="00000000" w:rsidP="00000000" w:rsidRDefault="00000000" w:rsidRPr="00000000" w14:paraId="000005A6">
      <w:pPr>
        <w:numPr>
          <w:ilvl w:val="0"/>
          <w:numId w:val="8"/>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Monetary Types</w:t>
      </w:r>
      <w:r w:rsidDel="00000000" w:rsidR="00000000" w:rsidRPr="00000000">
        <w:rPr>
          <w:rFonts w:ascii="Inter" w:cs="Inter" w:eastAsia="Inter" w:hAnsi="Inter"/>
          <w:rtl w:val="0"/>
        </w:rPr>
        <w:t xml:space="preserve">: All monetary amounts are defined as </w:t>
      </w:r>
      <w:r w:rsidDel="00000000" w:rsidR="00000000" w:rsidRPr="00000000">
        <w:rPr>
          <w:rFonts w:ascii="Roboto Mono" w:cs="Roboto Mono" w:eastAsia="Roboto Mono" w:hAnsi="Roboto Mono"/>
          <w:rtl w:val="0"/>
        </w:rPr>
        <w:t xml:space="preserve">DECIMAL(10, 2)</w:t>
      </w:r>
      <w:r w:rsidDel="00000000" w:rsidR="00000000" w:rsidRPr="00000000">
        <w:rPr>
          <w:rFonts w:ascii="Inter" w:cs="Inter" w:eastAsia="Inter" w:hAnsi="Inter"/>
          <w:rtl w:val="0"/>
        </w:rPr>
        <w:t xml:space="preserve"> to avoid floating-point rounding errors when processing Philippine Peso (PHP) amounts and centavos.</w:t>
      </w:r>
    </w:p>
    <w:p w:rsidR="00000000" w:rsidDel="00000000" w:rsidP="00000000" w:rsidRDefault="00000000" w:rsidRPr="00000000" w14:paraId="000005A7">
      <w:pPr>
        <w:numPr>
          <w:ilvl w:val="0"/>
          <w:numId w:val="8"/>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Temporal Types</w:t>
      </w:r>
      <w:r w:rsidDel="00000000" w:rsidR="00000000" w:rsidRPr="00000000">
        <w:rPr>
          <w:rFonts w:ascii="Inter" w:cs="Inter" w:eastAsia="Inter" w:hAnsi="Inter"/>
          <w:rtl w:val="0"/>
        </w:rPr>
        <w:t xml:space="preserve">: Business dates entered by users use the </w:t>
      </w:r>
      <w:r w:rsidDel="00000000" w:rsidR="00000000" w:rsidRPr="00000000">
        <w:rPr>
          <w:rFonts w:ascii="Roboto Mono" w:cs="Roboto Mono" w:eastAsia="Roboto Mono" w:hAnsi="Roboto Mono"/>
          <w:rtl w:val="0"/>
        </w:rPr>
        <w:t xml:space="preserve">DATE</w:t>
      </w:r>
      <w:r w:rsidDel="00000000" w:rsidR="00000000" w:rsidRPr="00000000">
        <w:rPr>
          <w:rFonts w:ascii="Inter" w:cs="Inter" w:eastAsia="Inter" w:hAnsi="Inter"/>
          <w:rtl w:val="0"/>
        </w:rPr>
        <w:t xml:space="preserve"> type (</w:t>
      </w:r>
      <w:r w:rsidDel="00000000" w:rsidR="00000000" w:rsidRPr="00000000">
        <w:rPr>
          <w:rFonts w:ascii="Roboto Mono" w:cs="Roboto Mono" w:eastAsia="Roboto Mono" w:hAnsi="Roboto Mono"/>
          <w:rtl w:val="0"/>
        </w:rPr>
        <w:t xml:space="preserve">YYYY-MM-DD</w:t>
      </w:r>
      <w:r w:rsidDel="00000000" w:rsidR="00000000" w:rsidRPr="00000000">
        <w:rPr>
          <w:rFonts w:ascii="Inter" w:cs="Inter" w:eastAsia="Inter" w:hAnsi="Inter"/>
          <w:rtl w:val="0"/>
        </w:rPr>
        <w:t xml:space="preserve">), maintaining independence from server time zone shifts. System audit logging uses </w:t>
      </w:r>
      <w:r w:rsidDel="00000000" w:rsidR="00000000" w:rsidRPr="00000000">
        <w:rPr>
          <w:rFonts w:ascii="Roboto Mono" w:cs="Roboto Mono" w:eastAsia="Roboto Mono" w:hAnsi="Roboto Mono"/>
          <w:rtl w:val="0"/>
        </w:rPr>
        <w:t xml:space="preserve">TIMESTAMP</w:t>
      </w:r>
      <w:r w:rsidDel="00000000" w:rsidR="00000000" w:rsidRPr="00000000">
        <w:rPr>
          <w:rFonts w:ascii="Inter" w:cs="Inter" w:eastAsia="Inter" w:hAnsi="Inter"/>
          <w:rtl w:val="0"/>
        </w:rPr>
        <w:t xml:space="preserve"> fields with default </w:t>
      </w:r>
      <w:r w:rsidDel="00000000" w:rsidR="00000000" w:rsidRPr="00000000">
        <w:rPr>
          <w:rFonts w:ascii="Roboto Mono" w:cs="Roboto Mono" w:eastAsia="Roboto Mono" w:hAnsi="Roboto Mono"/>
          <w:rtl w:val="0"/>
        </w:rPr>
        <w:t xml:space="preserve">CURRENT_TIMESTAMP</w:t>
      </w:r>
      <w:r w:rsidDel="00000000" w:rsidR="00000000" w:rsidRPr="00000000">
        <w:rPr>
          <w:rFonts w:ascii="Inter" w:cs="Inter" w:eastAsia="Inter" w:hAnsi="Inter"/>
          <w:rtl w:val="0"/>
        </w:rPr>
        <w:t xml:space="preserve"> initialization.</w:t>
      </w:r>
    </w:p>
    <w:p w:rsidR="00000000" w:rsidDel="00000000" w:rsidP="00000000" w:rsidRDefault="00000000" w:rsidRPr="00000000" w14:paraId="000005A8">
      <w:pPr>
        <w:pStyle w:val="Heading2"/>
        <w:spacing w:line="276" w:lineRule="auto"/>
        <w:rPr>
          <w:rFonts w:ascii="Inter" w:cs="Inter" w:eastAsia="Inter" w:hAnsi="Inter"/>
          <w:sz w:val="24"/>
          <w:szCs w:val="24"/>
        </w:rPr>
      </w:pPr>
      <w:bookmarkStart w:colFirst="0" w:colLast="0" w:name="_brw296hf0yoo" w:id="4"/>
      <w:bookmarkEnd w:id="4"/>
      <w:r w:rsidDel="00000000" w:rsidR="00000000" w:rsidRPr="00000000">
        <w:rPr>
          <w:rFonts w:ascii="Inter" w:cs="Inter" w:eastAsia="Inter" w:hAnsi="Inter"/>
          <w:sz w:val="24"/>
          <w:szCs w:val="24"/>
          <w:rtl w:val="0"/>
        </w:rPr>
        <w:t xml:space="preserve">E.1.3 Storage &amp; Sizing Estimates</w:t>
      </w:r>
    </w:p>
    <w:p w:rsidR="00000000" w:rsidDel="00000000" w:rsidP="00000000" w:rsidRDefault="00000000" w:rsidRPr="00000000" w14:paraId="000005A9">
      <w:pPr>
        <w:spacing w:line="300" w:lineRule="auto"/>
        <w:rPr>
          <w:rFonts w:ascii="Inter" w:cs="Inter" w:eastAsia="Inter" w:hAnsi="Inter"/>
        </w:rPr>
      </w:pPr>
      <w:r w:rsidDel="00000000" w:rsidR="00000000" w:rsidRPr="00000000">
        <w:rPr>
          <w:rFonts w:ascii="Inter" w:cs="Inter" w:eastAsia="Inter" w:hAnsi="Inter"/>
          <w:rtl w:val="0"/>
        </w:rPr>
        <w:t xml:space="preserve">The default column configuration and per-row baseline sizes across the schema are summarized below:</w:t>
      </w:r>
    </w:p>
    <w:p w:rsidR="00000000" w:rsidDel="00000000" w:rsidP="00000000" w:rsidRDefault="00000000" w:rsidRPr="00000000" w14:paraId="000005AA">
      <w:pPr>
        <w:spacing w:line="300" w:lineRule="auto"/>
        <w:rPr>
          <w:rFonts w:ascii="Inter" w:cs="Inter" w:eastAsia="Inter" w:hAnsi="Inter"/>
        </w:rPr>
      </w:pPr>
      <w:r w:rsidDel="00000000" w:rsidR="00000000" w:rsidRPr="00000000">
        <w:rPr>
          <w:rtl w:val="0"/>
        </w:rPr>
      </w:r>
    </w:p>
    <w:tbl>
      <w:tblPr>
        <w:tblStyle w:val="Table12"/>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blHeader w:val="1"/>
        </w:trPr>
        <w:tc>
          <w:tcPr/>
          <w:p w:rsidR="00000000" w:rsidDel="00000000" w:rsidP="00000000" w:rsidRDefault="00000000" w:rsidRPr="00000000" w14:paraId="000005AB">
            <w:pPr>
              <w:spacing w:line="300" w:lineRule="auto"/>
              <w:rPr>
                <w:color w:val="000000"/>
              </w:rPr>
            </w:pPr>
            <w:r w:rsidDel="00000000" w:rsidR="00000000" w:rsidRPr="00000000">
              <w:rPr>
                <w:color w:val="000000"/>
                <w:rtl w:val="0"/>
              </w:rPr>
              <w:t xml:space="preserve">Table Name</w:t>
            </w:r>
          </w:p>
        </w:tc>
        <w:tc>
          <w:tcPr/>
          <w:p w:rsidR="00000000" w:rsidDel="00000000" w:rsidP="00000000" w:rsidRDefault="00000000" w:rsidRPr="00000000" w14:paraId="000005AC">
            <w:pPr>
              <w:spacing w:line="300" w:lineRule="auto"/>
              <w:rPr>
                <w:color w:val="000000"/>
              </w:rPr>
            </w:pPr>
            <w:r w:rsidDel="00000000" w:rsidR="00000000" w:rsidRPr="00000000">
              <w:rPr>
                <w:color w:val="000000"/>
                <w:rtl w:val="0"/>
              </w:rPr>
              <w:t xml:space="preserve">Estimated Row Overhead</w:t>
            </w:r>
          </w:p>
        </w:tc>
        <w:tc>
          <w:tcPr/>
          <w:p w:rsidR="00000000" w:rsidDel="00000000" w:rsidP="00000000" w:rsidRDefault="00000000" w:rsidRPr="00000000" w14:paraId="000005AD">
            <w:pPr>
              <w:spacing w:line="300" w:lineRule="auto"/>
              <w:rPr>
                <w:color w:val="000000"/>
              </w:rPr>
            </w:pPr>
            <w:r w:rsidDel="00000000" w:rsidR="00000000" w:rsidRPr="00000000">
              <w:rPr>
                <w:color w:val="000000"/>
                <w:rtl w:val="0"/>
              </w:rPr>
              <w:t xml:space="preserve">Primary Storage Strategy</w:t>
            </w:r>
          </w:p>
        </w:tc>
        <w:tc>
          <w:tcPr/>
          <w:p w:rsidR="00000000" w:rsidDel="00000000" w:rsidP="00000000" w:rsidRDefault="00000000" w:rsidRPr="00000000" w14:paraId="000005AE">
            <w:pPr>
              <w:spacing w:line="300" w:lineRule="auto"/>
              <w:rPr>
                <w:color w:val="000000"/>
              </w:rPr>
            </w:pPr>
            <w:r w:rsidDel="00000000" w:rsidR="00000000" w:rsidRPr="00000000">
              <w:rPr>
                <w:color w:val="000000"/>
                <w:rtl w:val="0"/>
              </w:rPr>
              <w:t xml:space="preserve">Growth Rate / Volume Class</w:t>
            </w:r>
          </w:p>
        </w:tc>
      </w:tr>
      <w:tr>
        <w:trPr>
          <w:cantSplit w:val="0"/>
          <w:tblHeader w:val="0"/>
        </w:trPr>
        <w:tc>
          <w:tcPr/>
          <w:p w:rsidR="00000000" w:rsidDel="00000000" w:rsidP="00000000" w:rsidRDefault="00000000" w:rsidRPr="00000000" w14:paraId="000005AF">
            <w:pPr>
              <w:spacing w:line="300" w:lineRule="auto"/>
              <w:rPr>
                <w:rFonts w:ascii="Inter" w:cs="Inter" w:eastAsia="Inter" w:hAnsi="Inter"/>
              </w:rPr>
            </w:pPr>
            <w:r w:rsidDel="00000000" w:rsidR="00000000" w:rsidRPr="00000000">
              <w:rPr>
                <w:rFonts w:ascii="Inter" w:cs="Inter" w:eastAsia="Inter" w:hAnsi="Inter"/>
                <w:b w:val="1"/>
                <w:bCs w:val="1"/>
                <w:rtl w:val="0"/>
              </w:rPr>
              <w:t xml:space="preserve">users</w:t>
            </w:r>
            <w:r w:rsidDel="00000000" w:rsidR="00000000" w:rsidRPr="00000000">
              <w:rPr>
                <w:rtl w:val="0"/>
              </w:rPr>
            </w:r>
          </w:p>
        </w:tc>
        <w:tc>
          <w:tcPr/>
          <w:p w:rsidR="00000000" w:rsidDel="00000000" w:rsidP="00000000" w:rsidRDefault="00000000" w:rsidRPr="00000000" w14:paraId="000005B0">
            <w:pPr>
              <w:spacing w:line="300" w:lineRule="auto"/>
              <w:rPr>
                <w:rFonts w:ascii="Inter" w:cs="Inter" w:eastAsia="Inter" w:hAnsi="Inter"/>
              </w:rPr>
            </w:pPr>
            <w:r w:rsidDel="00000000" w:rsidR="00000000" w:rsidRPr="00000000">
              <w:rPr>
                <w:rFonts w:ascii="Inter" w:cs="Inter" w:eastAsia="Inter" w:hAnsi="Inter"/>
                <w:rtl w:val="0"/>
              </w:rPr>
              <w:t xml:space="preserve">~350 bytes / row</w:t>
            </w:r>
          </w:p>
        </w:tc>
        <w:tc>
          <w:tcPr/>
          <w:p w:rsidR="00000000" w:rsidDel="00000000" w:rsidP="00000000" w:rsidRDefault="00000000" w:rsidRPr="00000000" w14:paraId="000005B1">
            <w:pPr>
              <w:spacing w:line="300" w:lineRule="auto"/>
              <w:rPr>
                <w:rFonts w:ascii="Inter" w:cs="Inter" w:eastAsia="Inter" w:hAnsi="Inter"/>
              </w:rPr>
            </w:pPr>
            <w:r w:rsidDel="00000000" w:rsidR="00000000" w:rsidRPr="00000000">
              <w:rPr>
                <w:rFonts w:ascii="Inter" w:cs="Inter" w:eastAsia="Inter" w:hAnsi="Inter"/>
                <w:rtl w:val="0"/>
              </w:rPr>
              <w:t xml:space="preserve">Low transactional volume</w:t>
            </w:r>
          </w:p>
        </w:tc>
        <w:tc>
          <w:tcPr/>
          <w:p w:rsidR="00000000" w:rsidDel="00000000" w:rsidP="00000000" w:rsidRDefault="00000000" w:rsidRPr="00000000" w14:paraId="000005B2">
            <w:pPr>
              <w:spacing w:line="300" w:lineRule="auto"/>
              <w:rPr>
                <w:rFonts w:ascii="Inter" w:cs="Inter" w:eastAsia="Inter" w:hAnsi="Inter"/>
              </w:rPr>
            </w:pPr>
            <w:r w:rsidDel="00000000" w:rsidR="00000000" w:rsidRPr="00000000">
              <w:rPr>
                <w:rFonts w:ascii="Inter" w:cs="Inter" w:eastAsia="Inter" w:hAnsi="Inter"/>
                <w:rtl w:val="0"/>
              </w:rPr>
              <w:t xml:space="preserve">Very Low (&lt; 1,000 rows)</w:t>
            </w:r>
          </w:p>
        </w:tc>
      </w:tr>
      <w:tr>
        <w:trPr>
          <w:cantSplit w:val="0"/>
          <w:tblHeader w:val="0"/>
        </w:trPr>
        <w:tc>
          <w:tcPr/>
          <w:p w:rsidR="00000000" w:rsidDel="00000000" w:rsidP="00000000" w:rsidRDefault="00000000" w:rsidRPr="00000000" w14:paraId="000005B3">
            <w:pPr>
              <w:spacing w:line="300" w:lineRule="auto"/>
              <w:rPr>
                <w:rFonts w:ascii="Inter" w:cs="Inter" w:eastAsia="Inter" w:hAnsi="Inter"/>
              </w:rPr>
            </w:pPr>
            <w:r w:rsidDel="00000000" w:rsidR="00000000" w:rsidRPr="00000000">
              <w:rPr>
                <w:rFonts w:ascii="Inter" w:cs="Inter" w:eastAsia="Inter" w:hAnsi="Inter"/>
                <w:b w:val="1"/>
                <w:bCs w:val="1"/>
                <w:rtl w:val="0"/>
              </w:rPr>
              <w:t xml:space="preserve">products</w:t>
            </w:r>
            <w:r w:rsidDel="00000000" w:rsidR="00000000" w:rsidRPr="00000000">
              <w:rPr>
                <w:rtl w:val="0"/>
              </w:rPr>
            </w:r>
          </w:p>
        </w:tc>
        <w:tc>
          <w:tcPr/>
          <w:p w:rsidR="00000000" w:rsidDel="00000000" w:rsidP="00000000" w:rsidRDefault="00000000" w:rsidRPr="00000000" w14:paraId="000005B4">
            <w:pPr>
              <w:spacing w:line="300" w:lineRule="auto"/>
              <w:rPr>
                <w:rFonts w:ascii="Inter" w:cs="Inter" w:eastAsia="Inter" w:hAnsi="Inter"/>
              </w:rPr>
            </w:pPr>
            <w:r w:rsidDel="00000000" w:rsidR="00000000" w:rsidRPr="00000000">
              <w:rPr>
                <w:rFonts w:ascii="Inter" w:cs="Inter" w:eastAsia="Inter" w:hAnsi="Inter"/>
                <w:rtl w:val="0"/>
              </w:rPr>
              <w:t xml:space="preserve">~200 bytes / row</w:t>
            </w:r>
          </w:p>
        </w:tc>
        <w:tc>
          <w:tcPr/>
          <w:p w:rsidR="00000000" w:rsidDel="00000000" w:rsidP="00000000" w:rsidRDefault="00000000" w:rsidRPr="00000000" w14:paraId="000005B5">
            <w:pPr>
              <w:spacing w:line="300" w:lineRule="auto"/>
              <w:rPr>
                <w:rFonts w:ascii="Inter" w:cs="Inter" w:eastAsia="Inter" w:hAnsi="Inter"/>
              </w:rPr>
            </w:pPr>
            <w:r w:rsidDel="00000000" w:rsidR="00000000" w:rsidRPr="00000000">
              <w:rPr>
                <w:rFonts w:ascii="Inter" w:cs="Inter" w:eastAsia="Inter" w:hAnsi="Inter"/>
                <w:rtl w:val="0"/>
              </w:rPr>
              <w:t xml:space="preserve">Moderate catalog volume</w:t>
            </w:r>
          </w:p>
        </w:tc>
        <w:tc>
          <w:tcPr/>
          <w:p w:rsidR="00000000" w:rsidDel="00000000" w:rsidP="00000000" w:rsidRDefault="00000000" w:rsidRPr="00000000" w14:paraId="000005B6">
            <w:pPr>
              <w:spacing w:line="300" w:lineRule="auto"/>
              <w:rPr>
                <w:rFonts w:ascii="Inter" w:cs="Inter" w:eastAsia="Inter" w:hAnsi="Inter"/>
              </w:rPr>
            </w:pPr>
            <w:r w:rsidDel="00000000" w:rsidR="00000000" w:rsidRPr="00000000">
              <w:rPr>
                <w:rFonts w:ascii="Inter" w:cs="Inter" w:eastAsia="Inter" w:hAnsi="Inter"/>
                <w:rtl w:val="0"/>
              </w:rPr>
              <w:t xml:space="preserve">Low to Moderate (~10,000 rows)</w:t>
            </w:r>
          </w:p>
        </w:tc>
      </w:tr>
      <w:tr>
        <w:trPr>
          <w:cantSplit w:val="0"/>
          <w:tblHeader w:val="0"/>
        </w:trPr>
        <w:tc>
          <w:tcPr/>
          <w:p w:rsidR="00000000" w:rsidDel="00000000" w:rsidP="00000000" w:rsidRDefault="00000000" w:rsidRPr="00000000" w14:paraId="000005B7">
            <w:pPr>
              <w:spacing w:line="300" w:lineRule="auto"/>
              <w:rPr>
                <w:rFonts w:ascii="Inter" w:cs="Inter" w:eastAsia="Inter" w:hAnsi="Inter"/>
              </w:rPr>
            </w:pPr>
            <w:r w:rsidDel="00000000" w:rsidR="00000000" w:rsidRPr="00000000">
              <w:rPr>
                <w:rFonts w:ascii="Inter" w:cs="Inter" w:eastAsia="Inter" w:hAnsi="Inter"/>
                <w:b w:val="1"/>
                <w:bCs w:val="1"/>
                <w:rtl w:val="0"/>
              </w:rPr>
              <w:t xml:space="preserve">sales</w:t>
            </w:r>
            <w:r w:rsidDel="00000000" w:rsidR="00000000" w:rsidRPr="00000000">
              <w:rPr>
                <w:rtl w:val="0"/>
              </w:rPr>
            </w:r>
          </w:p>
        </w:tc>
        <w:tc>
          <w:tcPr/>
          <w:p w:rsidR="00000000" w:rsidDel="00000000" w:rsidP="00000000" w:rsidRDefault="00000000" w:rsidRPr="00000000" w14:paraId="000005B8">
            <w:pPr>
              <w:spacing w:line="300" w:lineRule="auto"/>
              <w:rPr>
                <w:rFonts w:ascii="Inter" w:cs="Inter" w:eastAsia="Inter" w:hAnsi="Inter"/>
              </w:rPr>
            </w:pPr>
            <w:r w:rsidDel="00000000" w:rsidR="00000000" w:rsidRPr="00000000">
              <w:rPr>
                <w:rFonts w:ascii="Inter" w:cs="Inter" w:eastAsia="Inter" w:hAnsi="Inter"/>
                <w:rtl w:val="0"/>
              </w:rPr>
              <w:t xml:space="preserve">~120 bytes / row</w:t>
            </w:r>
          </w:p>
        </w:tc>
        <w:tc>
          <w:tcPr/>
          <w:p w:rsidR="00000000" w:rsidDel="00000000" w:rsidP="00000000" w:rsidRDefault="00000000" w:rsidRPr="00000000" w14:paraId="000005B9">
            <w:pPr>
              <w:spacing w:line="300" w:lineRule="auto"/>
              <w:rPr>
                <w:rFonts w:ascii="Inter" w:cs="Inter" w:eastAsia="Inter" w:hAnsi="Inter"/>
              </w:rPr>
            </w:pPr>
            <w:r w:rsidDel="00000000" w:rsidR="00000000" w:rsidRPr="00000000">
              <w:rPr>
                <w:rFonts w:ascii="Inter" w:cs="Inter" w:eastAsia="Inter" w:hAnsi="Inter"/>
                <w:rtl w:val="0"/>
              </w:rPr>
              <w:t xml:space="preserve">High transactional volume</w:t>
            </w:r>
          </w:p>
        </w:tc>
        <w:tc>
          <w:tcPr/>
          <w:p w:rsidR="00000000" w:rsidDel="00000000" w:rsidP="00000000" w:rsidRDefault="00000000" w:rsidRPr="00000000" w14:paraId="000005BA">
            <w:pPr>
              <w:spacing w:line="300" w:lineRule="auto"/>
              <w:rPr>
                <w:rFonts w:ascii="Inter" w:cs="Inter" w:eastAsia="Inter" w:hAnsi="Inter"/>
              </w:rPr>
            </w:pPr>
            <w:r w:rsidDel="00000000" w:rsidR="00000000" w:rsidRPr="00000000">
              <w:rPr>
                <w:rFonts w:ascii="Inter" w:cs="Inter" w:eastAsia="Inter" w:hAnsi="Inter"/>
                <w:rtl w:val="0"/>
              </w:rPr>
              <w:t xml:space="preserve">High (&gt; 100,000 rows/year)</w:t>
            </w:r>
          </w:p>
        </w:tc>
      </w:tr>
      <w:tr>
        <w:trPr>
          <w:cantSplit w:val="0"/>
          <w:tblHeader w:val="0"/>
        </w:trPr>
        <w:tc>
          <w:tcPr/>
          <w:p w:rsidR="00000000" w:rsidDel="00000000" w:rsidP="00000000" w:rsidRDefault="00000000" w:rsidRPr="00000000" w14:paraId="000005BB">
            <w:pPr>
              <w:spacing w:line="300" w:lineRule="auto"/>
              <w:rPr>
                <w:rFonts w:ascii="Inter" w:cs="Inter" w:eastAsia="Inter" w:hAnsi="Inter"/>
              </w:rPr>
            </w:pPr>
            <w:r w:rsidDel="00000000" w:rsidR="00000000" w:rsidRPr="00000000">
              <w:rPr>
                <w:rFonts w:ascii="Inter" w:cs="Inter" w:eastAsia="Inter" w:hAnsi="Inter"/>
                <w:b w:val="1"/>
                <w:bCs w:val="1"/>
                <w:rtl w:val="0"/>
              </w:rPr>
              <w:t xml:space="preserve">expenses</w:t>
            </w:r>
            <w:r w:rsidDel="00000000" w:rsidR="00000000" w:rsidRPr="00000000">
              <w:rPr>
                <w:rtl w:val="0"/>
              </w:rPr>
            </w:r>
          </w:p>
        </w:tc>
        <w:tc>
          <w:tcPr/>
          <w:p w:rsidR="00000000" w:rsidDel="00000000" w:rsidP="00000000" w:rsidRDefault="00000000" w:rsidRPr="00000000" w14:paraId="000005BC">
            <w:pPr>
              <w:spacing w:line="300" w:lineRule="auto"/>
              <w:rPr>
                <w:rFonts w:ascii="Inter" w:cs="Inter" w:eastAsia="Inter" w:hAnsi="Inter"/>
              </w:rPr>
            </w:pPr>
            <w:r w:rsidDel="00000000" w:rsidR="00000000" w:rsidRPr="00000000">
              <w:rPr>
                <w:rFonts w:ascii="Inter" w:cs="Inter" w:eastAsia="Inter" w:hAnsi="Inter"/>
                <w:rtl w:val="0"/>
              </w:rPr>
              <w:t xml:space="preserve">~250 bytes / row</w:t>
            </w:r>
          </w:p>
        </w:tc>
        <w:tc>
          <w:tcPr/>
          <w:p w:rsidR="00000000" w:rsidDel="00000000" w:rsidP="00000000" w:rsidRDefault="00000000" w:rsidRPr="00000000" w14:paraId="000005BD">
            <w:pPr>
              <w:spacing w:line="300" w:lineRule="auto"/>
              <w:rPr>
                <w:rFonts w:ascii="Inter" w:cs="Inter" w:eastAsia="Inter" w:hAnsi="Inter"/>
              </w:rPr>
            </w:pPr>
            <w:r w:rsidDel="00000000" w:rsidR="00000000" w:rsidRPr="00000000">
              <w:rPr>
                <w:rFonts w:ascii="Inter" w:cs="Inter" w:eastAsia="Inter" w:hAnsi="Inter"/>
                <w:rtl w:val="0"/>
              </w:rPr>
              <w:t xml:space="preserve">Moderate transactional volume</w:t>
            </w:r>
          </w:p>
        </w:tc>
        <w:tc>
          <w:tcPr/>
          <w:p w:rsidR="00000000" w:rsidDel="00000000" w:rsidP="00000000" w:rsidRDefault="00000000" w:rsidRPr="00000000" w14:paraId="000005BE">
            <w:pPr>
              <w:spacing w:line="300" w:lineRule="auto"/>
              <w:rPr>
                <w:rFonts w:ascii="Inter" w:cs="Inter" w:eastAsia="Inter" w:hAnsi="Inter"/>
              </w:rPr>
            </w:pPr>
            <w:r w:rsidDel="00000000" w:rsidR="00000000" w:rsidRPr="00000000">
              <w:rPr>
                <w:rFonts w:ascii="Inter" w:cs="Inter" w:eastAsia="Inter" w:hAnsi="Inter"/>
                <w:rtl w:val="0"/>
              </w:rPr>
              <w:t xml:space="preserve">Moderate (~25,000 rows/year)</w:t>
            </w:r>
          </w:p>
        </w:tc>
      </w:tr>
    </w:tbl>
    <w:p w:rsidR="00000000" w:rsidDel="00000000" w:rsidP="00000000" w:rsidRDefault="00000000" w:rsidRPr="00000000" w14:paraId="000005BF">
      <w:pPr>
        <w:pStyle w:val="Title"/>
        <w:rPr>
          <w:rFonts w:ascii="Inter" w:cs="Inter" w:eastAsia="Inter" w:hAnsi="Inter"/>
          <w:sz w:val="26"/>
          <w:szCs w:val="26"/>
        </w:rPr>
      </w:pPr>
      <w:bookmarkStart w:colFirst="0" w:colLast="0" w:name="_lype951hptdc" w:id="5"/>
      <w:bookmarkEnd w:id="5"/>
      <w:r w:rsidDel="00000000" w:rsidR="00000000" w:rsidRPr="00000000">
        <w:rPr>
          <w:rFonts w:ascii="Inter" w:cs="Inter" w:eastAsia="Inter" w:hAnsi="Inter"/>
          <w:sz w:val="26"/>
          <w:szCs w:val="26"/>
          <w:rtl w:val="0"/>
        </w:rPr>
        <w:t xml:space="preserve">SECTION E.2: TABLE SPECIFICATIONS &amp; DATA DICTIONARIES</w:t>
      </w:r>
    </w:p>
    <w:p w:rsidR="00000000" w:rsidDel="00000000" w:rsidP="00000000" w:rsidRDefault="00000000" w:rsidRPr="00000000" w14:paraId="000005C0">
      <w:pPr>
        <w:pStyle w:val="Heading1"/>
        <w:spacing w:line="276" w:lineRule="auto"/>
        <w:rPr>
          <w:rFonts w:ascii="Inter" w:cs="Inter" w:eastAsia="Inter" w:hAnsi="Inter"/>
          <w:sz w:val="20"/>
          <w:szCs w:val="20"/>
        </w:rPr>
      </w:pPr>
      <w:bookmarkStart w:colFirst="0" w:colLast="0" w:name="_nnvjdh8s1bpd" w:id="6"/>
      <w:bookmarkEnd w:id="6"/>
      <w:r w:rsidDel="00000000" w:rsidR="00000000" w:rsidRPr="00000000">
        <w:rPr>
          <w:rFonts w:ascii="Inter" w:cs="Inter" w:eastAsia="Inter" w:hAnsi="Inter"/>
          <w:sz w:val="20"/>
          <w:szCs w:val="20"/>
          <w:rtl w:val="0"/>
        </w:rPr>
        <w:t xml:space="preserve">TABLE XI. DATA DICTIONARY OF THE PROFITLENS DATABASE</w:t>
      </w:r>
    </w:p>
    <w:p w:rsidR="00000000" w:rsidDel="00000000" w:rsidP="00000000" w:rsidRDefault="00000000" w:rsidRPr="00000000" w14:paraId="000005C1">
      <w:pPr>
        <w:pStyle w:val="Heading2"/>
        <w:spacing w:line="276" w:lineRule="auto"/>
        <w:rPr>
          <w:rFonts w:ascii="Inter" w:cs="Inter" w:eastAsia="Inter" w:hAnsi="Inter"/>
          <w:sz w:val="24"/>
          <w:szCs w:val="24"/>
        </w:rPr>
      </w:pPr>
      <w:bookmarkStart w:colFirst="0" w:colLast="0" w:name="_4bl1bvt1kwry" w:id="7"/>
      <w:bookmarkEnd w:id="7"/>
      <w:r w:rsidDel="00000000" w:rsidR="00000000" w:rsidRPr="00000000">
        <w:rPr>
          <w:rFonts w:ascii="Inter" w:cs="Inter" w:eastAsia="Inter" w:hAnsi="Inter"/>
          <w:sz w:val="24"/>
          <w:szCs w:val="24"/>
          <w:rtl w:val="0"/>
        </w:rPr>
        <w:t xml:space="preserve">1. Table </w:t>
      </w:r>
      <w:r w:rsidDel="00000000" w:rsidR="00000000" w:rsidRPr="00000000">
        <w:rPr>
          <w:rFonts w:ascii="Roboto Mono" w:cs="Roboto Mono" w:eastAsia="Roboto Mono" w:hAnsi="Roboto Mono"/>
          <w:sz w:val="24"/>
          <w:szCs w:val="24"/>
          <w:rtl w:val="0"/>
        </w:rPr>
        <w:t xml:space="preserve">users</w:t>
      </w:r>
      <w:r w:rsidDel="00000000" w:rsidR="00000000" w:rsidRPr="00000000">
        <w:rPr>
          <w:rtl w:val="0"/>
        </w:rPr>
      </w:r>
    </w:p>
    <w:p w:rsidR="00000000" w:rsidDel="00000000" w:rsidP="00000000" w:rsidRDefault="00000000" w:rsidRPr="00000000" w14:paraId="000005C2">
      <w:pPr>
        <w:spacing w:line="300" w:lineRule="auto"/>
        <w:rPr>
          <w:rFonts w:ascii="Inter" w:cs="Inter" w:eastAsia="Inter" w:hAnsi="Inter"/>
        </w:rPr>
      </w:pPr>
      <w:r w:rsidDel="00000000" w:rsidR="00000000" w:rsidRPr="00000000">
        <w:rPr>
          <w:rFonts w:ascii="Inter" w:cs="Inter" w:eastAsia="Inter" w:hAnsi="Inter"/>
          <w:rtl w:val="0"/>
        </w:rPr>
        <w:t xml:space="preserve">Stores user authentication details, authorization roles, and account creation audit timestamps.</w:t>
      </w:r>
    </w:p>
    <w:p w:rsidR="00000000" w:rsidDel="00000000" w:rsidP="00000000" w:rsidRDefault="00000000" w:rsidRPr="00000000" w14:paraId="000005C3">
      <w:pPr>
        <w:spacing w:line="300" w:lineRule="auto"/>
        <w:rPr>
          <w:rFonts w:ascii="Inter" w:cs="Inter" w:eastAsia="Inter" w:hAnsi="Inter"/>
        </w:rPr>
      </w:pPr>
      <w:r w:rsidDel="00000000" w:rsidR="00000000" w:rsidRPr="00000000">
        <w:rPr>
          <w:rtl w:val="0"/>
        </w:rPr>
      </w:r>
    </w:p>
    <w:tbl>
      <w:tblPr>
        <w:tblStyle w:val="Table13"/>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1"/>
        </w:trPr>
        <w:tc>
          <w:tcPr/>
          <w:p w:rsidR="00000000" w:rsidDel="00000000" w:rsidP="00000000" w:rsidRDefault="00000000" w:rsidRPr="00000000" w14:paraId="000005C4">
            <w:pPr>
              <w:spacing w:line="300" w:lineRule="auto"/>
              <w:rPr>
                <w:color w:val="000000"/>
              </w:rPr>
            </w:pPr>
            <w:r w:rsidDel="00000000" w:rsidR="00000000" w:rsidRPr="00000000">
              <w:rPr>
                <w:color w:val="000000"/>
                <w:rtl w:val="0"/>
              </w:rPr>
              <w:t xml:space="preserve">Field</w:t>
            </w:r>
          </w:p>
        </w:tc>
        <w:tc>
          <w:tcPr/>
          <w:p w:rsidR="00000000" w:rsidDel="00000000" w:rsidP="00000000" w:rsidRDefault="00000000" w:rsidRPr="00000000" w14:paraId="000005C5">
            <w:pPr>
              <w:spacing w:line="300" w:lineRule="auto"/>
              <w:rPr>
                <w:color w:val="000000"/>
              </w:rPr>
            </w:pPr>
            <w:r w:rsidDel="00000000" w:rsidR="00000000" w:rsidRPr="00000000">
              <w:rPr>
                <w:color w:val="000000"/>
                <w:rtl w:val="0"/>
              </w:rPr>
              <w:t xml:space="preserve">Data Type</w:t>
            </w:r>
          </w:p>
        </w:tc>
        <w:tc>
          <w:tcPr/>
          <w:p w:rsidR="00000000" w:rsidDel="00000000" w:rsidP="00000000" w:rsidRDefault="00000000" w:rsidRPr="00000000" w14:paraId="000005C6">
            <w:pPr>
              <w:spacing w:line="300" w:lineRule="auto"/>
              <w:rPr>
                <w:color w:val="000000"/>
              </w:rPr>
            </w:pPr>
            <w:r w:rsidDel="00000000" w:rsidR="00000000" w:rsidRPr="00000000">
              <w:rPr>
                <w:color w:val="000000"/>
                <w:rtl w:val="0"/>
              </w:rPr>
              <w:t xml:space="preserve">Nullable</w:t>
            </w:r>
          </w:p>
        </w:tc>
        <w:tc>
          <w:tcPr/>
          <w:p w:rsidR="00000000" w:rsidDel="00000000" w:rsidP="00000000" w:rsidRDefault="00000000" w:rsidRPr="00000000" w14:paraId="000005C7">
            <w:pPr>
              <w:spacing w:line="300" w:lineRule="auto"/>
              <w:rPr>
                <w:color w:val="000000"/>
              </w:rPr>
            </w:pPr>
            <w:r w:rsidDel="00000000" w:rsidR="00000000" w:rsidRPr="00000000">
              <w:rPr>
                <w:color w:val="000000"/>
                <w:rtl w:val="0"/>
              </w:rPr>
              <w:t xml:space="preserve">Key / Constraint</w:t>
            </w:r>
          </w:p>
        </w:tc>
        <w:tc>
          <w:tcPr/>
          <w:p w:rsidR="00000000" w:rsidDel="00000000" w:rsidP="00000000" w:rsidRDefault="00000000" w:rsidRPr="00000000" w14:paraId="000005C8">
            <w:pPr>
              <w:spacing w:line="300" w:lineRule="auto"/>
              <w:rPr>
                <w:color w:val="000000"/>
              </w:rPr>
            </w:pPr>
            <w:r w:rsidDel="00000000" w:rsidR="00000000" w:rsidRPr="00000000">
              <w:rPr>
                <w:color w:val="000000"/>
                <w:rtl w:val="0"/>
              </w:rPr>
              <w:t xml:space="preserve">Default</w:t>
            </w:r>
          </w:p>
        </w:tc>
        <w:tc>
          <w:tcPr/>
          <w:p w:rsidR="00000000" w:rsidDel="00000000" w:rsidP="00000000" w:rsidRDefault="00000000" w:rsidRPr="00000000" w14:paraId="000005C9">
            <w:pPr>
              <w:spacing w:line="300" w:lineRule="auto"/>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5CA">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user_id</w:t>
            </w:r>
            <w:r w:rsidDel="00000000" w:rsidR="00000000" w:rsidRPr="00000000">
              <w:rPr>
                <w:rtl w:val="0"/>
              </w:rPr>
            </w:r>
          </w:p>
        </w:tc>
        <w:tc>
          <w:tcPr/>
          <w:p w:rsidR="00000000" w:rsidDel="00000000" w:rsidP="00000000" w:rsidRDefault="00000000" w:rsidRPr="00000000" w14:paraId="000005CB">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INT</w:t>
            </w:r>
            <w:r w:rsidDel="00000000" w:rsidR="00000000" w:rsidRPr="00000000">
              <w:rPr>
                <w:rtl w:val="0"/>
              </w:rPr>
            </w:r>
          </w:p>
        </w:tc>
        <w:tc>
          <w:tcPr/>
          <w:p w:rsidR="00000000" w:rsidDel="00000000" w:rsidP="00000000" w:rsidRDefault="00000000" w:rsidRPr="00000000" w14:paraId="000005CC">
            <w:pPr>
              <w:spacing w:line="300" w:lineRule="auto"/>
              <w:rPr>
                <w:rFonts w:ascii="Inter" w:cs="Inter" w:eastAsia="Inter" w:hAnsi="Inter"/>
              </w:rPr>
            </w:pPr>
            <w:sdt>
              <w:sdtPr>
                <w:alias w:val="Nullable"/>
                <w:id w:val="-296904967"/>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5CD">
            <w:pPr>
              <w:spacing w:line="300" w:lineRule="auto"/>
              <w:rPr>
                <w:rFonts w:ascii="Inter" w:cs="Inter" w:eastAsia="Inter" w:hAnsi="Inter"/>
              </w:rPr>
            </w:pPr>
            <w:sdt>
              <w:sdtPr>
                <w:alias w:val="Key / Constraint"/>
                <w:id w:val="1708546192"/>
                <w:dropDownList w:lastValue="Primary Key (AI)">
                  <w:listItem w:displayText="Index" w:value="Index"/>
                  <w:listItem w:displayText="None" w:value="None"/>
                  <w:listItem w:displayText="Primary Key (AI)" w:value="Primary Key (AI)"/>
                  <w:listItem w:displayText="Unique Index" w:value="Unique Index"/>
                </w:dropDownList>
              </w:sdtPr>
              <w:sdtContent>
                <w:r w:rsidDel="00000000" w:rsidR="00000000" w:rsidRPr="00000000">
                  <w:rPr>
                    <w:rFonts w:ascii="Inter" w:cs="Inter" w:eastAsia="Inter" w:hAnsi="Inter"/>
                    <w:shd w:fill="auto" w:val="clear"/>
                  </w:rPr>
                  <w:t xml:space="preserve">Primary Key (AI)</w:t>
                </w:r>
              </w:sdtContent>
            </w:sdt>
            <w:r w:rsidDel="00000000" w:rsidR="00000000" w:rsidRPr="00000000">
              <w:rPr>
                <w:rtl w:val="0"/>
              </w:rPr>
            </w:r>
          </w:p>
        </w:tc>
        <w:tc>
          <w:tcPr/>
          <w:p w:rsidR="00000000" w:rsidDel="00000000" w:rsidP="00000000" w:rsidRDefault="00000000" w:rsidRPr="00000000" w14:paraId="000005CE">
            <w:pPr>
              <w:spacing w:line="300" w:lineRule="auto"/>
              <w:rPr>
                <w:rFonts w:ascii="Inter" w:cs="Inter" w:eastAsia="Inter" w:hAnsi="Inter"/>
              </w:rPr>
            </w:pPr>
            <w:sdt>
              <w:sdtPr>
                <w:alias w:val="Default"/>
                <w:id w:val="-1913571851"/>
                <w:dropDownList w:lastValue="None">
                  <w:listItem w:displayText="'staff'" w:value="'staff'"/>
                  <w:listItem w:displayText="CURRENT_TIMESTAMP" w:value="CURRENT_TIMESTAMP"/>
                  <w:listItem w:displayText="None" w:value="None"/>
                </w:dropDownList>
              </w:sdtPr>
              <w:sdtContent>
                <w:r w:rsidDel="00000000" w:rsidR="00000000" w:rsidRPr="00000000">
                  <w:rPr>
                    <w:rFonts w:ascii="Inter" w:cs="Inter" w:eastAsia="Inter" w:hAnsi="Inter"/>
                    <w:i w:val="1"/>
                    <w:iCs w:val="1"/>
                    <w:shd w:fill="auto" w:val="clear"/>
                  </w:rPr>
                  <w:t xml:space="preserve">None</w:t>
                </w:r>
              </w:sdtContent>
            </w:sdt>
            <w:r w:rsidDel="00000000" w:rsidR="00000000" w:rsidRPr="00000000">
              <w:rPr>
                <w:rtl w:val="0"/>
              </w:rPr>
            </w:r>
          </w:p>
        </w:tc>
        <w:tc>
          <w:tcPr/>
          <w:p w:rsidR="00000000" w:rsidDel="00000000" w:rsidP="00000000" w:rsidRDefault="00000000" w:rsidRPr="00000000" w14:paraId="000005CF">
            <w:pPr>
              <w:spacing w:line="300" w:lineRule="auto"/>
              <w:rPr>
                <w:rFonts w:ascii="Inter" w:cs="Inter" w:eastAsia="Inter" w:hAnsi="Inter"/>
              </w:rPr>
            </w:pPr>
            <w:r w:rsidDel="00000000" w:rsidR="00000000" w:rsidRPr="00000000">
              <w:rPr>
                <w:rFonts w:ascii="Inter" w:cs="Inter" w:eastAsia="Inter" w:hAnsi="Inter"/>
                <w:rtl w:val="0"/>
              </w:rPr>
              <w:t xml:space="preserve">Unique auto-incrementing integer identifier for each user account.</w:t>
            </w:r>
          </w:p>
        </w:tc>
      </w:tr>
      <w:tr>
        <w:trPr>
          <w:cantSplit w:val="0"/>
          <w:tblHeader w:val="0"/>
        </w:trPr>
        <w:tc>
          <w:tcPr/>
          <w:p w:rsidR="00000000" w:rsidDel="00000000" w:rsidP="00000000" w:rsidRDefault="00000000" w:rsidRPr="00000000" w14:paraId="000005D0">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email</w:t>
            </w:r>
            <w:r w:rsidDel="00000000" w:rsidR="00000000" w:rsidRPr="00000000">
              <w:rPr>
                <w:rtl w:val="0"/>
              </w:rPr>
            </w:r>
          </w:p>
        </w:tc>
        <w:tc>
          <w:tcPr/>
          <w:p w:rsidR="00000000" w:rsidDel="00000000" w:rsidP="00000000" w:rsidRDefault="00000000" w:rsidRPr="00000000" w14:paraId="000005D1">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VARCHAR(191)</w:t>
            </w:r>
            <w:r w:rsidDel="00000000" w:rsidR="00000000" w:rsidRPr="00000000">
              <w:rPr>
                <w:rtl w:val="0"/>
              </w:rPr>
            </w:r>
          </w:p>
        </w:tc>
        <w:tc>
          <w:tcPr/>
          <w:p w:rsidR="00000000" w:rsidDel="00000000" w:rsidP="00000000" w:rsidRDefault="00000000" w:rsidRPr="00000000" w14:paraId="000005D2">
            <w:pPr>
              <w:spacing w:line="300" w:lineRule="auto"/>
              <w:rPr>
                <w:rFonts w:ascii="Inter" w:cs="Inter" w:eastAsia="Inter" w:hAnsi="Inter"/>
              </w:rPr>
            </w:pPr>
            <w:sdt>
              <w:sdtPr>
                <w:alias w:val="Nullable"/>
                <w:id w:val="392076361"/>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5D3">
            <w:pPr>
              <w:spacing w:line="300" w:lineRule="auto"/>
              <w:rPr>
                <w:rFonts w:ascii="Inter" w:cs="Inter" w:eastAsia="Inter" w:hAnsi="Inter"/>
              </w:rPr>
            </w:pPr>
            <w:sdt>
              <w:sdtPr>
                <w:alias w:val="Key / Constraint"/>
                <w:id w:val="-1347561338"/>
                <w:dropDownList w:lastValue="Unique Index">
                  <w:listItem w:displayText="Index" w:value="Index"/>
                  <w:listItem w:displayText="None" w:value="None"/>
                  <w:listItem w:displayText="Primary Key (AI)" w:value="Primary Key (AI)"/>
                  <w:listItem w:displayText="Unique Index" w:value="Unique Index"/>
                </w:dropDownList>
              </w:sdtPr>
              <w:sdtContent>
                <w:r w:rsidDel="00000000" w:rsidR="00000000" w:rsidRPr="00000000">
                  <w:rPr>
                    <w:rFonts w:ascii="Inter" w:cs="Inter" w:eastAsia="Inter" w:hAnsi="Inter"/>
                    <w:shd w:fill="auto" w:val="clear"/>
                  </w:rPr>
                  <w:t xml:space="preserve">Unique Index</w:t>
                </w:r>
              </w:sdtContent>
            </w:sdt>
            <w:r w:rsidDel="00000000" w:rsidR="00000000" w:rsidRPr="00000000">
              <w:rPr>
                <w:rtl w:val="0"/>
              </w:rPr>
            </w:r>
          </w:p>
        </w:tc>
        <w:tc>
          <w:tcPr/>
          <w:p w:rsidR="00000000" w:rsidDel="00000000" w:rsidP="00000000" w:rsidRDefault="00000000" w:rsidRPr="00000000" w14:paraId="000005D4">
            <w:pPr>
              <w:spacing w:line="300" w:lineRule="auto"/>
              <w:rPr>
                <w:rFonts w:ascii="Inter" w:cs="Inter" w:eastAsia="Inter" w:hAnsi="Inter"/>
              </w:rPr>
            </w:pPr>
            <w:sdt>
              <w:sdtPr>
                <w:alias w:val="Default"/>
                <w:id w:val="-2035366365"/>
                <w:dropDownList w:lastValue="None">
                  <w:listItem w:displayText="'staff'" w:value="'staff'"/>
                  <w:listItem w:displayText="CURRENT_TIMESTAMP" w:value="CURRENT_TIMESTAMP"/>
                  <w:listItem w:displayText="None" w:value="None"/>
                </w:dropDownList>
              </w:sdtPr>
              <w:sdtContent>
                <w:r w:rsidDel="00000000" w:rsidR="00000000" w:rsidRPr="00000000">
                  <w:rPr>
                    <w:rFonts w:ascii="Inter" w:cs="Inter" w:eastAsia="Inter" w:hAnsi="Inter"/>
                    <w:i w:val="1"/>
                    <w:iCs w:val="1"/>
                    <w:shd w:fill="auto" w:val="clear"/>
                  </w:rPr>
                  <w:t xml:space="preserve">None</w:t>
                </w:r>
              </w:sdtContent>
            </w:sdt>
            <w:r w:rsidDel="00000000" w:rsidR="00000000" w:rsidRPr="00000000">
              <w:rPr>
                <w:rtl w:val="0"/>
              </w:rPr>
            </w:r>
          </w:p>
        </w:tc>
        <w:tc>
          <w:tcPr/>
          <w:p w:rsidR="00000000" w:rsidDel="00000000" w:rsidP="00000000" w:rsidRDefault="00000000" w:rsidRPr="00000000" w14:paraId="000005D5">
            <w:pPr>
              <w:spacing w:line="300" w:lineRule="auto"/>
              <w:rPr>
                <w:rFonts w:ascii="Inter" w:cs="Inter" w:eastAsia="Inter" w:hAnsi="Inter"/>
              </w:rPr>
            </w:pPr>
            <w:r w:rsidDel="00000000" w:rsidR="00000000" w:rsidRPr="00000000">
              <w:rPr>
                <w:rFonts w:ascii="Inter" w:cs="Inter" w:eastAsia="Inter" w:hAnsi="Inter"/>
                <w:rtl w:val="0"/>
              </w:rPr>
              <w:t xml:space="preserve">User login email address. Must be unique across all active accounts.</w:t>
            </w:r>
          </w:p>
        </w:tc>
      </w:tr>
      <w:tr>
        <w:trPr>
          <w:cantSplit w:val="0"/>
          <w:tblHeader w:val="0"/>
        </w:trPr>
        <w:tc>
          <w:tcPr/>
          <w:p w:rsidR="00000000" w:rsidDel="00000000" w:rsidP="00000000" w:rsidRDefault="00000000" w:rsidRPr="00000000" w14:paraId="000005D6">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password</w:t>
            </w:r>
            <w:r w:rsidDel="00000000" w:rsidR="00000000" w:rsidRPr="00000000">
              <w:rPr>
                <w:rtl w:val="0"/>
              </w:rPr>
            </w:r>
          </w:p>
        </w:tc>
        <w:tc>
          <w:tcPr/>
          <w:p w:rsidR="00000000" w:rsidDel="00000000" w:rsidP="00000000" w:rsidRDefault="00000000" w:rsidRPr="00000000" w14:paraId="000005D7">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VARCHAR(255)</w:t>
            </w:r>
            <w:r w:rsidDel="00000000" w:rsidR="00000000" w:rsidRPr="00000000">
              <w:rPr>
                <w:rtl w:val="0"/>
              </w:rPr>
            </w:r>
          </w:p>
        </w:tc>
        <w:tc>
          <w:tcPr/>
          <w:p w:rsidR="00000000" w:rsidDel="00000000" w:rsidP="00000000" w:rsidRDefault="00000000" w:rsidRPr="00000000" w14:paraId="000005D8">
            <w:pPr>
              <w:spacing w:line="300" w:lineRule="auto"/>
              <w:rPr>
                <w:rFonts w:ascii="Inter" w:cs="Inter" w:eastAsia="Inter" w:hAnsi="Inter"/>
              </w:rPr>
            </w:pPr>
            <w:sdt>
              <w:sdtPr>
                <w:alias w:val="Nullable"/>
                <w:id w:val="1396813114"/>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5D9">
            <w:pPr>
              <w:spacing w:line="300" w:lineRule="auto"/>
              <w:rPr>
                <w:rFonts w:ascii="Inter" w:cs="Inter" w:eastAsia="Inter" w:hAnsi="Inter"/>
              </w:rPr>
            </w:pPr>
            <w:sdt>
              <w:sdtPr>
                <w:alias w:val="Key / Constraint"/>
                <w:id w:val="870162331"/>
                <w:dropDownList w:lastValue="None">
                  <w:listItem w:displayText="Index" w:value="Index"/>
                  <w:listItem w:displayText="None" w:value="None"/>
                  <w:listItem w:displayText="Primary Key (AI)" w:value="Primary Key (AI)"/>
                  <w:listItem w:displayText="Unique Index" w:value="Unique Index"/>
                </w:dropDownList>
              </w:sdtPr>
              <w:sdtContent>
                <w:r w:rsidDel="00000000" w:rsidR="00000000" w:rsidRPr="00000000">
                  <w:rPr>
                    <w:rFonts w:ascii="Inter" w:cs="Inter" w:eastAsia="Inter" w:hAnsi="Inter"/>
                    <w:shd w:fill="auto" w:val="clear"/>
                  </w:rPr>
                  <w:t xml:space="preserve">None</w:t>
                </w:r>
              </w:sdtContent>
            </w:sdt>
            <w:r w:rsidDel="00000000" w:rsidR="00000000" w:rsidRPr="00000000">
              <w:rPr>
                <w:rtl w:val="0"/>
              </w:rPr>
            </w:r>
          </w:p>
        </w:tc>
        <w:tc>
          <w:tcPr/>
          <w:p w:rsidR="00000000" w:rsidDel="00000000" w:rsidP="00000000" w:rsidRDefault="00000000" w:rsidRPr="00000000" w14:paraId="000005DA">
            <w:pPr>
              <w:spacing w:line="300" w:lineRule="auto"/>
              <w:rPr>
                <w:rFonts w:ascii="Inter" w:cs="Inter" w:eastAsia="Inter" w:hAnsi="Inter"/>
              </w:rPr>
            </w:pPr>
            <w:sdt>
              <w:sdtPr>
                <w:alias w:val="Default"/>
                <w:id w:val="-1196585592"/>
                <w:dropDownList w:lastValue="None">
                  <w:listItem w:displayText="'staff'" w:value="'staff'"/>
                  <w:listItem w:displayText="CURRENT_TIMESTAMP" w:value="CURRENT_TIMESTAMP"/>
                  <w:listItem w:displayText="None" w:value="None"/>
                </w:dropDownList>
              </w:sdtPr>
              <w:sdtContent>
                <w:r w:rsidDel="00000000" w:rsidR="00000000" w:rsidRPr="00000000">
                  <w:rPr>
                    <w:rFonts w:ascii="Inter" w:cs="Inter" w:eastAsia="Inter" w:hAnsi="Inter"/>
                    <w:i w:val="1"/>
                    <w:iCs w:val="1"/>
                    <w:shd w:fill="auto" w:val="clear"/>
                  </w:rPr>
                  <w:t xml:space="preserve">None</w:t>
                </w:r>
              </w:sdtContent>
            </w:sdt>
            <w:r w:rsidDel="00000000" w:rsidR="00000000" w:rsidRPr="00000000">
              <w:rPr>
                <w:rtl w:val="0"/>
              </w:rPr>
            </w:r>
          </w:p>
        </w:tc>
        <w:tc>
          <w:tcPr/>
          <w:p w:rsidR="00000000" w:rsidDel="00000000" w:rsidP="00000000" w:rsidRDefault="00000000" w:rsidRPr="00000000" w14:paraId="000005DB">
            <w:pPr>
              <w:spacing w:line="300" w:lineRule="auto"/>
              <w:rPr>
                <w:rFonts w:ascii="Inter" w:cs="Inter" w:eastAsia="Inter" w:hAnsi="Inter"/>
              </w:rPr>
            </w:pPr>
            <w:r w:rsidDel="00000000" w:rsidR="00000000" w:rsidRPr="00000000">
              <w:rPr>
                <w:rFonts w:ascii="Inter" w:cs="Inter" w:eastAsia="Inter" w:hAnsi="Inter"/>
                <w:rtl w:val="0"/>
              </w:rPr>
              <w:t xml:space="preserve">Secure standard Bcrypt password hash string generated via </w:t>
            </w:r>
            <w:r w:rsidDel="00000000" w:rsidR="00000000" w:rsidRPr="00000000">
              <w:rPr>
                <w:rFonts w:ascii="Roboto Mono" w:cs="Roboto Mono" w:eastAsia="Roboto Mono" w:hAnsi="Roboto Mono"/>
                <w:rtl w:val="0"/>
              </w:rPr>
              <w:t xml:space="preserve">password_hash()</w:t>
            </w:r>
            <w:r w:rsidDel="00000000" w:rsidR="00000000" w:rsidRPr="00000000">
              <w:rPr>
                <w:rFonts w:ascii="Inter" w:cs="Inter" w:eastAsia="Inter" w:hAnsi="Inter"/>
                <w:rtl w:val="0"/>
              </w:rPr>
              <w:t xml:space="preserve">.</w:t>
            </w:r>
          </w:p>
        </w:tc>
      </w:tr>
      <w:tr>
        <w:trPr>
          <w:cantSplit w:val="0"/>
          <w:tblHeader w:val="0"/>
        </w:trPr>
        <w:tc>
          <w:tcPr/>
          <w:p w:rsidR="00000000" w:rsidDel="00000000" w:rsidP="00000000" w:rsidRDefault="00000000" w:rsidRPr="00000000" w14:paraId="000005DC">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role</w:t>
            </w:r>
            <w:r w:rsidDel="00000000" w:rsidR="00000000" w:rsidRPr="00000000">
              <w:rPr>
                <w:rtl w:val="0"/>
              </w:rPr>
            </w:r>
          </w:p>
        </w:tc>
        <w:tc>
          <w:tcPr/>
          <w:p w:rsidR="00000000" w:rsidDel="00000000" w:rsidP="00000000" w:rsidRDefault="00000000" w:rsidRPr="00000000" w14:paraId="000005DD">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VARCHAR(32)</w:t>
            </w:r>
            <w:r w:rsidDel="00000000" w:rsidR="00000000" w:rsidRPr="00000000">
              <w:rPr>
                <w:rtl w:val="0"/>
              </w:rPr>
            </w:r>
          </w:p>
        </w:tc>
        <w:tc>
          <w:tcPr/>
          <w:p w:rsidR="00000000" w:rsidDel="00000000" w:rsidP="00000000" w:rsidRDefault="00000000" w:rsidRPr="00000000" w14:paraId="000005DE">
            <w:pPr>
              <w:spacing w:line="300" w:lineRule="auto"/>
              <w:rPr>
                <w:rFonts w:ascii="Inter" w:cs="Inter" w:eastAsia="Inter" w:hAnsi="Inter"/>
              </w:rPr>
            </w:pPr>
            <w:sdt>
              <w:sdtPr>
                <w:alias w:val="Nullable"/>
                <w:id w:val="464472985"/>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5DF">
            <w:pPr>
              <w:spacing w:line="300" w:lineRule="auto"/>
              <w:rPr>
                <w:rFonts w:ascii="Inter" w:cs="Inter" w:eastAsia="Inter" w:hAnsi="Inter"/>
              </w:rPr>
            </w:pPr>
            <w:sdt>
              <w:sdtPr>
                <w:alias w:val="Key / Constraint"/>
                <w:id w:val="-893913133"/>
                <w:dropDownList w:lastValue="Index">
                  <w:listItem w:displayText="Index" w:value="Index"/>
                  <w:listItem w:displayText="None" w:value="None"/>
                  <w:listItem w:displayText="Primary Key (AI)" w:value="Primary Key (AI)"/>
                  <w:listItem w:displayText="Unique Index" w:value="Unique Index"/>
                </w:dropDownList>
              </w:sdtPr>
              <w:sdtContent>
                <w:r w:rsidDel="00000000" w:rsidR="00000000" w:rsidRPr="00000000">
                  <w:rPr>
                    <w:rFonts w:ascii="Inter" w:cs="Inter" w:eastAsia="Inter" w:hAnsi="Inter"/>
                    <w:shd w:fill="auto" w:val="clear"/>
                  </w:rPr>
                  <w:t xml:space="preserve">Index</w:t>
                </w:r>
              </w:sdtContent>
            </w:sdt>
            <w:r w:rsidDel="00000000" w:rsidR="00000000" w:rsidRPr="00000000">
              <w:rPr>
                <w:rtl w:val="0"/>
              </w:rPr>
            </w:r>
          </w:p>
        </w:tc>
        <w:tc>
          <w:tcPr/>
          <w:p w:rsidR="00000000" w:rsidDel="00000000" w:rsidP="00000000" w:rsidRDefault="00000000" w:rsidRPr="00000000" w14:paraId="000005E0">
            <w:pPr>
              <w:spacing w:line="300" w:lineRule="auto"/>
              <w:rPr>
                <w:rFonts w:ascii="Inter" w:cs="Inter" w:eastAsia="Inter" w:hAnsi="Inter"/>
              </w:rPr>
            </w:pPr>
            <w:sdt>
              <w:sdtPr>
                <w:alias w:val="Default"/>
                <w:id w:val="-1880866766"/>
                <w:dropDownList w:lastValue="'staff'">
                  <w:listItem w:displayText="'staff'" w:value="'staff'"/>
                  <w:listItem w:displayText="CURRENT_TIMESTAMP" w:value="CURRENT_TIMESTAMP"/>
                  <w:listItem w:displayText="None" w:value="None"/>
                </w:dropDownList>
              </w:sdtPr>
              <w:sdtContent>
                <w:r w:rsidDel="00000000" w:rsidR="00000000" w:rsidRPr="00000000">
                  <w:rPr>
                    <w:rFonts w:ascii="Roboto Mono" w:cs="Roboto Mono" w:eastAsia="Roboto Mono" w:hAnsi="Roboto Mono"/>
                    <w:shd w:fill="auto" w:val="clear"/>
                  </w:rPr>
                  <w:t xml:space="preserve">'staff'</w:t>
                </w:r>
              </w:sdtContent>
            </w:sdt>
            <w:r w:rsidDel="00000000" w:rsidR="00000000" w:rsidRPr="00000000">
              <w:rPr>
                <w:rtl w:val="0"/>
              </w:rPr>
            </w:r>
          </w:p>
        </w:tc>
        <w:tc>
          <w:tcPr/>
          <w:p w:rsidR="00000000" w:rsidDel="00000000" w:rsidP="00000000" w:rsidRDefault="00000000" w:rsidRPr="00000000" w14:paraId="000005E1">
            <w:pPr>
              <w:spacing w:line="300" w:lineRule="auto"/>
              <w:rPr>
                <w:rFonts w:ascii="Inter" w:cs="Inter" w:eastAsia="Inter" w:hAnsi="Inter"/>
              </w:rPr>
            </w:pPr>
            <w:r w:rsidDel="00000000" w:rsidR="00000000" w:rsidRPr="00000000">
              <w:rPr>
                <w:rFonts w:ascii="Inter" w:cs="Inter" w:eastAsia="Inter" w:hAnsi="Inter"/>
                <w:rtl w:val="0"/>
              </w:rPr>
              <w:t xml:space="preserve">Authorization level designation (e.g., </w:t>
            </w:r>
            <w:r w:rsidDel="00000000" w:rsidR="00000000" w:rsidRPr="00000000">
              <w:rPr>
                <w:rFonts w:ascii="Roboto Mono" w:cs="Roboto Mono" w:eastAsia="Roboto Mono" w:hAnsi="Roboto Mono"/>
                <w:rtl w:val="0"/>
              </w:rPr>
              <w:t xml:space="preserve">'admin'</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'staff'</w:t>
            </w:r>
            <w:r w:rsidDel="00000000" w:rsidR="00000000" w:rsidRPr="00000000">
              <w:rPr>
                <w:rFonts w:ascii="Inter" w:cs="Inter" w:eastAsia="Inter" w:hAnsi="Inter"/>
                <w:rtl w:val="0"/>
              </w:rPr>
              <w:t xml:space="preserve">). Controls access permissions.</w:t>
            </w:r>
          </w:p>
        </w:tc>
      </w:tr>
      <w:tr>
        <w:trPr>
          <w:cantSplit w:val="0"/>
          <w:tblHeader w:val="0"/>
        </w:trPr>
        <w:tc>
          <w:tcPr/>
          <w:p w:rsidR="00000000" w:rsidDel="00000000" w:rsidP="00000000" w:rsidRDefault="00000000" w:rsidRPr="00000000" w14:paraId="000005E2">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created_at</w:t>
            </w:r>
            <w:r w:rsidDel="00000000" w:rsidR="00000000" w:rsidRPr="00000000">
              <w:rPr>
                <w:rtl w:val="0"/>
              </w:rPr>
            </w:r>
          </w:p>
        </w:tc>
        <w:tc>
          <w:tcPr/>
          <w:p w:rsidR="00000000" w:rsidDel="00000000" w:rsidP="00000000" w:rsidRDefault="00000000" w:rsidRPr="00000000" w14:paraId="000005E3">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TIMESTAMP</w:t>
            </w:r>
            <w:r w:rsidDel="00000000" w:rsidR="00000000" w:rsidRPr="00000000">
              <w:rPr>
                <w:rtl w:val="0"/>
              </w:rPr>
            </w:r>
          </w:p>
        </w:tc>
        <w:tc>
          <w:tcPr/>
          <w:p w:rsidR="00000000" w:rsidDel="00000000" w:rsidP="00000000" w:rsidRDefault="00000000" w:rsidRPr="00000000" w14:paraId="000005E4">
            <w:pPr>
              <w:spacing w:line="300" w:lineRule="auto"/>
              <w:rPr>
                <w:rFonts w:ascii="Inter" w:cs="Inter" w:eastAsia="Inter" w:hAnsi="Inter"/>
              </w:rPr>
            </w:pPr>
            <w:sdt>
              <w:sdtPr>
                <w:alias w:val="Nullable"/>
                <w:id w:val="-1123584173"/>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5E5">
            <w:pPr>
              <w:spacing w:line="300" w:lineRule="auto"/>
              <w:rPr>
                <w:rFonts w:ascii="Inter" w:cs="Inter" w:eastAsia="Inter" w:hAnsi="Inter"/>
              </w:rPr>
            </w:pPr>
            <w:sdt>
              <w:sdtPr>
                <w:alias w:val="Key / Constraint"/>
                <w:id w:val="85576129"/>
                <w:dropDownList w:lastValue="None">
                  <w:listItem w:displayText="Index" w:value="Index"/>
                  <w:listItem w:displayText="None" w:value="None"/>
                  <w:listItem w:displayText="Primary Key (AI)" w:value="Primary Key (AI)"/>
                  <w:listItem w:displayText="Unique Index" w:value="Unique Index"/>
                </w:dropDownList>
              </w:sdtPr>
              <w:sdtContent>
                <w:r w:rsidDel="00000000" w:rsidR="00000000" w:rsidRPr="00000000">
                  <w:rPr>
                    <w:rFonts w:ascii="Inter" w:cs="Inter" w:eastAsia="Inter" w:hAnsi="Inter"/>
                    <w:shd w:fill="auto" w:val="clear"/>
                  </w:rPr>
                  <w:t xml:space="preserve">None</w:t>
                </w:r>
              </w:sdtContent>
            </w:sdt>
            <w:r w:rsidDel="00000000" w:rsidR="00000000" w:rsidRPr="00000000">
              <w:rPr>
                <w:rtl w:val="0"/>
              </w:rPr>
            </w:r>
          </w:p>
        </w:tc>
        <w:tc>
          <w:tcPr/>
          <w:p w:rsidR="00000000" w:rsidDel="00000000" w:rsidP="00000000" w:rsidRDefault="00000000" w:rsidRPr="00000000" w14:paraId="000005E6">
            <w:pPr>
              <w:spacing w:line="300" w:lineRule="auto"/>
              <w:rPr>
                <w:rFonts w:ascii="Inter" w:cs="Inter" w:eastAsia="Inter" w:hAnsi="Inter"/>
              </w:rPr>
            </w:pPr>
            <w:sdt>
              <w:sdtPr>
                <w:alias w:val="Default"/>
                <w:id w:val="306530234"/>
                <w:dropDownList w:lastValue="CURRENT_TIMESTAMP">
                  <w:listItem w:displayText="'staff'" w:value="'staff'"/>
                  <w:listItem w:displayText="CURRENT_TIMESTAMP" w:value="CURRENT_TIMESTAMP"/>
                  <w:listItem w:displayText="None" w:value="None"/>
                </w:dropDownList>
              </w:sdtPr>
              <w:sdtContent>
                <w:r w:rsidDel="00000000" w:rsidR="00000000" w:rsidRPr="00000000">
                  <w:rPr>
                    <w:rFonts w:ascii="Roboto Mono" w:cs="Roboto Mono" w:eastAsia="Roboto Mono" w:hAnsi="Roboto Mono"/>
                    <w:shd w:fill="auto" w:val="clear"/>
                  </w:rPr>
                  <w:t xml:space="preserve">CURRENT_TIMESTAMP</w:t>
                </w:r>
              </w:sdtContent>
            </w:sdt>
            <w:r w:rsidDel="00000000" w:rsidR="00000000" w:rsidRPr="00000000">
              <w:rPr>
                <w:rtl w:val="0"/>
              </w:rPr>
            </w:r>
          </w:p>
        </w:tc>
        <w:tc>
          <w:tcPr/>
          <w:p w:rsidR="00000000" w:rsidDel="00000000" w:rsidP="00000000" w:rsidRDefault="00000000" w:rsidRPr="00000000" w14:paraId="000005E7">
            <w:pPr>
              <w:spacing w:line="300" w:lineRule="auto"/>
              <w:rPr>
                <w:rFonts w:ascii="Inter" w:cs="Inter" w:eastAsia="Inter" w:hAnsi="Inter"/>
              </w:rPr>
            </w:pPr>
            <w:r w:rsidDel="00000000" w:rsidR="00000000" w:rsidRPr="00000000">
              <w:rPr>
                <w:rFonts w:ascii="Inter" w:cs="Inter" w:eastAsia="Inter" w:hAnsi="Inter"/>
                <w:rtl w:val="0"/>
              </w:rPr>
              <w:t xml:space="preserve">System-generated audit timestamp recording exact account creation time.</w:t>
            </w:r>
          </w:p>
        </w:tc>
      </w:tr>
    </w:tbl>
    <w:p w:rsidR="00000000" w:rsidDel="00000000" w:rsidP="00000000" w:rsidRDefault="00000000" w:rsidRPr="00000000" w14:paraId="000005E8">
      <w:pPr>
        <w:pStyle w:val="Heading3"/>
        <w:spacing w:line="276" w:lineRule="auto"/>
        <w:rPr>
          <w:rFonts w:ascii="Inter" w:cs="Inter" w:eastAsia="Inter" w:hAnsi="Inter"/>
          <w:sz w:val="22"/>
          <w:szCs w:val="22"/>
        </w:rPr>
      </w:pPr>
      <w:bookmarkStart w:colFirst="0" w:colLast="0" w:name="_p83ib5hta0ho" w:id="8"/>
      <w:bookmarkEnd w:id="8"/>
      <w:r w:rsidDel="00000000" w:rsidR="00000000" w:rsidRPr="00000000">
        <w:rPr>
          <w:rFonts w:ascii="Inter" w:cs="Inter" w:eastAsia="Inter" w:hAnsi="Inter"/>
          <w:sz w:val="22"/>
          <w:szCs w:val="22"/>
          <w:rtl w:val="0"/>
        </w:rPr>
        <w:t xml:space="preserve">Detailed Field Descriptions &amp; Business Logic: </w:t>
      </w:r>
      <w:r w:rsidDel="00000000" w:rsidR="00000000" w:rsidRPr="00000000">
        <w:rPr>
          <w:rFonts w:ascii="Roboto Mono" w:cs="Roboto Mono" w:eastAsia="Roboto Mono" w:hAnsi="Roboto Mono"/>
          <w:sz w:val="22"/>
          <w:szCs w:val="22"/>
          <w:rtl w:val="0"/>
        </w:rPr>
        <w:t xml:space="preserve">users</w:t>
      </w:r>
      <w:r w:rsidDel="00000000" w:rsidR="00000000" w:rsidRPr="00000000">
        <w:rPr>
          <w:rtl w:val="0"/>
        </w:rPr>
      </w:r>
    </w:p>
    <w:p w:rsidR="00000000" w:rsidDel="00000000" w:rsidP="00000000" w:rsidRDefault="00000000" w:rsidRPr="00000000" w14:paraId="000005E9">
      <w:pPr>
        <w:numPr>
          <w:ilvl w:val="0"/>
          <w:numId w:val="9"/>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user_id</w:t>
      </w:r>
      <w:r w:rsidDel="00000000" w:rsidR="00000000" w:rsidRPr="00000000">
        <w:rPr>
          <w:rFonts w:ascii="Inter" w:cs="Inter" w:eastAsia="Inter" w:hAnsi="Inter"/>
          <w:rtl w:val="0"/>
        </w:rPr>
        <w:t xml:space="preserve">: Serves as the primary internal reference across system logs and session stores.</w:t>
      </w:r>
    </w:p>
    <w:p w:rsidR="00000000" w:rsidDel="00000000" w:rsidP="00000000" w:rsidRDefault="00000000" w:rsidRPr="00000000" w14:paraId="000005EA">
      <w:pPr>
        <w:numPr>
          <w:ilvl w:val="0"/>
          <w:numId w:val="9"/>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email</w:t>
      </w:r>
      <w:r w:rsidDel="00000000" w:rsidR="00000000" w:rsidRPr="00000000">
        <w:rPr>
          <w:rFonts w:ascii="Inter" w:cs="Inter" w:eastAsia="Inter" w:hAnsi="Inter"/>
          <w:rtl w:val="0"/>
        </w:rPr>
        <w:t xml:space="preserve">: Indexed uniquely to prevent duplicate registrations and ensure rapid lookups during user authentication.</w:t>
      </w:r>
    </w:p>
    <w:p w:rsidR="00000000" w:rsidDel="00000000" w:rsidP="00000000" w:rsidRDefault="00000000" w:rsidRPr="00000000" w14:paraId="000005EB">
      <w:pPr>
        <w:numPr>
          <w:ilvl w:val="0"/>
          <w:numId w:val="9"/>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password</w:t>
      </w:r>
      <w:r w:rsidDel="00000000" w:rsidR="00000000" w:rsidRPr="00000000">
        <w:rPr>
          <w:rFonts w:ascii="Inter" w:cs="Inter" w:eastAsia="Inter" w:hAnsi="Inter"/>
          <w:rtl w:val="0"/>
        </w:rPr>
        <w:t xml:space="preserve">: Stores fixed-length standard password hashes. Never stores plain text passwords under any circumstances.</w:t>
      </w:r>
    </w:p>
    <w:p w:rsidR="00000000" w:rsidDel="00000000" w:rsidP="00000000" w:rsidRDefault="00000000" w:rsidRPr="00000000" w14:paraId="000005EC">
      <w:pPr>
        <w:numPr>
          <w:ilvl w:val="0"/>
          <w:numId w:val="9"/>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role</w:t>
      </w:r>
      <w:r w:rsidDel="00000000" w:rsidR="00000000" w:rsidRPr="00000000">
        <w:rPr>
          <w:rFonts w:ascii="Inter" w:cs="Inter" w:eastAsia="Inter" w:hAnsi="Inter"/>
          <w:rtl w:val="0"/>
        </w:rPr>
        <w:t xml:space="preserve">: Enforces application-level Role-Based Access Control (RBAC). The </w:t>
      </w:r>
      <w:r w:rsidDel="00000000" w:rsidR="00000000" w:rsidRPr="00000000">
        <w:rPr>
          <w:rFonts w:ascii="Roboto Mono" w:cs="Roboto Mono" w:eastAsia="Roboto Mono" w:hAnsi="Roboto Mono"/>
          <w:rtl w:val="0"/>
        </w:rPr>
        <w:t xml:space="preserve">'admin'</w:t>
      </w:r>
      <w:r w:rsidDel="00000000" w:rsidR="00000000" w:rsidRPr="00000000">
        <w:rPr>
          <w:rFonts w:ascii="Inter" w:cs="Inter" w:eastAsia="Inter" w:hAnsi="Inter"/>
          <w:rtl w:val="0"/>
        </w:rPr>
        <w:t xml:space="preserve"> role permits full system configuration, user management, and report generation, while </w:t>
      </w:r>
      <w:r w:rsidDel="00000000" w:rsidR="00000000" w:rsidRPr="00000000">
        <w:rPr>
          <w:rFonts w:ascii="Roboto Mono" w:cs="Roboto Mono" w:eastAsia="Roboto Mono" w:hAnsi="Roboto Mono"/>
          <w:rtl w:val="0"/>
        </w:rPr>
        <w:t xml:space="preserve">'staff'</w:t>
      </w:r>
      <w:r w:rsidDel="00000000" w:rsidR="00000000" w:rsidRPr="00000000">
        <w:rPr>
          <w:rFonts w:ascii="Inter" w:cs="Inter" w:eastAsia="Inter" w:hAnsi="Inter"/>
          <w:rtl w:val="0"/>
        </w:rPr>
        <w:t xml:space="preserve"> restricts access to sales entry and product viewing.</w:t>
      </w:r>
    </w:p>
    <w:p w:rsidR="00000000" w:rsidDel="00000000" w:rsidP="00000000" w:rsidRDefault="00000000" w:rsidRPr="00000000" w14:paraId="000005ED">
      <w:pPr>
        <w:numPr>
          <w:ilvl w:val="0"/>
          <w:numId w:val="9"/>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created_at</w:t>
      </w:r>
      <w:r w:rsidDel="00000000" w:rsidR="00000000" w:rsidRPr="00000000">
        <w:rPr>
          <w:rFonts w:ascii="Inter" w:cs="Inter" w:eastAsia="Inter" w:hAnsi="Inter"/>
          <w:rtl w:val="0"/>
        </w:rPr>
        <w:t xml:space="preserve">: Automatically captured upon row insertion for compliance and security auditing.</w:t>
      </w:r>
    </w:p>
    <w:p w:rsidR="00000000" w:rsidDel="00000000" w:rsidP="00000000" w:rsidRDefault="00000000" w:rsidRPr="00000000" w14:paraId="000005EE">
      <w:pPr>
        <w:pStyle w:val="Heading2"/>
        <w:spacing w:line="276" w:lineRule="auto"/>
        <w:rPr>
          <w:rFonts w:ascii="Inter" w:cs="Inter" w:eastAsia="Inter" w:hAnsi="Inter"/>
          <w:sz w:val="24"/>
          <w:szCs w:val="24"/>
        </w:rPr>
      </w:pPr>
      <w:bookmarkStart w:colFirst="0" w:colLast="0" w:name="_6xhwdl9fwli7" w:id="9"/>
      <w:bookmarkEnd w:id="9"/>
      <w:r w:rsidDel="00000000" w:rsidR="00000000" w:rsidRPr="00000000">
        <w:rPr>
          <w:rFonts w:ascii="Inter" w:cs="Inter" w:eastAsia="Inter" w:hAnsi="Inter"/>
          <w:sz w:val="24"/>
          <w:szCs w:val="24"/>
          <w:rtl w:val="0"/>
        </w:rPr>
        <w:t xml:space="preserve">2. Table </w:t>
      </w:r>
      <w:r w:rsidDel="00000000" w:rsidR="00000000" w:rsidRPr="00000000">
        <w:rPr>
          <w:rFonts w:ascii="Roboto Mono" w:cs="Roboto Mono" w:eastAsia="Roboto Mono" w:hAnsi="Roboto Mono"/>
          <w:sz w:val="24"/>
          <w:szCs w:val="24"/>
          <w:rtl w:val="0"/>
        </w:rPr>
        <w:t xml:space="preserve">products</w:t>
      </w:r>
      <w:r w:rsidDel="00000000" w:rsidR="00000000" w:rsidRPr="00000000">
        <w:rPr>
          <w:rtl w:val="0"/>
        </w:rPr>
      </w:r>
    </w:p>
    <w:p w:rsidR="00000000" w:rsidDel="00000000" w:rsidP="00000000" w:rsidRDefault="00000000" w:rsidRPr="00000000" w14:paraId="000005EF">
      <w:pPr>
        <w:spacing w:line="300" w:lineRule="auto"/>
        <w:rPr>
          <w:rFonts w:ascii="Inter" w:cs="Inter" w:eastAsia="Inter" w:hAnsi="Inter"/>
        </w:rPr>
      </w:pPr>
      <w:r w:rsidDel="00000000" w:rsidR="00000000" w:rsidRPr="00000000">
        <w:rPr>
          <w:rFonts w:ascii="Inter" w:cs="Inter" w:eastAsia="Inter" w:hAnsi="Inter"/>
          <w:rtl w:val="0"/>
        </w:rPr>
        <w:t xml:space="preserve">Maintains the inventory catalog, unit cost, selling prices, and stock counts.</w:t>
      </w:r>
    </w:p>
    <w:p w:rsidR="00000000" w:rsidDel="00000000" w:rsidP="00000000" w:rsidRDefault="00000000" w:rsidRPr="00000000" w14:paraId="000005F0">
      <w:pPr>
        <w:spacing w:line="300" w:lineRule="auto"/>
        <w:rPr>
          <w:rFonts w:ascii="Inter" w:cs="Inter" w:eastAsia="Inter" w:hAnsi="Inter"/>
        </w:rPr>
      </w:pPr>
      <w:r w:rsidDel="00000000" w:rsidR="00000000" w:rsidRPr="00000000">
        <w:rPr>
          <w:rtl w:val="0"/>
        </w:rPr>
      </w:r>
    </w:p>
    <w:tbl>
      <w:tblPr>
        <w:tblStyle w:val="Table14"/>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1"/>
        </w:trPr>
        <w:tc>
          <w:tcPr/>
          <w:p w:rsidR="00000000" w:rsidDel="00000000" w:rsidP="00000000" w:rsidRDefault="00000000" w:rsidRPr="00000000" w14:paraId="000005F1">
            <w:pPr>
              <w:spacing w:line="300" w:lineRule="auto"/>
              <w:rPr>
                <w:color w:val="000000"/>
              </w:rPr>
            </w:pPr>
            <w:r w:rsidDel="00000000" w:rsidR="00000000" w:rsidRPr="00000000">
              <w:rPr>
                <w:color w:val="000000"/>
                <w:rtl w:val="0"/>
              </w:rPr>
              <w:t xml:space="preserve">Field</w:t>
            </w:r>
          </w:p>
        </w:tc>
        <w:tc>
          <w:tcPr/>
          <w:p w:rsidR="00000000" w:rsidDel="00000000" w:rsidP="00000000" w:rsidRDefault="00000000" w:rsidRPr="00000000" w14:paraId="000005F2">
            <w:pPr>
              <w:spacing w:line="300" w:lineRule="auto"/>
              <w:rPr>
                <w:color w:val="000000"/>
              </w:rPr>
            </w:pPr>
            <w:r w:rsidDel="00000000" w:rsidR="00000000" w:rsidRPr="00000000">
              <w:rPr>
                <w:color w:val="000000"/>
                <w:rtl w:val="0"/>
              </w:rPr>
              <w:t xml:space="preserve">Data Type</w:t>
            </w:r>
          </w:p>
        </w:tc>
        <w:tc>
          <w:tcPr/>
          <w:p w:rsidR="00000000" w:rsidDel="00000000" w:rsidP="00000000" w:rsidRDefault="00000000" w:rsidRPr="00000000" w14:paraId="000005F3">
            <w:pPr>
              <w:spacing w:line="300" w:lineRule="auto"/>
              <w:rPr>
                <w:color w:val="000000"/>
              </w:rPr>
            </w:pPr>
            <w:r w:rsidDel="00000000" w:rsidR="00000000" w:rsidRPr="00000000">
              <w:rPr>
                <w:color w:val="000000"/>
                <w:rtl w:val="0"/>
              </w:rPr>
              <w:t xml:space="preserve">Nullable</w:t>
            </w:r>
          </w:p>
        </w:tc>
        <w:tc>
          <w:tcPr/>
          <w:p w:rsidR="00000000" w:rsidDel="00000000" w:rsidP="00000000" w:rsidRDefault="00000000" w:rsidRPr="00000000" w14:paraId="000005F4">
            <w:pPr>
              <w:spacing w:line="300" w:lineRule="auto"/>
              <w:rPr>
                <w:color w:val="000000"/>
              </w:rPr>
            </w:pPr>
            <w:r w:rsidDel="00000000" w:rsidR="00000000" w:rsidRPr="00000000">
              <w:rPr>
                <w:color w:val="000000"/>
                <w:rtl w:val="0"/>
              </w:rPr>
              <w:t xml:space="preserve">Key / Constraint</w:t>
            </w:r>
          </w:p>
        </w:tc>
        <w:tc>
          <w:tcPr/>
          <w:p w:rsidR="00000000" w:rsidDel="00000000" w:rsidP="00000000" w:rsidRDefault="00000000" w:rsidRPr="00000000" w14:paraId="000005F5">
            <w:pPr>
              <w:spacing w:line="300" w:lineRule="auto"/>
              <w:rPr>
                <w:color w:val="000000"/>
              </w:rPr>
            </w:pPr>
            <w:r w:rsidDel="00000000" w:rsidR="00000000" w:rsidRPr="00000000">
              <w:rPr>
                <w:color w:val="000000"/>
                <w:rtl w:val="0"/>
              </w:rPr>
              <w:t xml:space="preserve">Default</w:t>
            </w:r>
          </w:p>
        </w:tc>
        <w:tc>
          <w:tcPr/>
          <w:p w:rsidR="00000000" w:rsidDel="00000000" w:rsidP="00000000" w:rsidRDefault="00000000" w:rsidRPr="00000000" w14:paraId="000005F6">
            <w:pPr>
              <w:spacing w:line="300" w:lineRule="auto"/>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5F7">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product_id</w:t>
            </w:r>
            <w:r w:rsidDel="00000000" w:rsidR="00000000" w:rsidRPr="00000000">
              <w:rPr>
                <w:rtl w:val="0"/>
              </w:rPr>
            </w:r>
          </w:p>
        </w:tc>
        <w:tc>
          <w:tcPr/>
          <w:p w:rsidR="00000000" w:rsidDel="00000000" w:rsidP="00000000" w:rsidRDefault="00000000" w:rsidRPr="00000000" w14:paraId="000005F8">
            <w:pPr>
              <w:spacing w:line="300" w:lineRule="auto"/>
              <w:rPr>
                <w:rFonts w:ascii="Inter" w:cs="Inter" w:eastAsia="Inter" w:hAnsi="Inter"/>
              </w:rPr>
            </w:pPr>
            <w:sdt>
              <w:sdtPr>
                <w:alias w:val="Data Type"/>
                <w:id w:val="1973484407"/>
                <w:dropDownList w:lastValue="INT">
                  <w:listItem w:displayText="DECIMAL(10,2)" w:value="DECIMAL(10,2)"/>
                  <w:listItem w:displayText="INT" w:value="INT"/>
                  <w:listItem w:displayText="VARCHAR(100)" w:value="VARCHAR(100)"/>
                  <w:listItem w:displayText="VARCHAR(150)" w:value="VARCHAR(150)"/>
                </w:dropDownList>
              </w:sdtPr>
              <w:sdtContent>
                <w:r w:rsidDel="00000000" w:rsidR="00000000" w:rsidRPr="00000000">
                  <w:rPr>
                    <w:rFonts w:ascii="Roboto Mono" w:cs="Roboto Mono" w:eastAsia="Roboto Mono" w:hAnsi="Roboto Mono"/>
                    <w:shd w:fill="auto" w:val="clear"/>
                  </w:rPr>
                  <w:t xml:space="preserve">INT</w:t>
                </w:r>
              </w:sdtContent>
            </w:sdt>
            <w:r w:rsidDel="00000000" w:rsidR="00000000" w:rsidRPr="00000000">
              <w:rPr>
                <w:rtl w:val="0"/>
              </w:rPr>
            </w:r>
          </w:p>
        </w:tc>
        <w:tc>
          <w:tcPr/>
          <w:p w:rsidR="00000000" w:rsidDel="00000000" w:rsidP="00000000" w:rsidRDefault="00000000" w:rsidRPr="00000000" w14:paraId="000005F9">
            <w:pPr>
              <w:spacing w:line="300" w:lineRule="auto"/>
              <w:rPr>
                <w:rFonts w:ascii="Inter" w:cs="Inter" w:eastAsia="Inter" w:hAnsi="Inter"/>
              </w:rPr>
            </w:pPr>
            <w:sdt>
              <w:sdtPr>
                <w:alias w:val="Nullable"/>
                <w:id w:val="-1929601457"/>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5FA">
            <w:pPr>
              <w:spacing w:line="300" w:lineRule="auto"/>
              <w:rPr>
                <w:rFonts w:ascii="Inter" w:cs="Inter" w:eastAsia="Inter" w:hAnsi="Inter"/>
              </w:rPr>
            </w:pPr>
            <w:sdt>
              <w:sdtPr>
                <w:alias w:val="Key / Constraint"/>
                <w:id w:val="-153528138"/>
                <w:dropDownList w:lastValue="Primary Key (AI)">
                  <w:listItem w:displayText="Check (&gt;= 0)" w:value="Check (&gt;= 0)"/>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Primary Key (AI)</w:t>
                </w:r>
              </w:sdtContent>
            </w:sdt>
            <w:r w:rsidDel="00000000" w:rsidR="00000000" w:rsidRPr="00000000">
              <w:rPr>
                <w:rtl w:val="0"/>
              </w:rPr>
            </w:r>
          </w:p>
        </w:tc>
        <w:tc>
          <w:tcPr/>
          <w:p w:rsidR="00000000" w:rsidDel="00000000" w:rsidP="00000000" w:rsidRDefault="00000000" w:rsidRPr="00000000" w14:paraId="000005FB">
            <w:pPr>
              <w:spacing w:line="300" w:lineRule="auto"/>
              <w:rPr>
                <w:rFonts w:ascii="Inter" w:cs="Inter" w:eastAsia="Inter" w:hAnsi="Inter"/>
              </w:rPr>
            </w:pPr>
            <w:r w:rsidDel="00000000" w:rsidR="00000000" w:rsidRPr="00000000">
              <w:rPr>
                <w:rFonts w:ascii="Inter" w:cs="Inter" w:eastAsia="Inter" w:hAnsi="Inter"/>
                <w:i w:val="1"/>
                <w:iCs w:val="1"/>
                <w:rtl w:val="0"/>
              </w:rPr>
              <w:t xml:space="preserve">None</w:t>
            </w:r>
            <w:r w:rsidDel="00000000" w:rsidR="00000000" w:rsidRPr="00000000">
              <w:rPr>
                <w:rtl w:val="0"/>
              </w:rPr>
            </w:r>
          </w:p>
        </w:tc>
        <w:tc>
          <w:tcPr/>
          <w:p w:rsidR="00000000" w:rsidDel="00000000" w:rsidP="00000000" w:rsidRDefault="00000000" w:rsidRPr="00000000" w14:paraId="000005FC">
            <w:pPr>
              <w:spacing w:line="300" w:lineRule="auto"/>
              <w:rPr>
                <w:rFonts w:ascii="Inter" w:cs="Inter" w:eastAsia="Inter" w:hAnsi="Inter"/>
              </w:rPr>
            </w:pPr>
            <w:r w:rsidDel="00000000" w:rsidR="00000000" w:rsidRPr="00000000">
              <w:rPr>
                <w:rFonts w:ascii="Inter" w:cs="Inter" w:eastAsia="Inter" w:hAnsi="Inter"/>
                <w:rtl w:val="0"/>
              </w:rPr>
              <w:t xml:space="preserve">Unique auto-incrementing integer identifier of the product.</w:t>
            </w:r>
          </w:p>
        </w:tc>
      </w:tr>
      <w:tr>
        <w:trPr>
          <w:cantSplit w:val="0"/>
          <w:tblHeader w:val="0"/>
        </w:trPr>
        <w:tc>
          <w:tcPr/>
          <w:p w:rsidR="00000000" w:rsidDel="00000000" w:rsidP="00000000" w:rsidRDefault="00000000" w:rsidRPr="00000000" w14:paraId="000005FD">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name</w:t>
            </w:r>
            <w:r w:rsidDel="00000000" w:rsidR="00000000" w:rsidRPr="00000000">
              <w:rPr>
                <w:rtl w:val="0"/>
              </w:rPr>
            </w:r>
          </w:p>
        </w:tc>
        <w:tc>
          <w:tcPr/>
          <w:p w:rsidR="00000000" w:rsidDel="00000000" w:rsidP="00000000" w:rsidRDefault="00000000" w:rsidRPr="00000000" w14:paraId="000005FE">
            <w:pPr>
              <w:spacing w:line="300" w:lineRule="auto"/>
              <w:rPr>
                <w:rFonts w:ascii="Inter" w:cs="Inter" w:eastAsia="Inter" w:hAnsi="Inter"/>
              </w:rPr>
            </w:pPr>
            <w:sdt>
              <w:sdtPr>
                <w:alias w:val="Data Type"/>
                <w:id w:val="1290263158"/>
                <w:dropDownList w:lastValue="VARCHAR(150)">
                  <w:listItem w:displayText="DECIMAL(10,2)" w:value="DECIMAL(10,2)"/>
                  <w:listItem w:displayText="INT" w:value="INT"/>
                  <w:listItem w:displayText="VARCHAR(100)" w:value="VARCHAR(100)"/>
                  <w:listItem w:displayText="VARCHAR(150)" w:value="VARCHAR(150)"/>
                </w:dropDownList>
              </w:sdtPr>
              <w:sdtContent>
                <w:r w:rsidDel="00000000" w:rsidR="00000000" w:rsidRPr="00000000">
                  <w:rPr>
                    <w:rFonts w:ascii="Roboto Mono" w:cs="Roboto Mono" w:eastAsia="Roboto Mono" w:hAnsi="Roboto Mono"/>
                    <w:shd w:fill="auto" w:val="clear"/>
                  </w:rPr>
                  <w:t xml:space="preserve">VARCHAR(150)</w:t>
                </w:r>
              </w:sdtContent>
            </w:sdt>
            <w:r w:rsidDel="00000000" w:rsidR="00000000" w:rsidRPr="00000000">
              <w:rPr>
                <w:rtl w:val="0"/>
              </w:rPr>
            </w:r>
          </w:p>
        </w:tc>
        <w:tc>
          <w:tcPr/>
          <w:p w:rsidR="00000000" w:rsidDel="00000000" w:rsidP="00000000" w:rsidRDefault="00000000" w:rsidRPr="00000000" w14:paraId="000005FF">
            <w:pPr>
              <w:spacing w:line="300" w:lineRule="auto"/>
              <w:rPr>
                <w:rFonts w:ascii="Inter" w:cs="Inter" w:eastAsia="Inter" w:hAnsi="Inter"/>
              </w:rPr>
            </w:pPr>
            <w:sdt>
              <w:sdtPr>
                <w:alias w:val="Nullable"/>
                <w:id w:val="224989754"/>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00">
            <w:pPr>
              <w:spacing w:line="300" w:lineRule="auto"/>
              <w:rPr>
                <w:rFonts w:ascii="Inter" w:cs="Inter" w:eastAsia="Inter" w:hAnsi="Inter"/>
              </w:rPr>
            </w:pPr>
            <w:sdt>
              <w:sdtPr>
                <w:alias w:val="Key / Constraint"/>
                <w:id w:val="-180648013"/>
                <w:dropDownList w:lastValue="Index">
                  <w:listItem w:displayText="Check (&gt;= 0)" w:value="Check (&gt;= 0)"/>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Index</w:t>
                </w:r>
              </w:sdtContent>
            </w:sdt>
            <w:r w:rsidDel="00000000" w:rsidR="00000000" w:rsidRPr="00000000">
              <w:rPr>
                <w:rtl w:val="0"/>
              </w:rPr>
            </w:r>
          </w:p>
        </w:tc>
        <w:tc>
          <w:tcPr/>
          <w:p w:rsidR="00000000" w:rsidDel="00000000" w:rsidP="00000000" w:rsidRDefault="00000000" w:rsidRPr="00000000" w14:paraId="00000601">
            <w:pPr>
              <w:spacing w:line="300" w:lineRule="auto"/>
              <w:rPr>
                <w:rFonts w:ascii="Inter" w:cs="Inter" w:eastAsia="Inter" w:hAnsi="Inter"/>
              </w:rPr>
            </w:pPr>
            <w:r w:rsidDel="00000000" w:rsidR="00000000" w:rsidRPr="00000000">
              <w:rPr>
                <w:rFonts w:ascii="Inter" w:cs="Inter" w:eastAsia="Inter" w:hAnsi="Inter"/>
                <w:i w:val="1"/>
                <w:iCs w:val="1"/>
                <w:rtl w:val="0"/>
              </w:rPr>
              <w:t xml:space="preserve">None</w:t>
            </w:r>
            <w:r w:rsidDel="00000000" w:rsidR="00000000" w:rsidRPr="00000000">
              <w:rPr>
                <w:rtl w:val="0"/>
              </w:rPr>
            </w:r>
          </w:p>
        </w:tc>
        <w:tc>
          <w:tcPr/>
          <w:p w:rsidR="00000000" w:rsidDel="00000000" w:rsidP="00000000" w:rsidRDefault="00000000" w:rsidRPr="00000000" w14:paraId="00000602">
            <w:pPr>
              <w:spacing w:line="300" w:lineRule="auto"/>
              <w:rPr>
                <w:rFonts w:ascii="Inter" w:cs="Inter" w:eastAsia="Inter" w:hAnsi="Inter"/>
              </w:rPr>
            </w:pPr>
            <w:r w:rsidDel="00000000" w:rsidR="00000000" w:rsidRPr="00000000">
              <w:rPr>
                <w:rFonts w:ascii="Inter" w:cs="Inter" w:eastAsia="Inter" w:hAnsi="Inter"/>
                <w:rtl w:val="0"/>
              </w:rPr>
              <w:t xml:space="preserve">Descriptive product title displayed in searchable user interfaces.</w:t>
            </w:r>
          </w:p>
        </w:tc>
      </w:tr>
      <w:tr>
        <w:trPr>
          <w:cantSplit w:val="0"/>
          <w:tblHeader w:val="0"/>
        </w:trPr>
        <w:tc>
          <w:tcPr/>
          <w:p w:rsidR="00000000" w:rsidDel="00000000" w:rsidP="00000000" w:rsidRDefault="00000000" w:rsidRPr="00000000" w14:paraId="00000603">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category</w:t>
            </w:r>
            <w:r w:rsidDel="00000000" w:rsidR="00000000" w:rsidRPr="00000000">
              <w:rPr>
                <w:rtl w:val="0"/>
              </w:rPr>
            </w:r>
          </w:p>
        </w:tc>
        <w:tc>
          <w:tcPr/>
          <w:p w:rsidR="00000000" w:rsidDel="00000000" w:rsidP="00000000" w:rsidRDefault="00000000" w:rsidRPr="00000000" w14:paraId="00000604">
            <w:pPr>
              <w:spacing w:line="300" w:lineRule="auto"/>
              <w:rPr>
                <w:rFonts w:ascii="Inter" w:cs="Inter" w:eastAsia="Inter" w:hAnsi="Inter"/>
              </w:rPr>
            </w:pPr>
            <w:sdt>
              <w:sdtPr>
                <w:alias w:val="Data Type"/>
                <w:id w:val="1196831435"/>
                <w:dropDownList w:lastValue="VARCHAR(100)">
                  <w:listItem w:displayText="DECIMAL(10,2)" w:value="DECIMAL(10,2)"/>
                  <w:listItem w:displayText="INT" w:value="INT"/>
                  <w:listItem w:displayText="VARCHAR(100)" w:value="VARCHAR(100)"/>
                  <w:listItem w:displayText="VARCHAR(150)" w:value="VARCHAR(150)"/>
                </w:dropDownList>
              </w:sdtPr>
              <w:sdtContent>
                <w:r w:rsidDel="00000000" w:rsidR="00000000" w:rsidRPr="00000000">
                  <w:rPr>
                    <w:rFonts w:ascii="Roboto Mono" w:cs="Roboto Mono" w:eastAsia="Roboto Mono" w:hAnsi="Roboto Mono"/>
                    <w:shd w:fill="auto" w:val="clear"/>
                  </w:rPr>
                  <w:t xml:space="preserve">VARCHAR(100)</w:t>
                </w:r>
              </w:sdtContent>
            </w:sdt>
            <w:r w:rsidDel="00000000" w:rsidR="00000000" w:rsidRPr="00000000">
              <w:rPr>
                <w:rtl w:val="0"/>
              </w:rPr>
            </w:r>
          </w:p>
        </w:tc>
        <w:tc>
          <w:tcPr/>
          <w:p w:rsidR="00000000" w:rsidDel="00000000" w:rsidP="00000000" w:rsidRDefault="00000000" w:rsidRPr="00000000" w14:paraId="00000605">
            <w:pPr>
              <w:spacing w:line="300" w:lineRule="auto"/>
              <w:rPr>
                <w:rFonts w:ascii="Inter" w:cs="Inter" w:eastAsia="Inter" w:hAnsi="Inter"/>
              </w:rPr>
            </w:pPr>
            <w:sdt>
              <w:sdtPr>
                <w:alias w:val="Nullable"/>
                <w:id w:val="-1106476001"/>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06">
            <w:pPr>
              <w:spacing w:line="300" w:lineRule="auto"/>
              <w:rPr>
                <w:rFonts w:ascii="Inter" w:cs="Inter" w:eastAsia="Inter" w:hAnsi="Inter"/>
              </w:rPr>
            </w:pPr>
            <w:sdt>
              <w:sdtPr>
                <w:alias w:val="Key / Constraint"/>
                <w:id w:val="-632237725"/>
                <w:dropDownList w:lastValue="Index">
                  <w:listItem w:displayText="Check (&gt;= 0)" w:value="Check (&gt;= 0)"/>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Index</w:t>
                </w:r>
              </w:sdtContent>
            </w:sdt>
            <w:r w:rsidDel="00000000" w:rsidR="00000000" w:rsidRPr="00000000">
              <w:rPr>
                <w:rtl w:val="0"/>
              </w:rPr>
            </w:r>
          </w:p>
        </w:tc>
        <w:tc>
          <w:tcPr/>
          <w:p w:rsidR="00000000" w:rsidDel="00000000" w:rsidP="00000000" w:rsidRDefault="00000000" w:rsidRPr="00000000" w14:paraId="00000607">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'Uncategorized'</w:t>
            </w:r>
            <w:r w:rsidDel="00000000" w:rsidR="00000000" w:rsidRPr="00000000">
              <w:rPr>
                <w:rtl w:val="0"/>
              </w:rPr>
            </w:r>
          </w:p>
        </w:tc>
        <w:tc>
          <w:tcPr/>
          <w:p w:rsidR="00000000" w:rsidDel="00000000" w:rsidP="00000000" w:rsidRDefault="00000000" w:rsidRPr="00000000" w14:paraId="00000608">
            <w:pPr>
              <w:spacing w:line="300" w:lineRule="auto"/>
              <w:rPr>
                <w:rFonts w:ascii="Inter" w:cs="Inter" w:eastAsia="Inter" w:hAnsi="Inter"/>
              </w:rPr>
            </w:pPr>
            <w:r w:rsidDel="00000000" w:rsidR="00000000" w:rsidRPr="00000000">
              <w:rPr>
                <w:rFonts w:ascii="Inter" w:cs="Inter" w:eastAsia="Inter" w:hAnsi="Inter"/>
                <w:rtl w:val="0"/>
              </w:rPr>
              <w:t xml:space="preserve">Category grouping name for inventory filtering and reporting.</w:t>
            </w:r>
          </w:p>
        </w:tc>
      </w:tr>
      <w:tr>
        <w:trPr>
          <w:cantSplit w:val="0"/>
          <w:tblHeader w:val="0"/>
        </w:trPr>
        <w:tc>
          <w:tcPr/>
          <w:p w:rsidR="00000000" w:rsidDel="00000000" w:rsidP="00000000" w:rsidRDefault="00000000" w:rsidRPr="00000000" w14:paraId="00000609">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cost_price</w:t>
            </w:r>
            <w:r w:rsidDel="00000000" w:rsidR="00000000" w:rsidRPr="00000000">
              <w:rPr>
                <w:rtl w:val="0"/>
              </w:rPr>
            </w:r>
          </w:p>
        </w:tc>
        <w:tc>
          <w:tcPr/>
          <w:p w:rsidR="00000000" w:rsidDel="00000000" w:rsidP="00000000" w:rsidRDefault="00000000" w:rsidRPr="00000000" w14:paraId="0000060A">
            <w:pPr>
              <w:spacing w:line="300" w:lineRule="auto"/>
              <w:rPr>
                <w:rFonts w:ascii="Inter" w:cs="Inter" w:eastAsia="Inter" w:hAnsi="Inter"/>
              </w:rPr>
            </w:pPr>
            <w:sdt>
              <w:sdtPr>
                <w:alias w:val="Data Type"/>
                <w:id w:val="-107853916"/>
                <w:dropDownList w:lastValue="DECIMAL(10,2)">
                  <w:listItem w:displayText="DECIMAL(10,2)" w:value="DECIMAL(10,2)"/>
                  <w:listItem w:displayText="INT" w:value="INT"/>
                  <w:listItem w:displayText="VARCHAR(100)" w:value="VARCHAR(100)"/>
                  <w:listItem w:displayText="VARCHAR(150)" w:value="VARCHAR(150)"/>
                </w:dropDownList>
              </w:sdtPr>
              <w:sdtContent>
                <w:r w:rsidDel="00000000" w:rsidR="00000000" w:rsidRPr="00000000">
                  <w:rPr>
                    <w:rFonts w:ascii="Roboto Mono" w:cs="Roboto Mono" w:eastAsia="Roboto Mono" w:hAnsi="Roboto Mono"/>
                    <w:shd w:fill="auto" w:val="clear"/>
                  </w:rPr>
                  <w:t xml:space="preserve">DECIMAL(10,2)</w:t>
                </w:r>
              </w:sdtContent>
            </w:sdt>
            <w:r w:rsidDel="00000000" w:rsidR="00000000" w:rsidRPr="00000000">
              <w:rPr>
                <w:rtl w:val="0"/>
              </w:rPr>
            </w:r>
          </w:p>
        </w:tc>
        <w:tc>
          <w:tcPr/>
          <w:p w:rsidR="00000000" w:rsidDel="00000000" w:rsidP="00000000" w:rsidRDefault="00000000" w:rsidRPr="00000000" w14:paraId="0000060B">
            <w:pPr>
              <w:spacing w:line="300" w:lineRule="auto"/>
              <w:rPr>
                <w:rFonts w:ascii="Inter" w:cs="Inter" w:eastAsia="Inter" w:hAnsi="Inter"/>
              </w:rPr>
            </w:pPr>
            <w:sdt>
              <w:sdtPr>
                <w:alias w:val="Nullable"/>
                <w:id w:val="919885045"/>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0C">
            <w:pPr>
              <w:spacing w:line="300" w:lineRule="auto"/>
              <w:rPr>
                <w:rFonts w:ascii="Inter" w:cs="Inter" w:eastAsia="Inter" w:hAnsi="Inter"/>
              </w:rPr>
            </w:pPr>
            <w:sdt>
              <w:sdtPr>
                <w:alias w:val="Key / Constraint"/>
                <w:id w:val="1040322612"/>
                <w:dropDownList w:lastValue="Check (&gt;= 0)">
                  <w:listItem w:displayText="Check (&gt;= 0)" w:value="Check (&gt;= 0)"/>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Check (&gt;= 0)</w:t>
                </w:r>
              </w:sdtContent>
            </w:sdt>
            <w:r w:rsidDel="00000000" w:rsidR="00000000" w:rsidRPr="00000000">
              <w:rPr>
                <w:rtl w:val="0"/>
              </w:rPr>
            </w:r>
          </w:p>
        </w:tc>
        <w:tc>
          <w:tcPr/>
          <w:p w:rsidR="00000000" w:rsidDel="00000000" w:rsidP="00000000" w:rsidRDefault="00000000" w:rsidRPr="00000000" w14:paraId="0000060D">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0.00</w:t>
            </w:r>
            <w:r w:rsidDel="00000000" w:rsidR="00000000" w:rsidRPr="00000000">
              <w:rPr>
                <w:rtl w:val="0"/>
              </w:rPr>
            </w:r>
          </w:p>
        </w:tc>
        <w:tc>
          <w:tcPr/>
          <w:p w:rsidR="00000000" w:rsidDel="00000000" w:rsidP="00000000" w:rsidRDefault="00000000" w:rsidRPr="00000000" w14:paraId="0000060E">
            <w:pPr>
              <w:spacing w:line="300" w:lineRule="auto"/>
              <w:rPr>
                <w:rFonts w:ascii="Inter" w:cs="Inter" w:eastAsia="Inter" w:hAnsi="Inter"/>
              </w:rPr>
            </w:pPr>
            <w:r w:rsidDel="00000000" w:rsidR="00000000" w:rsidRPr="00000000">
              <w:rPr>
                <w:rFonts w:ascii="Inter" w:cs="Inter" w:eastAsia="Inter" w:hAnsi="Inter"/>
                <w:rtl w:val="0"/>
              </w:rPr>
              <w:t xml:space="preserve">Acquisition cost per unit in Philippine Pesos (PHP).</w:t>
            </w:r>
          </w:p>
        </w:tc>
      </w:tr>
      <w:tr>
        <w:trPr>
          <w:cantSplit w:val="0"/>
          <w:tblHeader w:val="0"/>
        </w:trPr>
        <w:tc>
          <w:tcPr/>
          <w:p w:rsidR="00000000" w:rsidDel="00000000" w:rsidP="00000000" w:rsidRDefault="00000000" w:rsidRPr="00000000" w14:paraId="0000060F">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selling_price</w:t>
            </w:r>
            <w:r w:rsidDel="00000000" w:rsidR="00000000" w:rsidRPr="00000000">
              <w:rPr>
                <w:rtl w:val="0"/>
              </w:rPr>
            </w:r>
          </w:p>
        </w:tc>
        <w:tc>
          <w:tcPr/>
          <w:p w:rsidR="00000000" w:rsidDel="00000000" w:rsidP="00000000" w:rsidRDefault="00000000" w:rsidRPr="00000000" w14:paraId="00000610">
            <w:pPr>
              <w:spacing w:line="300" w:lineRule="auto"/>
              <w:rPr>
                <w:rFonts w:ascii="Inter" w:cs="Inter" w:eastAsia="Inter" w:hAnsi="Inter"/>
              </w:rPr>
            </w:pPr>
            <w:sdt>
              <w:sdtPr>
                <w:alias w:val="Data Type"/>
                <w:id w:val="1191456762"/>
                <w:dropDownList w:lastValue="DECIMAL(10,2)">
                  <w:listItem w:displayText="DECIMAL(10,2)" w:value="DECIMAL(10,2)"/>
                  <w:listItem w:displayText="INT" w:value="INT"/>
                  <w:listItem w:displayText="VARCHAR(100)" w:value="VARCHAR(100)"/>
                  <w:listItem w:displayText="VARCHAR(150)" w:value="VARCHAR(150)"/>
                </w:dropDownList>
              </w:sdtPr>
              <w:sdtContent>
                <w:r w:rsidDel="00000000" w:rsidR="00000000" w:rsidRPr="00000000">
                  <w:rPr>
                    <w:rFonts w:ascii="Roboto Mono" w:cs="Roboto Mono" w:eastAsia="Roboto Mono" w:hAnsi="Roboto Mono"/>
                    <w:shd w:fill="auto" w:val="clear"/>
                  </w:rPr>
                  <w:t xml:space="preserve">DECIMAL(10,2)</w:t>
                </w:r>
              </w:sdtContent>
            </w:sdt>
            <w:r w:rsidDel="00000000" w:rsidR="00000000" w:rsidRPr="00000000">
              <w:rPr>
                <w:rtl w:val="0"/>
              </w:rPr>
            </w:r>
          </w:p>
        </w:tc>
        <w:tc>
          <w:tcPr/>
          <w:p w:rsidR="00000000" w:rsidDel="00000000" w:rsidP="00000000" w:rsidRDefault="00000000" w:rsidRPr="00000000" w14:paraId="00000611">
            <w:pPr>
              <w:spacing w:line="300" w:lineRule="auto"/>
              <w:rPr>
                <w:rFonts w:ascii="Inter" w:cs="Inter" w:eastAsia="Inter" w:hAnsi="Inter"/>
              </w:rPr>
            </w:pPr>
            <w:sdt>
              <w:sdtPr>
                <w:alias w:val="Nullable"/>
                <w:id w:val="1332128278"/>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12">
            <w:pPr>
              <w:spacing w:line="300" w:lineRule="auto"/>
              <w:rPr>
                <w:rFonts w:ascii="Inter" w:cs="Inter" w:eastAsia="Inter" w:hAnsi="Inter"/>
              </w:rPr>
            </w:pPr>
            <w:sdt>
              <w:sdtPr>
                <w:alias w:val="Key / Constraint"/>
                <w:id w:val="1507771908"/>
                <w:dropDownList w:lastValue="Check (&gt;= 0)">
                  <w:listItem w:displayText="Check (&gt;= 0)" w:value="Check (&gt;= 0)"/>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Check (&gt;= 0)</w:t>
                </w:r>
              </w:sdtContent>
            </w:sdt>
            <w:r w:rsidDel="00000000" w:rsidR="00000000" w:rsidRPr="00000000">
              <w:rPr>
                <w:rtl w:val="0"/>
              </w:rPr>
            </w:r>
          </w:p>
        </w:tc>
        <w:tc>
          <w:tcPr/>
          <w:p w:rsidR="00000000" w:rsidDel="00000000" w:rsidP="00000000" w:rsidRDefault="00000000" w:rsidRPr="00000000" w14:paraId="00000613">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0.00</w:t>
            </w:r>
            <w:r w:rsidDel="00000000" w:rsidR="00000000" w:rsidRPr="00000000">
              <w:rPr>
                <w:rtl w:val="0"/>
              </w:rPr>
            </w:r>
          </w:p>
        </w:tc>
        <w:tc>
          <w:tcPr/>
          <w:p w:rsidR="00000000" w:rsidDel="00000000" w:rsidP="00000000" w:rsidRDefault="00000000" w:rsidRPr="00000000" w14:paraId="00000614">
            <w:pPr>
              <w:spacing w:line="300" w:lineRule="auto"/>
              <w:rPr>
                <w:rFonts w:ascii="Inter" w:cs="Inter" w:eastAsia="Inter" w:hAnsi="Inter"/>
              </w:rPr>
            </w:pPr>
            <w:r w:rsidDel="00000000" w:rsidR="00000000" w:rsidRPr="00000000">
              <w:rPr>
                <w:rFonts w:ascii="Inter" w:cs="Inter" w:eastAsia="Inter" w:hAnsi="Inter"/>
                <w:rtl w:val="0"/>
              </w:rPr>
              <w:t xml:space="preserve">Current default selling price per unit in Philippine Pesos (PHP).</w:t>
            </w:r>
          </w:p>
        </w:tc>
      </w:tr>
      <w:tr>
        <w:trPr>
          <w:cantSplit w:val="0"/>
          <w:tblHeader w:val="0"/>
        </w:trPr>
        <w:tc>
          <w:tcPr/>
          <w:p w:rsidR="00000000" w:rsidDel="00000000" w:rsidP="00000000" w:rsidRDefault="00000000" w:rsidRPr="00000000" w14:paraId="00000615">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stock_quantity</w:t>
            </w:r>
            <w:r w:rsidDel="00000000" w:rsidR="00000000" w:rsidRPr="00000000">
              <w:rPr>
                <w:rtl w:val="0"/>
              </w:rPr>
            </w:r>
          </w:p>
        </w:tc>
        <w:tc>
          <w:tcPr/>
          <w:p w:rsidR="00000000" w:rsidDel="00000000" w:rsidP="00000000" w:rsidRDefault="00000000" w:rsidRPr="00000000" w14:paraId="00000616">
            <w:pPr>
              <w:spacing w:line="300" w:lineRule="auto"/>
              <w:rPr>
                <w:rFonts w:ascii="Inter" w:cs="Inter" w:eastAsia="Inter" w:hAnsi="Inter"/>
              </w:rPr>
            </w:pPr>
            <w:sdt>
              <w:sdtPr>
                <w:alias w:val="Data Type"/>
                <w:id w:val="756555030"/>
                <w:dropDownList w:lastValue="INT">
                  <w:listItem w:displayText="DECIMAL(10,2)" w:value="DECIMAL(10,2)"/>
                  <w:listItem w:displayText="INT" w:value="INT"/>
                  <w:listItem w:displayText="VARCHAR(100)" w:value="VARCHAR(100)"/>
                  <w:listItem w:displayText="VARCHAR(150)" w:value="VARCHAR(150)"/>
                </w:dropDownList>
              </w:sdtPr>
              <w:sdtContent>
                <w:r w:rsidDel="00000000" w:rsidR="00000000" w:rsidRPr="00000000">
                  <w:rPr>
                    <w:rFonts w:ascii="Roboto Mono" w:cs="Roboto Mono" w:eastAsia="Roboto Mono" w:hAnsi="Roboto Mono"/>
                    <w:shd w:fill="auto" w:val="clear"/>
                  </w:rPr>
                  <w:t xml:space="preserve">INT</w:t>
                </w:r>
              </w:sdtContent>
            </w:sdt>
            <w:r w:rsidDel="00000000" w:rsidR="00000000" w:rsidRPr="00000000">
              <w:rPr>
                <w:rtl w:val="0"/>
              </w:rPr>
            </w:r>
          </w:p>
        </w:tc>
        <w:tc>
          <w:tcPr/>
          <w:p w:rsidR="00000000" w:rsidDel="00000000" w:rsidP="00000000" w:rsidRDefault="00000000" w:rsidRPr="00000000" w14:paraId="00000617">
            <w:pPr>
              <w:spacing w:line="300" w:lineRule="auto"/>
              <w:rPr>
                <w:rFonts w:ascii="Inter" w:cs="Inter" w:eastAsia="Inter" w:hAnsi="Inter"/>
              </w:rPr>
            </w:pPr>
            <w:sdt>
              <w:sdtPr>
                <w:alias w:val="Nullable"/>
                <w:id w:val="1113055760"/>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18">
            <w:pPr>
              <w:spacing w:line="300" w:lineRule="auto"/>
              <w:rPr>
                <w:rFonts w:ascii="Inter" w:cs="Inter" w:eastAsia="Inter" w:hAnsi="Inter"/>
              </w:rPr>
            </w:pPr>
            <w:sdt>
              <w:sdtPr>
                <w:alias w:val="Key / Constraint"/>
                <w:id w:val="-1333626774"/>
                <w:dropDownList w:lastValue="Check (&gt;= 0)">
                  <w:listItem w:displayText="Check (&gt;= 0)" w:value="Check (&gt;= 0)"/>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Check (&gt;= 0)</w:t>
                </w:r>
              </w:sdtContent>
            </w:sdt>
            <w:r w:rsidDel="00000000" w:rsidR="00000000" w:rsidRPr="00000000">
              <w:rPr>
                <w:rtl w:val="0"/>
              </w:rPr>
            </w:r>
          </w:p>
        </w:tc>
        <w:tc>
          <w:tcPr/>
          <w:p w:rsidR="00000000" w:rsidDel="00000000" w:rsidP="00000000" w:rsidRDefault="00000000" w:rsidRPr="00000000" w14:paraId="00000619">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0</w:t>
            </w:r>
            <w:r w:rsidDel="00000000" w:rsidR="00000000" w:rsidRPr="00000000">
              <w:rPr>
                <w:rtl w:val="0"/>
              </w:rPr>
            </w:r>
          </w:p>
        </w:tc>
        <w:tc>
          <w:tcPr/>
          <w:p w:rsidR="00000000" w:rsidDel="00000000" w:rsidP="00000000" w:rsidRDefault="00000000" w:rsidRPr="00000000" w14:paraId="0000061A">
            <w:pPr>
              <w:spacing w:line="300" w:lineRule="auto"/>
              <w:rPr>
                <w:rFonts w:ascii="Inter" w:cs="Inter" w:eastAsia="Inter" w:hAnsi="Inter"/>
              </w:rPr>
            </w:pPr>
            <w:r w:rsidDel="00000000" w:rsidR="00000000" w:rsidRPr="00000000">
              <w:rPr>
                <w:rFonts w:ascii="Inter" w:cs="Inter" w:eastAsia="Inter" w:hAnsi="Inter"/>
                <w:rtl w:val="0"/>
              </w:rPr>
              <w:t xml:space="preserve">Available stock count. Deducted automatically upon sale completion.</w:t>
            </w:r>
          </w:p>
        </w:tc>
      </w:tr>
    </w:tbl>
    <w:p w:rsidR="00000000" w:rsidDel="00000000" w:rsidP="00000000" w:rsidRDefault="00000000" w:rsidRPr="00000000" w14:paraId="0000061B">
      <w:pPr>
        <w:pStyle w:val="Heading3"/>
        <w:spacing w:line="276" w:lineRule="auto"/>
        <w:rPr>
          <w:rFonts w:ascii="Inter" w:cs="Inter" w:eastAsia="Inter" w:hAnsi="Inter"/>
          <w:sz w:val="22"/>
          <w:szCs w:val="22"/>
        </w:rPr>
      </w:pPr>
      <w:bookmarkStart w:colFirst="0" w:colLast="0" w:name="_s0ratdnjrwxv" w:id="10"/>
      <w:bookmarkEnd w:id="10"/>
      <w:r w:rsidDel="00000000" w:rsidR="00000000" w:rsidRPr="00000000">
        <w:rPr>
          <w:rFonts w:ascii="Inter" w:cs="Inter" w:eastAsia="Inter" w:hAnsi="Inter"/>
          <w:sz w:val="22"/>
          <w:szCs w:val="22"/>
          <w:rtl w:val="0"/>
        </w:rPr>
        <w:t xml:space="preserve">Detailed Field Descriptions &amp; Business Logic: </w:t>
      </w:r>
      <w:r w:rsidDel="00000000" w:rsidR="00000000" w:rsidRPr="00000000">
        <w:rPr>
          <w:rFonts w:ascii="Roboto Mono" w:cs="Roboto Mono" w:eastAsia="Roboto Mono" w:hAnsi="Roboto Mono"/>
          <w:sz w:val="22"/>
          <w:szCs w:val="22"/>
          <w:rtl w:val="0"/>
        </w:rPr>
        <w:t xml:space="preserve">products</w:t>
      </w:r>
      <w:r w:rsidDel="00000000" w:rsidR="00000000" w:rsidRPr="00000000">
        <w:rPr>
          <w:rtl w:val="0"/>
        </w:rPr>
      </w:r>
    </w:p>
    <w:p w:rsidR="00000000" w:rsidDel="00000000" w:rsidP="00000000" w:rsidRDefault="00000000" w:rsidRPr="00000000" w14:paraId="0000061C">
      <w:pPr>
        <w:numPr>
          <w:ilvl w:val="0"/>
          <w:numId w:val="6"/>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product_id</w:t>
      </w:r>
      <w:r w:rsidDel="00000000" w:rsidR="00000000" w:rsidRPr="00000000">
        <w:rPr>
          <w:rFonts w:ascii="Inter" w:cs="Inter" w:eastAsia="Inter" w:hAnsi="Inter"/>
          <w:rtl w:val="0"/>
        </w:rPr>
        <w:t xml:space="preserve">: Referenced as a foreign key in sales transaction records.</w:t>
      </w:r>
    </w:p>
    <w:p w:rsidR="00000000" w:rsidDel="00000000" w:rsidP="00000000" w:rsidRDefault="00000000" w:rsidRPr="00000000" w14:paraId="0000061D">
      <w:pPr>
        <w:numPr>
          <w:ilvl w:val="0"/>
          <w:numId w:val="6"/>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name</w:t>
      </w:r>
      <w:r w:rsidDel="00000000" w:rsidR="00000000" w:rsidRPr="00000000">
        <w:rPr>
          <w:rFonts w:ascii="Inter" w:cs="Inter" w:eastAsia="Inter" w:hAnsi="Inter"/>
          <w:rtl w:val="0"/>
        </w:rPr>
        <w:t xml:space="preserve">: Indexed to accelerate auto-complete queries in POS and inventory dropdown lists.</w:t>
      </w:r>
    </w:p>
    <w:p w:rsidR="00000000" w:rsidDel="00000000" w:rsidP="00000000" w:rsidRDefault="00000000" w:rsidRPr="00000000" w14:paraId="0000061E">
      <w:pPr>
        <w:numPr>
          <w:ilvl w:val="0"/>
          <w:numId w:val="6"/>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category</w:t>
      </w:r>
      <w:r w:rsidDel="00000000" w:rsidR="00000000" w:rsidRPr="00000000">
        <w:rPr>
          <w:rFonts w:ascii="Inter" w:cs="Inter" w:eastAsia="Inter" w:hAnsi="Inter"/>
          <w:rtl w:val="0"/>
        </w:rPr>
        <w:t xml:space="preserve">: Enables aggregated inventory valuation and categorical margin analysis.</w:t>
      </w:r>
    </w:p>
    <w:p w:rsidR="00000000" w:rsidDel="00000000" w:rsidP="00000000" w:rsidRDefault="00000000" w:rsidRPr="00000000" w14:paraId="0000061F">
      <w:pPr>
        <w:numPr>
          <w:ilvl w:val="0"/>
          <w:numId w:val="6"/>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cost_price</w:t>
      </w:r>
      <w:r w:rsidDel="00000000" w:rsidR="00000000" w:rsidRPr="00000000">
        <w:rPr>
          <w:rFonts w:ascii="Inter" w:cs="Inter" w:eastAsia="Inter" w:hAnsi="Inter"/>
          <w:rtl w:val="0"/>
        </w:rPr>
        <w:t xml:space="preserve">: Used during profit calculation procedures to evaluate net margin performance.</w:t>
      </w:r>
    </w:p>
    <w:p w:rsidR="00000000" w:rsidDel="00000000" w:rsidP="00000000" w:rsidRDefault="00000000" w:rsidRPr="00000000" w14:paraId="00000620">
      <w:pPr>
        <w:numPr>
          <w:ilvl w:val="0"/>
          <w:numId w:val="6"/>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selling_price</w:t>
      </w:r>
      <w:r w:rsidDel="00000000" w:rsidR="00000000" w:rsidRPr="00000000">
        <w:rPr>
          <w:rFonts w:ascii="Inter" w:cs="Inter" w:eastAsia="Inter" w:hAnsi="Inter"/>
          <w:rtl w:val="0"/>
        </w:rPr>
        <w:t xml:space="preserve">: Populates default pricing fields on sales interfaces.</w:t>
      </w:r>
    </w:p>
    <w:p w:rsidR="00000000" w:rsidDel="00000000" w:rsidP="00000000" w:rsidRDefault="00000000" w:rsidRPr="00000000" w14:paraId="00000621">
      <w:pPr>
        <w:numPr>
          <w:ilvl w:val="0"/>
          <w:numId w:val="6"/>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stock_quantity</w:t>
      </w:r>
      <w:r w:rsidDel="00000000" w:rsidR="00000000" w:rsidRPr="00000000">
        <w:rPr>
          <w:rFonts w:ascii="Inter" w:cs="Inter" w:eastAsia="Inter" w:hAnsi="Inter"/>
          <w:rtl w:val="0"/>
        </w:rPr>
        <w:t xml:space="preserve">: Maintains real-time inventory levels. Application logic validates that </w:t>
      </w:r>
      <w:r w:rsidDel="00000000" w:rsidR="00000000" w:rsidRPr="00000000">
        <w:rPr>
          <w:rFonts w:ascii="Roboto Mono" w:cs="Roboto Mono" w:eastAsia="Roboto Mono" w:hAnsi="Roboto Mono"/>
          <w:rtl w:val="0"/>
        </w:rPr>
        <w:t xml:space="preserve">stock_quantity &gt;= quantity</w:t>
      </w:r>
      <w:r w:rsidDel="00000000" w:rsidR="00000000" w:rsidRPr="00000000">
        <w:rPr>
          <w:rFonts w:ascii="Inter" w:cs="Inter" w:eastAsia="Inter" w:hAnsi="Inter"/>
          <w:rtl w:val="0"/>
        </w:rPr>
        <w:t xml:space="preserve"> prior to authorizing sales transactions.</w:t>
      </w:r>
    </w:p>
    <w:p w:rsidR="00000000" w:rsidDel="00000000" w:rsidP="00000000" w:rsidRDefault="00000000" w:rsidRPr="00000000" w14:paraId="00000622">
      <w:pPr>
        <w:pStyle w:val="Heading2"/>
        <w:spacing w:line="276" w:lineRule="auto"/>
        <w:rPr>
          <w:rFonts w:ascii="Inter" w:cs="Inter" w:eastAsia="Inter" w:hAnsi="Inter"/>
          <w:sz w:val="24"/>
          <w:szCs w:val="24"/>
        </w:rPr>
      </w:pPr>
      <w:bookmarkStart w:colFirst="0" w:colLast="0" w:name="_2nx9qd1e1cce" w:id="11"/>
      <w:bookmarkEnd w:id="11"/>
      <w:r w:rsidDel="00000000" w:rsidR="00000000" w:rsidRPr="00000000">
        <w:rPr>
          <w:rFonts w:ascii="Inter" w:cs="Inter" w:eastAsia="Inter" w:hAnsi="Inter"/>
          <w:sz w:val="24"/>
          <w:szCs w:val="24"/>
          <w:rtl w:val="0"/>
        </w:rPr>
        <w:t xml:space="preserve">3. Table </w:t>
      </w:r>
      <w:r w:rsidDel="00000000" w:rsidR="00000000" w:rsidRPr="00000000">
        <w:rPr>
          <w:rFonts w:ascii="Roboto Mono" w:cs="Roboto Mono" w:eastAsia="Roboto Mono" w:hAnsi="Roboto Mono"/>
          <w:sz w:val="24"/>
          <w:szCs w:val="24"/>
          <w:rtl w:val="0"/>
        </w:rPr>
        <w:t xml:space="preserve">sales</w:t>
      </w:r>
      <w:r w:rsidDel="00000000" w:rsidR="00000000" w:rsidRPr="00000000">
        <w:rPr>
          <w:rtl w:val="0"/>
        </w:rPr>
      </w:r>
    </w:p>
    <w:p w:rsidR="00000000" w:rsidDel="00000000" w:rsidP="00000000" w:rsidRDefault="00000000" w:rsidRPr="00000000" w14:paraId="00000623">
      <w:pPr>
        <w:spacing w:line="300" w:lineRule="auto"/>
        <w:rPr>
          <w:rFonts w:ascii="Inter" w:cs="Inter" w:eastAsia="Inter" w:hAnsi="Inter"/>
        </w:rPr>
      </w:pPr>
      <w:r w:rsidDel="00000000" w:rsidR="00000000" w:rsidRPr="00000000">
        <w:rPr>
          <w:rFonts w:ascii="Inter" w:cs="Inter" w:eastAsia="Inter" w:hAnsi="Inter"/>
          <w:rtl w:val="0"/>
        </w:rPr>
        <w:t xml:space="preserve">Records individual transaction line items, historical prices, and transaction dates.</w:t>
      </w:r>
    </w:p>
    <w:p w:rsidR="00000000" w:rsidDel="00000000" w:rsidP="00000000" w:rsidRDefault="00000000" w:rsidRPr="00000000" w14:paraId="00000624">
      <w:pPr>
        <w:spacing w:line="300" w:lineRule="auto"/>
        <w:rPr>
          <w:rFonts w:ascii="Inter" w:cs="Inter" w:eastAsia="Inter" w:hAnsi="Inter"/>
        </w:rPr>
      </w:pPr>
      <w:r w:rsidDel="00000000" w:rsidR="00000000" w:rsidRPr="00000000">
        <w:rPr>
          <w:rtl w:val="0"/>
        </w:rPr>
      </w:r>
    </w:p>
    <w:tbl>
      <w:tblPr>
        <w:tblStyle w:val="Table15"/>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1"/>
        </w:trPr>
        <w:tc>
          <w:tcPr/>
          <w:p w:rsidR="00000000" w:rsidDel="00000000" w:rsidP="00000000" w:rsidRDefault="00000000" w:rsidRPr="00000000" w14:paraId="00000625">
            <w:pPr>
              <w:spacing w:line="300" w:lineRule="auto"/>
              <w:rPr>
                <w:color w:val="000000"/>
              </w:rPr>
            </w:pPr>
            <w:r w:rsidDel="00000000" w:rsidR="00000000" w:rsidRPr="00000000">
              <w:rPr>
                <w:color w:val="000000"/>
                <w:rtl w:val="0"/>
              </w:rPr>
              <w:t xml:space="preserve">Field</w:t>
            </w:r>
          </w:p>
        </w:tc>
        <w:tc>
          <w:tcPr/>
          <w:p w:rsidR="00000000" w:rsidDel="00000000" w:rsidP="00000000" w:rsidRDefault="00000000" w:rsidRPr="00000000" w14:paraId="00000626">
            <w:pPr>
              <w:spacing w:line="300" w:lineRule="auto"/>
              <w:rPr>
                <w:color w:val="000000"/>
              </w:rPr>
            </w:pPr>
            <w:r w:rsidDel="00000000" w:rsidR="00000000" w:rsidRPr="00000000">
              <w:rPr>
                <w:color w:val="000000"/>
                <w:rtl w:val="0"/>
              </w:rPr>
              <w:t xml:space="preserve">Data Type</w:t>
            </w:r>
          </w:p>
        </w:tc>
        <w:tc>
          <w:tcPr/>
          <w:p w:rsidR="00000000" w:rsidDel="00000000" w:rsidP="00000000" w:rsidRDefault="00000000" w:rsidRPr="00000000" w14:paraId="00000627">
            <w:pPr>
              <w:spacing w:line="300" w:lineRule="auto"/>
              <w:rPr>
                <w:color w:val="000000"/>
              </w:rPr>
            </w:pPr>
            <w:r w:rsidDel="00000000" w:rsidR="00000000" w:rsidRPr="00000000">
              <w:rPr>
                <w:color w:val="000000"/>
                <w:rtl w:val="0"/>
              </w:rPr>
              <w:t xml:space="preserve">Nullable</w:t>
            </w:r>
          </w:p>
        </w:tc>
        <w:tc>
          <w:tcPr/>
          <w:p w:rsidR="00000000" w:rsidDel="00000000" w:rsidP="00000000" w:rsidRDefault="00000000" w:rsidRPr="00000000" w14:paraId="00000628">
            <w:pPr>
              <w:spacing w:line="300" w:lineRule="auto"/>
              <w:rPr>
                <w:color w:val="000000"/>
              </w:rPr>
            </w:pPr>
            <w:r w:rsidDel="00000000" w:rsidR="00000000" w:rsidRPr="00000000">
              <w:rPr>
                <w:color w:val="000000"/>
                <w:rtl w:val="0"/>
              </w:rPr>
              <w:t xml:space="preserve">Key / Constraint</w:t>
            </w:r>
          </w:p>
        </w:tc>
        <w:tc>
          <w:tcPr/>
          <w:p w:rsidR="00000000" w:rsidDel="00000000" w:rsidP="00000000" w:rsidRDefault="00000000" w:rsidRPr="00000000" w14:paraId="00000629">
            <w:pPr>
              <w:spacing w:line="300" w:lineRule="auto"/>
              <w:rPr>
                <w:color w:val="000000"/>
              </w:rPr>
            </w:pPr>
            <w:r w:rsidDel="00000000" w:rsidR="00000000" w:rsidRPr="00000000">
              <w:rPr>
                <w:color w:val="000000"/>
                <w:rtl w:val="0"/>
              </w:rPr>
              <w:t xml:space="preserve">Default</w:t>
            </w:r>
          </w:p>
        </w:tc>
        <w:tc>
          <w:tcPr/>
          <w:p w:rsidR="00000000" w:rsidDel="00000000" w:rsidP="00000000" w:rsidRDefault="00000000" w:rsidRPr="00000000" w14:paraId="0000062A">
            <w:pPr>
              <w:spacing w:line="300" w:lineRule="auto"/>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62B">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sale_id</w:t>
            </w:r>
            <w:r w:rsidDel="00000000" w:rsidR="00000000" w:rsidRPr="00000000">
              <w:rPr>
                <w:rtl w:val="0"/>
              </w:rPr>
            </w:r>
          </w:p>
        </w:tc>
        <w:tc>
          <w:tcPr/>
          <w:p w:rsidR="00000000" w:rsidDel="00000000" w:rsidP="00000000" w:rsidRDefault="00000000" w:rsidRPr="00000000" w14:paraId="0000062C">
            <w:pPr>
              <w:spacing w:line="300" w:lineRule="auto"/>
              <w:rPr>
                <w:rFonts w:ascii="Inter" w:cs="Inter" w:eastAsia="Inter" w:hAnsi="Inter"/>
              </w:rPr>
            </w:pPr>
            <w:sdt>
              <w:sdtPr>
                <w:alias w:val="Data Type"/>
                <w:id w:val="1575111770"/>
                <w:dropDownList w:lastValue="INT">
                  <w:listItem w:displayText="DATE" w:value="DATE"/>
                  <w:listItem w:displayText="DECIMAL(10,2)" w:value="DECIMAL(10,2)"/>
                  <w:listItem w:displayText="INT" w:value="INT"/>
                </w:dropDownList>
              </w:sdtPr>
              <w:sdtContent>
                <w:r w:rsidDel="00000000" w:rsidR="00000000" w:rsidRPr="00000000">
                  <w:rPr>
                    <w:rFonts w:ascii="Roboto Mono" w:cs="Roboto Mono" w:eastAsia="Roboto Mono" w:hAnsi="Roboto Mono"/>
                    <w:shd w:fill="auto" w:val="clear"/>
                  </w:rPr>
                  <w:t xml:space="preserve">INT</w:t>
                </w:r>
              </w:sdtContent>
            </w:sdt>
            <w:r w:rsidDel="00000000" w:rsidR="00000000" w:rsidRPr="00000000">
              <w:rPr>
                <w:rtl w:val="0"/>
              </w:rPr>
            </w:r>
          </w:p>
        </w:tc>
        <w:tc>
          <w:tcPr/>
          <w:p w:rsidR="00000000" w:rsidDel="00000000" w:rsidP="00000000" w:rsidRDefault="00000000" w:rsidRPr="00000000" w14:paraId="0000062D">
            <w:pPr>
              <w:spacing w:line="300" w:lineRule="auto"/>
              <w:rPr>
                <w:rFonts w:ascii="Inter" w:cs="Inter" w:eastAsia="Inter" w:hAnsi="Inter"/>
              </w:rPr>
            </w:pPr>
            <w:sdt>
              <w:sdtPr>
                <w:alias w:val="Nullable"/>
                <w:id w:val="1187762054"/>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2E">
            <w:pPr>
              <w:spacing w:line="300" w:lineRule="auto"/>
              <w:rPr>
                <w:rFonts w:ascii="Inter" w:cs="Inter" w:eastAsia="Inter" w:hAnsi="Inter"/>
              </w:rPr>
            </w:pPr>
            <w:sdt>
              <w:sdtPr>
                <w:alias w:val="Key / Constraint"/>
                <w:id w:val="869943282"/>
                <w:dropDownList w:lastValue="Primary Key (AI)">
                  <w:listItem w:displayText="Check (&gt; 0)" w:value="Check (&gt; 0)"/>
                  <w:listItem w:displayText="Check (&gt;= 0)" w:value="Check (&gt;= 0)"/>
                  <w:listItem w:displayText="Foreign Key" w:value="Foreign Key"/>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Primary Key (AI)</w:t>
                </w:r>
              </w:sdtContent>
            </w:sdt>
            <w:r w:rsidDel="00000000" w:rsidR="00000000" w:rsidRPr="00000000">
              <w:rPr>
                <w:rtl w:val="0"/>
              </w:rPr>
            </w:r>
          </w:p>
        </w:tc>
        <w:tc>
          <w:tcPr/>
          <w:p w:rsidR="00000000" w:rsidDel="00000000" w:rsidP="00000000" w:rsidRDefault="00000000" w:rsidRPr="00000000" w14:paraId="0000062F">
            <w:pPr>
              <w:spacing w:line="300" w:lineRule="auto"/>
              <w:rPr>
                <w:rFonts w:ascii="Inter" w:cs="Inter" w:eastAsia="Inter" w:hAnsi="Inter"/>
              </w:rPr>
            </w:pPr>
            <w:r w:rsidDel="00000000" w:rsidR="00000000" w:rsidRPr="00000000">
              <w:rPr>
                <w:rFonts w:ascii="Inter" w:cs="Inter" w:eastAsia="Inter" w:hAnsi="Inter"/>
                <w:i w:val="1"/>
                <w:iCs w:val="1"/>
                <w:rtl w:val="0"/>
              </w:rPr>
              <w:t xml:space="preserve">None</w:t>
            </w:r>
            <w:r w:rsidDel="00000000" w:rsidR="00000000" w:rsidRPr="00000000">
              <w:rPr>
                <w:rtl w:val="0"/>
              </w:rPr>
            </w:r>
          </w:p>
        </w:tc>
        <w:tc>
          <w:tcPr/>
          <w:p w:rsidR="00000000" w:rsidDel="00000000" w:rsidP="00000000" w:rsidRDefault="00000000" w:rsidRPr="00000000" w14:paraId="00000630">
            <w:pPr>
              <w:spacing w:line="300" w:lineRule="auto"/>
              <w:rPr>
                <w:rFonts w:ascii="Inter" w:cs="Inter" w:eastAsia="Inter" w:hAnsi="Inter"/>
              </w:rPr>
            </w:pPr>
            <w:r w:rsidDel="00000000" w:rsidR="00000000" w:rsidRPr="00000000">
              <w:rPr>
                <w:rFonts w:ascii="Inter" w:cs="Inter" w:eastAsia="Inter" w:hAnsi="Inter"/>
                <w:rtl w:val="0"/>
              </w:rPr>
              <w:t xml:space="preserve">Unique auto-incrementing integer identifier for the sale record.</w:t>
            </w:r>
          </w:p>
        </w:tc>
      </w:tr>
      <w:tr>
        <w:trPr>
          <w:cantSplit w:val="0"/>
          <w:tblHeader w:val="0"/>
        </w:trPr>
        <w:tc>
          <w:tcPr/>
          <w:p w:rsidR="00000000" w:rsidDel="00000000" w:rsidP="00000000" w:rsidRDefault="00000000" w:rsidRPr="00000000" w14:paraId="00000631">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product_id</w:t>
            </w:r>
            <w:r w:rsidDel="00000000" w:rsidR="00000000" w:rsidRPr="00000000">
              <w:rPr>
                <w:rtl w:val="0"/>
              </w:rPr>
            </w:r>
          </w:p>
        </w:tc>
        <w:tc>
          <w:tcPr/>
          <w:p w:rsidR="00000000" w:rsidDel="00000000" w:rsidP="00000000" w:rsidRDefault="00000000" w:rsidRPr="00000000" w14:paraId="00000632">
            <w:pPr>
              <w:spacing w:line="300" w:lineRule="auto"/>
              <w:rPr>
                <w:rFonts w:ascii="Inter" w:cs="Inter" w:eastAsia="Inter" w:hAnsi="Inter"/>
              </w:rPr>
            </w:pPr>
            <w:sdt>
              <w:sdtPr>
                <w:alias w:val="Data Type"/>
                <w:id w:val="-1102704767"/>
                <w:dropDownList w:lastValue="INT">
                  <w:listItem w:displayText="DATE" w:value="DATE"/>
                  <w:listItem w:displayText="DECIMAL(10,2)" w:value="DECIMAL(10,2)"/>
                  <w:listItem w:displayText="INT" w:value="INT"/>
                </w:dropDownList>
              </w:sdtPr>
              <w:sdtContent>
                <w:r w:rsidDel="00000000" w:rsidR="00000000" w:rsidRPr="00000000">
                  <w:rPr>
                    <w:rFonts w:ascii="Roboto Mono" w:cs="Roboto Mono" w:eastAsia="Roboto Mono" w:hAnsi="Roboto Mono"/>
                    <w:shd w:fill="auto" w:val="clear"/>
                  </w:rPr>
                  <w:t xml:space="preserve">INT</w:t>
                </w:r>
              </w:sdtContent>
            </w:sdt>
            <w:r w:rsidDel="00000000" w:rsidR="00000000" w:rsidRPr="00000000">
              <w:rPr>
                <w:rtl w:val="0"/>
              </w:rPr>
            </w:r>
          </w:p>
        </w:tc>
        <w:tc>
          <w:tcPr/>
          <w:p w:rsidR="00000000" w:rsidDel="00000000" w:rsidP="00000000" w:rsidRDefault="00000000" w:rsidRPr="00000000" w14:paraId="00000633">
            <w:pPr>
              <w:spacing w:line="300" w:lineRule="auto"/>
              <w:rPr>
                <w:rFonts w:ascii="Inter" w:cs="Inter" w:eastAsia="Inter" w:hAnsi="Inter"/>
              </w:rPr>
            </w:pPr>
            <w:sdt>
              <w:sdtPr>
                <w:alias w:val="Nullable"/>
                <w:id w:val="150753652"/>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34">
            <w:pPr>
              <w:spacing w:line="300" w:lineRule="auto"/>
              <w:rPr>
                <w:rFonts w:ascii="Inter" w:cs="Inter" w:eastAsia="Inter" w:hAnsi="Inter"/>
              </w:rPr>
            </w:pPr>
            <w:sdt>
              <w:sdtPr>
                <w:alias w:val="Key / Constraint"/>
                <w:id w:val="-1327896604"/>
                <w:dropDownList w:lastValue="Foreign Key">
                  <w:listItem w:displayText="Check (&gt; 0)" w:value="Check (&gt; 0)"/>
                  <w:listItem w:displayText="Check (&gt;= 0)" w:value="Check (&gt;= 0)"/>
                  <w:listItem w:displayText="Foreign Key" w:value="Foreign Key"/>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Foreign Key</w:t>
                </w:r>
              </w:sdtContent>
            </w:sdt>
            <w:r w:rsidDel="00000000" w:rsidR="00000000" w:rsidRPr="00000000">
              <w:rPr>
                <w:rtl w:val="0"/>
              </w:rPr>
            </w:r>
          </w:p>
        </w:tc>
        <w:tc>
          <w:tcPr/>
          <w:p w:rsidR="00000000" w:rsidDel="00000000" w:rsidP="00000000" w:rsidRDefault="00000000" w:rsidRPr="00000000" w14:paraId="00000635">
            <w:pPr>
              <w:spacing w:line="300" w:lineRule="auto"/>
              <w:rPr>
                <w:rFonts w:ascii="Inter" w:cs="Inter" w:eastAsia="Inter" w:hAnsi="Inter"/>
              </w:rPr>
            </w:pPr>
            <w:r w:rsidDel="00000000" w:rsidR="00000000" w:rsidRPr="00000000">
              <w:rPr>
                <w:rFonts w:ascii="Inter" w:cs="Inter" w:eastAsia="Inter" w:hAnsi="Inter"/>
                <w:i w:val="1"/>
                <w:iCs w:val="1"/>
                <w:rtl w:val="0"/>
              </w:rPr>
              <w:t xml:space="preserve">None</w:t>
            </w:r>
            <w:r w:rsidDel="00000000" w:rsidR="00000000" w:rsidRPr="00000000">
              <w:rPr>
                <w:rtl w:val="0"/>
              </w:rPr>
            </w:r>
          </w:p>
        </w:tc>
        <w:tc>
          <w:tcPr/>
          <w:p w:rsidR="00000000" w:rsidDel="00000000" w:rsidP="00000000" w:rsidRDefault="00000000" w:rsidRPr="00000000" w14:paraId="00000636">
            <w:pPr>
              <w:spacing w:line="300" w:lineRule="auto"/>
              <w:rPr>
                <w:rFonts w:ascii="Inter" w:cs="Inter" w:eastAsia="Inter" w:hAnsi="Inter"/>
              </w:rPr>
            </w:pPr>
            <w:r w:rsidDel="00000000" w:rsidR="00000000" w:rsidRPr="00000000">
              <w:rPr>
                <w:rFonts w:ascii="Inter" w:cs="Inter" w:eastAsia="Inter" w:hAnsi="Inter"/>
                <w:rtl w:val="0"/>
              </w:rPr>
              <w:t xml:space="preserve">References </w:t>
            </w:r>
            <w:r w:rsidDel="00000000" w:rsidR="00000000" w:rsidRPr="00000000">
              <w:rPr>
                <w:rFonts w:ascii="Roboto Mono" w:cs="Roboto Mono" w:eastAsia="Roboto Mono" w:hAnsi="Roboto Mono"/>
                <w:rtl w:val="0"/>
              </w:rPr>
              <w:t xml:space="preserve">products(product_id)</w:t>
            </w:r>
            <w:r w:rsidDel="00000000" w:rsidR="00000000" w:rsidRPr="00000000">
              <w:rPr>
                <w:rFonts w:ascii="Inter" w:cs="Inter" w:eastAsia="Inter" w:hAnsi="Inter"/>
                <w:rtl w:val="0"/>
              </w:rPr>
              <w:t xml:space="preserve">. Enforces </w:t>
            </w:r>
            <w:r w:rsidDel="00000000" w:rsidR="00000000" w:rsidRPr="00000000">
              <w:rPr>
                <w:rFonts w:ascii="Roboto Mono" w:cs="Roboto Mono" w:eastAsia="Roboto Mono" w:hAnsi="Roboto Mono"/>
                <w:rtl w:val="0"/>
              </w:rPr>
              <w:t xml:space="preserve">ON DELETE RESTRICT</w:t>
            </w:r>
            <w:r w:rsidDel="00000000" w:rsidR="00000000" w:rsidRPr="00000000">
              <w:rPr>
                <w:rFonts w:ascii="Inter" w:cs="Inter" w:eastAsia="Inter" w:hAnsi="Inter"/>
                <w:rtl w:val="0"/>
              </w:rPr>
              <w:t xml:space="preserve">.</w:t>
            </w:r>
          </w:p>
        </w:tc>
      </w:tr>
      <w:tr>
        <w:trPr>
          <w:cantSplit w:val="0"/>
          <w:tblHeader w:val="0"/>
        </w:trPr>
        <w:tc>
          <w:tcPr/>
          <w:p w:rsidR="00000000" w:rsidDel="00000000" w:rsidP="00000000" w:rsidRDefault="00000000" w:rsidRPr="00000000" w14:paraId="00000637">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quantity</w:t>
            </w:r>
            <w:r w:rsidDel="00000000" w:rsidR="00000000" w:rsidRPr="00000000">
              <w:rPr>
                <w:rtl w:val="0"/>
              </w:rPr>
            </w:r>
          </w:p>
        </w:tc>
        <w:tc>
          <w:tcPr/>
          <w:p w:rsidR="00000000" w:rsidDel="00000000" w:rsidP="00000000" w:rsidRDefault="00000000" w:rsidRPr="00000000" w14:paraId="00000638">
            <w:pPr>
              <w:spacing w:line="300" w:lineRule="auto"/>
              <w:rPr>
                <w:rFonts w:ascii="Inter" w:cs="Inter" w:eastAsia="Inter" w:hAnsi="Inter"/>
              </w:rPr>
            </w:pPr>
            <w:sdt>
              <w:sdtPr>
                <w:alias w:val="Data Type"/>
                <w:id w:val="1049990836"/>
                <w:dropDownList w:lastValue="INT">
                  <w:listItem w:displayText="DATE" w:value="DATE"/>
                  <w:listItem w:displayText="DECIMAL(10,2)" w:value="DECIMAL(10,2)"/>
                  <w:listItem w:displayText="INT" w:value="INT"/>
                </w:dropDownList>
              </w:sdtPr>
              <w:sdtContent>
                <w:r w:rsidDel="00000000" w:rsidR="00000000" w:rsidRPr="00000000">
                  <w:rPr>
                    <w:rFonts w:ascii="Roboto Mono" w:cs="Roboto Mono" w:eastAsia="Roboto Mono" w:hAnsi="Roboto Mono"/>
                    <w:shd w:fill="auto" w:val="clear"/>
                  </w:rPr>
                  <w:t xml:space="preserve">INT</w:t>
                </w:r>
              </w:sdtContent>
            </w:sdt>
            <w:r w:rsidDel="00000000" w:rsidR="00000000" w:rsidRPr="00000000">
              <w:rPr>
                <w:rtl w:val="0"/>
              </w:rPr>
            </w:r>
          </w:p>
        </w:tc>
        <w:tc>
          <w:tcPr/>
          <w:p w:rsidR="00000000" w:rsidDel="00000000" w:rsidP="00000000" w:rsidRDefault="00000000" w:rsidRPr="00000000" w14:paraId="00000639">
            <w:pPr>
              <w:spacing w:line="300" w:lineRule="auto"/>
              <w:rPr>
                <w:rFonts w:ascii="Inter" w:cs="Inter" w:eastAsia="Inter" w:hAnsi="Inter"/>
              </w:rPr>
            </w:pPr>
            <w:sdt>
              <w:sdtPr>
                <w:alias w:val="Nullable"/>
                <w:id w:val="-434379108"/>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3A">
            <w:pPr>
              <w:spacing w:line="300" w:lineRule="auto"/>
              <w:rPr>
                <w:rFonts w:ascii="Inter" w:cs="Inter" w:eastAsia="Inter" w:hAnsi="Inter"/>
              </w:rPr>
            </w:pPr>
            <w:sdt>
              <w:sdtPr>
                <w:alias w:val="Key / Constraint"/>
                <w:id w:val="-1195366925"/>
                <w:dropDownList w:lastValue="Check (&gt; 0)">
                  <w:listItem w:displayText="Check (&gt; 0)" w:value="Check (&gt; 0)"/>
                  <w:listItem w:displayText="Check (&gt;= 0)" w:value="Check (&gt;= 0)"/>
                  <w:listItem w:displayText="Foreign Key" w:value="Foreign Key"/>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Check (&gt; 0)</w:t>
                </w:r>
              </w:sdtContent>
            </w:sdt>
            <w:r w:rsidDel="00000000" w:rsidR="00000000" w:rsidRPr="00000000">
              <w:rPr>
                <w:rtl w:val="0"/>
              </w:rPr>
            </w:r>
          </w:p>
        </w:tc>
        <w:tc>
          <w:tcPr/>
          <w:p w:rsidR="00000000" w:rsidDel="00000000" w:rsidP="00000000" w:rsidRDefault="00000000" w:rsidRPr="00000000" w14:paraId="0000063B">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1</w:t>
            </w:r>
            <w:r w:rsidDel="00000000" w:rsidR="00000000" w:rsidRPr="00000000">
              <w:rPr>
                <w:rtl w:val="0"/>
              </w:rPr>
            </w:r>
          </w:p>
        </w:tc>
        <w:tc>
          <w:tcPr/>
          <w:p w:rsidR="00000000" w:rsidDel="00000000" w:rsidP="00000000" w:rsidRDefault="00000000" w:rsidRPr="00000000" w14:paraId="0000063C">
            <w:pPr>
              <w:spacing w:line="300" w:lineRule="auto"/>
              <w:rPr>
                <w:rFonts w:ascii="Inter" w:cs="Inter" w:eastAsia="Inter" w:hAnsi="Inter"/>
              </w:rPr>
            </w:pPr>
            <w:r w:rsidDel="00000000" w:rsidR="00000000" w:rsidRPr="00000000">
              <w:rPr>
                <w:rFonts w:ascii="Inter" w:cs="Inter" w:eastAsia="Inter" w:hAnsi="Inter"/>
                <w:rtl w:val="0"/>
              </w:rPr>
              <w:t xml:space="preserve">Total units sold during the transaction line item.</w:t>
            </w:r>
          </w:p>
        </w:tc>
      </w:tr>
      <w:tr>
        <w:trPr>
          <w:cantSplit w:val="0"/>
          <w:tblHeader w:val="0"/>
        </w:trPr>
        <w:tc>
          <w:tcPr/>
          <w:p w:rsidR="00000000" w:rsidDel="00000000" w:rsidP="00000000" w:rsidRDefault="00000000" w:rsidRPr="00000000" w14:paraId="0000063D">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unit_price</w:t>
            </w:r>
            <w:r w:rsidDel="00000000" w:rsidR="00000000" w:rsidRPr="00000000">
              <w:rPr>
                <w:rtl w:val="0"/>
              </w:rPr>
            </w:r>
          </w:p>
        </w:tc>
        <w:tc>
          <w:tcPr/>
          <w:p w:rsidR="00000000" w:rsidDel="00000000" w:rsidP="00000000" w:rsidRDefault="00000000" w:rsidRPr="00000000" w14:paraId="0000063E">
            <w:pPr>
              <w:spacing w:line="300" w:lineRule="auto"/>
              <w:rPr>
                <w:rFonts w:ascii="Inter" w:cs="Inter" w:eastAsia="Inter" w:hAnsi="Inter"/>
              </w:rPr>
            </w:pPr>
            <w:sdt>
              <w:sdtPr>
                <w:alias w:val="Data Type"/>
                <w:id w:val="540647944"/>
                <w:dropDownList w:lastValue="DECIMAL(10,2)">
                  <w:listItem w:displayText="DATE" w:value="DATE"/>
                  <w:listItem w:displayText="DECIMAL(10,2)" w:value="DECIMAL(10,2)"/>
                  <w:listItem w:displayText="INT" w:value="INT"/>
                </w:dropDownList>
              </w:sdtPr>
              <w:sdtContent>
                <w:r w:rsidDel="00000000" w:rsidR="00000000" w:rsidRPr="00000000">
                  <w:rPr>
                    <w:rFonts w:ascii="Roboto Mono" w:cs="Roboto Mono" w:eastAsia="Roboto Mono" w:hAnsi="Roboto Mono"/>
                    <w:shd w:fill="auto" w:val="clear"/>
                  </w:rPr>
                  <w:t xml:space="preserve">DECIMAL(10,2)</w:t>
                </w:r>
              </w:sdtContent>
            </w:sdt>
            <w:r w:rsidDel="00000000" w:rsidR="00000000" w:rsidRPr="00000000">
              <w:rPr>
                <w:rtl w:val="0"/>
              </w:rPr>
            </w:r>
          </w:p>
        </w:tc>
        <w:tc>
          <w:tcPr/>
          <w:p w:rsidR="00000000" w:rsidDel="00000000" w:rsidP="00000000" w:rsidRDefault="00000000" w:rsidRPr="00000000" w14:paraId="0000063F">
            <w:pPr>
              <w:spacing w:line="300" w:lineRule="auto"/>
              <w:rPr>
                <w:rFonts w:ascii="Inter" w:cs="Inter" w:eastAsia="Inter" w:hAnsi="Inter"/>
              </w:rPr>
            </w:pPr>
            <w:sdt>
              <w:sdtPr>
                <w:alias w:val="Nullable"/>
                <w:id w:val="-2075305614"/>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40">
            <w:pPr>
              <w:spacing w:line="300" w:lineRule="auto"/>
              <w:rPr>
                <w:rFonts w:ascii="Inter" w:cs="Inter" w:eastAsia="Inter" w:hAnsi="Inter"/>
              </w:rPr>
            </w:pPr>
            <w:sdt>
              <w:sdtPr>
                <w:alias w:val="Key / Constraint"/>
                <w:id w:val="-1641143652"/>
                <w:dropDownList w:lastValue="Check (&gt;= 0)">
                  <w:listItem w:displayText="Check (&gt; 0)" w:value="Check (&gt; 0)"/>
                  <w:listItem w:displayText="Check (&gt;= 0)" w:value="Check (&gt;= 0)"/>
                  <w:listItem w:displayText="Foreign Key" w:value="Foreign Key"/>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Check (&gt;= 0)</w:t>
                </w:r>
              </w:sdtContent>
            </w:sdt>
            <w:r w:rsidDel="00000000" w:rsidR="00000000" w:rsidRPr="00000000">
              <w:rPr>
                <w:rtl w:val="0"/>
              </w:rPr>
            </w:r>
          </w:p>
        </w:tc>
        <w:tc>
          <w:tcPr/>
          <w:p w:rsidR="00000000" w:rsidDel="00000000" w:rsidP="00000000" w:rsidRDefault="00000000" w:rsidRPr="00000000" w14:paraId="00000641">
            <w:pPr>
              <w:spacing w:line="300" w:lineRule="auto"/>
              <w:rPr>
                <w:rFonts w:ascii="Inter" w:cs="Inter" w:eastAsia="Inter" w:hAnsi="Inter"/>
              </w:rPr>
            </w:pPr>
            <w:r w:rsidDel="00000000" w:rsidR="00000000" w:rsidRPr="00000000">
              <w:rPr>
                <w:rFonts w:ascii="Inter" w:cs="Inter" w:eastAsia="Inter" w:hAnsi="Inter"/>
                <w:i w:val="1"/>
                <w:iCs w:val="1"/>
                <w:rtl w:val="0"/>
              </w:rPr>
              <w:t xml:space="preserve">None</w:t>
            </w:r>
            <w:r w:rsidDel="00000000" w:rsidR="00000000" w:rsidRPr="00000000">
              <w:rPr>
                <w:rtl w:val="0"/>
              </w:rPr>
            </w:r>
          </w:p>
        </w:tc>
        <w:tc>
          <w:tcPr/>
          <w:p w:rsidR="00000000" w:rsidDel="00000000" w:rsidP="00000000" w:rsidRDefault="00000000" w:rsidRPr="00000000" w14:paraId="00000642">
            <w:pPr>
              <w:spacing w:line="300" w:lineRule="auto"/>
              <w:rPr>
                <w:rFonts w:ascii="Inter" w:cs="Inter" w:eastAsia="Inter" w:hAnsi="Inter"/>
              </w:rPr>
            </w:pPr>
            <w:r w:rsidDel="00000000" w:rsidR="00000000" w:rsidRPr="00000000">
              <w:rPr>
                <w:rFonts w:ascii="Inter" w:cs="Inter" w:eastAsia="Inter" w:hAnsi="Inter"/>
                <w:rtl w:val="0"/>
              </w:rPr>
              <w:t xml:space="preserve">Historical unit selling price frozen at the exact time of transaction.</w:t>
            </w:r>
          </w:p>
        </w:tc>
      </w:tr>
      <w:tr>
        <w:trPr>
          <w:cantSplit w:val="0"/>
          <w:tblHeader w:val="0"/>
        </w:trPr>
        <w:tc>
          <w:tcPr/>
          <w:p w:rsidR="00000000" w:rsidDel="00000000" w:rsidP="00000000" w:rsidRDefault="00000000" w:rsidRPr="00000000" w14:paraId="00000643">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total</w:t>
            </w:r>
            <w:r w:rsidDel="00000000" w:rsidR="00000000" w:rsidRPr="00000000">
              <w:rPr>
                <w:rtl w:val="0"/>
              </w:rPr>
            </w:r>
          </w:p>
        </w:tc>
        <w:tc>
          <w:tcPr/>
          <w:p w:rsidR="00000000" w:rsidDel="00000000" w:rsidP="00000000" w:rsidRDefault="00000000" w:rsidRPr="00000000" w14:paraId="00000644">
            <w:pPr>
              <w:spacing w:line="300" w:lineRule="auto"/>
              <w:rPr>
                <w:rFonts w:ascii="Inter" w:cs="Inter" w:eastAsia="Inter" w:hAnsi="Inter"/>
              </w:rPr>
            </w:pPr>
            <w:sdt>
              <w:sdtPr>
                <w:alias w:val="Data Type"/>
                <w:id w:val="2017580443"/>
                <w:dropDownList w:lastValue="DECIMAL(10,2)">
                  <w:listItem w:displayText="DATE" w:value="DATE"/>
                  <w:listItem w:displayText="DECIMAL(10,2)" w:value="DECIMAL(10,2)"/>
                  <w:listItem w:displayText="INT" w:value="INT"/>
                </w:dropDownList>
              </w:sdtPr>
              <w:sdtContent>
                <w:r w:rsidDel="00000000" w:rsidR="00000000" w:rsidRPr="00000000">
                  <w:rPr>
                    <w:rFonts w:ascii="Roboto Mono" w:cs="Roboto Mono" w:eastAsia="Roboto Mono" w:hAnsi="Roboto Mono"/>
                    <w:shd w:fill="auto" w:val="clear"/>
                  </w:rPr>
                  <w:t xml:space="preserve">DECIMAL(10,2)</w:t>
                </w:r>
              </w:sdtContent>
            </w:sdt>
            <w:r w:rsidDel="00000000" w:rsidR="00000000" w:rsidRPr="00000000">
              <w:rPr>
                <w:rtl w:val="0"/>
              </w:rPr>
            </w:r>
          </w:p>
        </w:tc>
        <w:tc>
          <w:tcPr/>
          <w:p w:rsidR="00000000" w:rsidDel="00000000" w:rsidP="00000000" w:rsidRDefault="00000000" w:rsidRPr="00000000" w14:paraId="00000645">
            <w:pPr>
              <w:spacing w:line="300" w:lineRule="auto"/>
              <w:rPr>
                <w:rFonts w:ascii="Inter" w:cs="Inter" w:eastAsia="Inter" w:hAnsi="Inter"/>
              </w:rPr>
            </w:pPr>
            <w:sdt>
              <w:sdtPr>
                <w:alias w:val="Nullable"/>
                <w:id w:val="131001414"/>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46">
            <w:pPr>
              <w:spacing w:line="300" w:lineRule="auto"/>
              <w:rPr>
                <w:rFonts w:ascii="Inter" w:cs="Inter" w:eastAsia="Inter" w:hAnsi="Inter"/>
              </w:rPr>
            </w:pPr>
            <w:sdt>
              <w:sdtPr>
                <w:alias w:val="Key / Constraint"/>
                <w:id w:val="-1598448123"/>
                <w:dropDownList w:lastValue="Check (&gt;= 0)">
                  <w:listItem w:displayText="Check (&gt; 0)" w:value="Check (&gt; 0)"/>
                  <w:listItem w:displayText="Check (&gt;= 0)" w:value="Check (&gt;= 0)"/>
                  <w:listItem w:displayText="Foreign Key" w:value="Foreign Key"/>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Check (&gt;= 0)</w:t>
                </w:r>
              </w:sdtContent>
            </w:sdt>
            <w:r w:rsidDel="00000000" w:rsidR="00000000" w:rsidRPr="00000000">
              <w:rPr>
                <w:rtl w:val="0"/>
              </w:rPr>
            </w:r>
          </w:p>
        </w:tc>
        <w:tc>
          <w:tcPr/>
          <w:p w:rsidR="00000000" w:rsidDel="00000000" w:rsidP="00000000" w:rsidRDefault="00000000" w:rsidRPr="00000000" w14:paraId="00000647">
            <w:pPr>
              <w:spacing w:line="300" w:lineRule="auto"/>
              <w:rPr>
                <w:rFonts w:ascii="Inter" w:cs="Inter" w:eastAsia="Inter" w:hAnsi="Inter"/>
              </w:rPr>
            </w:pPr>
            <w:r w:rsidDel="00000000" w:rsidR="00000000" w:rsidRPr="00000000">
              <w:rPr>
                <w:rFonts w:ascii="Inter" w:cs="Inter" w:eastAsia="Inter" w:hAnsi="Inter"/>
                <w:i w:val="1"/>
                <w:iCs w:val="1"/>
                <w:rtl w:val="0"/>
              </w:rPr>
              <w:t xml:space="preserve">None</w:t>
            </w:r>
            <w:r w:rsidDel="00000000" w:rsidR="00000000" w:rsidRPr="00000000">
              <w:rPr>
                <w:rtl w:val="0"/>
              </w:rPr>
            </w:r>
          </w:p>
        </w:tc>
        <w:tc>
          <w:tcPr/>
          <w:p w:rsidR="00000000" w:rsidDel="00000000" w:rsidP="00000000" w:rsidRDefault="00000000" w:rsidRPr="00000000" w14:paraId="00000648">
            <w:pPr>
              <w:spacing w:line="300" w:lineRule="auto"/>
              <w:rPr>
                <w:rFonts w:ascii="Inter" w:cs="Inter" w:eastAsia="Inter" w:hAnsi="Inter"/>
              </w:rPr>
            </w:pPr>
            <w:r w:rsidDel="00000000" w:rsidR="00000000" w:rsidRPr="00000000">
              <w:rPr>
                <w:rFonts w:ascii="Inter" w:cs="Inter" w:eastAsia="Inter" w:hAnsi="Inter"/>
                <w:rtl w:val="0"/>
              </w:rPr>
              <w:t xml:space="preserve">Transaction subtotal (</w:t>
            </w:r>
            <w:r w:rsidDel="00000000" w:rsidR="00000000" w:rsidRPr="00000000">
              <w:rPr>
                <w:rFonts w:ascii="Roboto Mono" w:cs="Roboto Mono" w:eastAsia="Roboto Mono" w:hAnsi="Roboto Mono"/>
                <w:rtl w:val="0"/>
              </w:rPr>
              <w:t xml:space="preserve">quantity</w:t>
            </w:r>
            <w:r w:rsidDel="00000000" w:rsidR="00000000" w:rsidRPr="00000000">
              <w:rPr>
                <w:rFonts w:ascii="Inter" w:cs="Inter" w:eastAsia="Inter" w:hAnsi="Inter"/>
                <w:rtl w:val="0"/>
              </w:rPr>
              <w:t xml:space="preserve"> × </w:t>
            </w:r>
            <w:r w:rsidDel="00000000" w:rsidR="00000000" w:rsidRPr="00000000">
              <w:rPr>
                <w:rFonts w:ascii="Roboto Mono" w:cs="Roboto Mono" w:eastAsia="Roboto Mono" w:hAnsi="Roboto Mono"/>
                <w:rtl w:val="0"/>
              </w:rPr>
              <w:t xml:space="preserve">unit_price</w:t>
            </w:r>
            <w:r w:rsidDel="00000000" w:rsidR="00000000" w:rsidRPr="00000000">
              <w:rPr>
                <w:rFonts w:ascii="Inter" w:cs="Inter" w:eastAsia="Inter" w:hAnsi="Inter"/>
                <w:rtl w:val="0"/>
              </w:rPr>
              <w:t xml:space="preserve">).</w:t>
            </w:r>
          </w:p>
        </w:tc>
      </w:tr>
      <w:tr>
        <w:trPr>
          <w:cantSplit w:val="0"/>
          <w:tblHeader w:val="0"/>
        </w:trPr>
        <w:tc>
          <w:tcPr/>
          <w:p w:rsidR="00000000" w:rsidDel="00000000" w:rsidP="00000000" w:rsidRDefault="00000000" w:rsidRPr="00000000" w14:paraId="00000649">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sale_date</w:t>
            </w:r>
            <w:r w:rsidDel="00000000" w:rsidR="00000000" w:rsidRPr="00000000">
              <w:rPr>
                <w:rtl w:val="0"/>
              </w:rPr>
            </w:r>
          </w:p>
        </w:tc>
        <w:tc>
          <w:tcPr/>
          <w:p w:rsidR="00000000" w:rsidDel="00000000" w:rsidP="00000000" w:rsidRDefault="00000000" w:rsidRPr="00000000" w14:paraId="0000064A">
            <w:pPr>
              <w:spacing w:line="300" w:lineRule="auto"/>
              <w:rPr>
                <w:rFonts w:ascii="Inter" w:cs="Inter" w:eastAsia="Inter" w:hAnsi="Inter"/>
              </w:rPr>
            </w:pPr>
            <w:sdt>
              <w:sdtPr>
                <w:alias w:val="Data Type"/>
                <w:id w:val="-1210839678"/>
                <w:dropDownList w:lastValue="DATE">
                  <w:listItem w:displayText="DATE" w:value="DATE"/>
                  <w:listItem w:displayText="DECIMAL(10,2)" w:value="DECIMAL(10,2)"/>
                  <w:listItem w:displayText="INT" w:value="INT"/>
                </w:dropDownList>
              </w:sdtPr>
              <w:sdtContent>
                <w:r w:rsidDel="00000000" w:rsidR="00000000" w:rsidRPr="00000000">
                  <w:rPr>
                    <w:rFonts w:ascii="Roboto Mono" w:cs="Roboto Mono" w:eastAsia="Roboto Mono" w:hAnsi="Roboto Mono"/>
                    <w:shd w:fill="auto" w:val="clear"/>
                  </w:rPr>
                  <w:t xml:space="preserve">DATE</w:t>
                </w:r>
              </w:sdtContent>
            </w:sdt>
            <w:r w:rsidDel="00000000" w:rsidR="00000000" w:rsidRPr="00000000">
              <w:rPr>
                <w:rtl w:val="0"/>
              </w:rPr>
            </w:r>
          </w:p>
        </w:tc>
        <w:tc>
          <w:tcPr/>
          <w:p w:rsidR="00000000" w:rsidDel="00000000" w:rsidP="00000000" w:rsidRDefault="00000000" w:rsidRPr="00000000" w14:paraId="0000064B">
            <w:pPr>
              <w:spacing w:line="300" w:lineRule="auto"/>
              <w:rPr>
                <w:rFonts w:ascii="Inter" w:cs="Inter" w:eastAsia="Inter" w:hAnsi="Inter"/>
              </w:rPr>
            </w:pPr>
            <w:sdt>
              <w:sdtPr>
                <w:alias w:val="Nullable"/>
                <w:id w:val="426098687"/>
                <w:dropDownList w:lastValue="NO">
                  <w:listItem w:displayText="NO" w:value="NO"/>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4C">
            <w:pPr>
              <w:spacing w:line="300" w:lineRule="auto"/>
              <w:rPr>
                <w:rFonts w:ascii="Inter" w:cs="Inter" w:eastAsia="Inter" w:hAnsi="Inter"/>
              </w:rPr>
            </w:pPr>
            <w:sdt>
              <w:sdtPr>
                <w:alias w:val="Key / Constraint"/>
                <w:id w:val="-304954007"/>
                <w:dropDownList w:lastValue="Index">
                  <w:listItem w:displayText="Check (&gt; 0)" w:value="Check (&gt; 0)"/>
                  <w:listItem w:displayText="Check (&gt;= 0)" w:value="Check (&gt;= 0)"/>
                  <w:listItem w:displayText="Foreign Key" w:value="Foreign Key"/>
                  <w:listItem w:displayText="Index" w:value="Index"/>
                  <w:listItem w:displayText="Primary Key (AI)" w:value="Primary Key (AI)"/>
                </w:dropDownList>
              </w:sdtPr>
              <w:sdtContent>
                <w:r w:rsidDel="00000000" w:rsidR="00000000" w:rsidRPr="00000000">
                  <w:rPr>
                    <w:rFonts w:ascii="Inter" w:cs="Inter" w:eastAsia="Inter" w:hAnsi="Inter"/>
                    <w:shd w:fill="auto" w:val="clear"/>
                  </w:rPr>
                  <w:t xml:space="preserve">Index</w:t>
                </w:r>
              </w:sdtContent>
            </w:sdt>
            <w:r w:rsidDel="00000000" w:rsidR="00000000" w:rsidRPr="00000000">
              <w:rPr>
                <w:rtl w:val="0"/>
              </w:rPr>
            </w:r>
          </w:p>
        </w:tc>
        <w:tc>
          <w:tcPr/>
          <w:p w:rsidR="00000000" w:rsidDel="00000000" w:rsidP="00000000" w:rsidRDefault="00000000" w:rsidRPr="00000000" w14:paraId="0000064D">
            <w:pPr>
              <w:spacing w:line="300" w:lineRule="auto"/>
              <w:rPr>
                <w:rFonts w:ascii="Inter" w:cs="Inter" w:eastAsia="Inter" w:hAnsi="Inter"/>
              </w:rPr>
            </w:pPr>
            <w:r w:rsidDel="00000000" w:rsidR="00000000" w:rsidRPr="00000000">
              <w:rPr>
                <w:rFonts w:ascii="Inter" w:cs="Inter" w:eastAsia="Inter" w:hAnsi="Inter"/>
                <w:i w:val="1"/>
                <w:iCs w:val="1"/>
                <w:rtl w:val="0"/>
              </w:rPr>
              <w:t xml:space="preserve">None</w:t>
            </w:r>
            <w:r w:rsidDel="00000000" w:rsidR="00000000" w:rsidRPr="00000000">
              <w:rPr>
                <w:rtl w:val="0"/>
              </w:rPr>
            </w:r>
          </w:p>
        </w:tc>
        <w:tc>
          <w:tcPr/>
          <w:p w:rsidR="00000000" w:rsidDel="00000000" w:rsidP="00000000" w:rsidRDefault="00000000" w:rsidRPr="00000000" w14:paraId="0000064E">
            <w:pPr>
              <w:spacing w:line="300" w:lineRule="auto"/>
              <w:rPr>
                <w:rFonts w:ascii="Inter" w:cs="Inter" w:eastAsia="Inter" w:hAnsi="Inter"/>
              </w:rPr>
            </w:pPr>
            <w:r w:rsidDel="00000000" w:rsidR="00000000" w:rsidRPr="00000000">
              <w:rPr>
                <w:rFonts w:ascii="Inter" w:cs="Inter" w:eastAsia="Inter" w:hAnsi="Inter"/>
                <w:rtl w:val="0"/>
              </w:rPr>
              <w:t xml:space="preserve">User-entered business date when the sales transaction occurred.</w:t>
            </w:r>
          </w:p>
        </w:tc>
      </w:tr>
    </w:tbl>
    <w:p w:rsidR="00000000" w:rsidDel="00000000" w:rsidP="00000000" w:rsidRDefault="00000000" w:rsidRPr="00000000" w14:paraId="0000064F">
      <w:pPr>
        <w:pStyle w:val="Heading3"/>
        <w:spacing w:line="276" w:lineRule="auto"/>
        <w:rPr>
          <w:rFonts w:ascii="Inter" w:cs="Inter" w:eastAsia="Inter" w:hAnsi="Inter"/>
          <w:sz w:val="22"/>
          <w:szCs w:val="22"/>
        </w:rPr>
      </w:pPr>
      <w:bookmarkStart w:colFirst="0" w:colLast="0" w:name="_i8reevs4vfo5" w:id="12"/>
      <w:bookmarkEnd w:id="12"/>
      <w:r w:rsidDel="00000000" w:rsidR="00000000" w:rsidRPr="00000000">
        <w:rPr>
          <w:rFonts w:ascii="Inter" w:cs="Inter" w:eastAsia="Inter" w:hAnsi="Inter"/>
          <w:sz w:val="22"/>
          <w:szCs w:val="22"/>
          <w:rtl w:val="0"/>
        </w:rPr>
        <w:t xml:space="preserve">Detailed Field Descriptions &amp; Business Logic: </w:t>
      </w:r>
      <w:r w:rsidDel="00000000" w:rsidR="00000000" w:rsidRPr="00000000">
        <w:rPr>
          <w:rFonts w:ascii="Roboto Mono" w:cs="Roboto Mono" w:eastAsia="Roboto Mono" w:hAnsi="Roboto Mono"/>
          <w:sz w:val="22"/>
          <w:szCs w:val="22"/>
          <w:rtl w:val="0"/>
        </w:rPr>
        <w:t xml:space="preserve">sales</w:t>
      </w:r>
      <w:r w:rsidDel="00000000" w:rsidR="00000000" w:rsidRPr="00000000">
        <w:rPr>
          <w:rtl w:val="0"/>
        </w:rPr>
      </w:r>
    </w:p>
    <w:p w:rsidR="00000000" w:rsidDel="00000000" w:rsidP="00000000" w:rsidRDefault="00000000" w:rsidRPr="00000000" w14:paraId="00000650">
      <w:pPr>
        <w:numPr>
          <w:ilvl w:val="0"/>
          <w:numId w:val="10"/>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sale_id</w:t>
      </w:r>
      <w:r w:rsidDel="00000000" w:rsidR="00000000" w:rsidRPr="00000000">
        <w:rPr>
          <w:rFonts w:ascii="Inter" w:cs="Inter" w:eastAsia="Inter" w:hAnsi="Inter"/>
          <w:rtl w:val="0"/>
        </w:rPr>
        <w:t xml:space="preserve">: Primary transaction handle for receipt generation and audit tracking.</w:t>
      </w:r>
    </w:p>
    <w:p w:rsidR="00000000" w:rsidDel="00000000" w:rsidP="00000000" w:rsidRDefault="00000000" w:rsidRPr="00000000" w14:paraId="00000651">
      <w:pPr>
        <w:numPr>
          <w:ilvl w:val="0"/>
          <w:numId w:val="10"/>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product_id</w:t>
      </w:r>
      <w:r w:rsidDel="00000000" w:rsidR="00000000" w:rsidRPr="00000000">
        <w:rPr>
          <w:rFonts w:ascii="Inter" w:cs="Inter" w:eastAsia="Inter" w:hAnsi="Inter"/>
          <w:rtl w:val="0"/>
        </w:rPr>
        <w:t xml:space="preserve">: Linked directly to the product catalog. Protected by </w:t>
      </w:r>
      <w:r w:rsidDel="00000000" w:rsidR="00000000" w:rsidRPr="00000000">
        <w:rPr>
          <w:rFonts w:ascii="Roboto Mono" w:cs="Roboto Mono" w:eastAsia="Roboto Mono" w:hAnsi="Roboto Mono"/>
          <w:rtl w:val="0"/>
        </w:rPr>
        <w:t xml:space="preserve">RESTRICT</w:t>
      </w:r>
      <w:r w:rsidDel="00000000" w:rsidR="00000000" w:rsidRPr="00000000">
        <w:rPr>
          <w:rFonts w:ascii="Inter" w:cs="Inter" w:eastAsia="Inter" w:hAnsi="Inter"/>
          <w:rtl w:val="0"/>
        </w:rPr>
        <w:t xml:space="preserve"> deletion rules to preserve audit trails.</w:t>
      </w:r>
    </w:p>
    <w:p w:rsidR="00000000" w:rsidDel="00000000" w:rsidP="00000000" w:rsidRDefault="00000000" w:rsidRPr="00000000" w14:paraId="00000652">
      <w:pPr>
        <w:numPr>
          <w:ilvl w:val="0"/>
          <w:numId w:val="10"/>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quantity</w:t>
      </w:r>
      <w:r w:rsidDel="00000000" w:rsidR="00000000" w:rsidRPr="00000000">
        <w:rPr>
          <w:rFonts w:ascii="Inter" w:cs="Inter" w:eastAsia="Inter" w:hAnsi="Inter"/>
          <w:rtl w:val="0"/>
        </w:rPr>
        <w:t xml:space="preserve">: Specifies number of items transferred. Directly triggers proportional deduction from </w:t>
      </w:r>
      <w:r w:rsidDel="00000000" w:rsidR="00000000" w:rsidRPr="00000000">
        <w:rPr>
          <w:rFonts w:ascii="Roboto Mono" w:cs="Roboto Mono" w:eastAsia="Roboto Mono" w:hAnsi="Roboto Mono"/>
          <w:rtl w:val="0"/>
        </w:rPr>
        <w:t xml:space="preserve">products.stock_quantity</w:t>
      </w:r>
      <w:r w:rsidDel="00000000" w:rsidR="00000000" w:rsidRPr="00000000">
        <w:rPr>
          <w:rFonts w:ascii="Inter" w:cs="Inter" w:eastAsia="Inter" w:hAnsi="Inter"/>
          <w:rtl w:val="0"/>
        </w:rPr>
        <w:t xml:space="preserve">.</w:t>
      </w:r>
    </w:p>
    <w:p w:rsidR="00000000" w:rsidDel="00000000" w:rsidP="00000000" w:rsidRDefault="00000000" w:rsidRPr="00000000" w14:paraId="00000653">
      <w:pPr>
        <w:numPr>
          <w:ilvl w:val="0"/>
          <w:numId w:val="10"/>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unit_price</w:t>
      </w:r>
      <w:r w:rsidDel="00000000" w:rsidR="00000000" w:rsidRPr="00000000">
        <w:rPr>
          <w:rFonts w:ascii="Inter" w:cs="Inter" w:eastAsia="Inter" w:hAnsi="Inter"/>
          <w:rtl w:val="0"/>
        </w:rPr>
        <w:t xml:space="preserve">: Explicitly stored separately from </w:t>
      </w:r>
      <w:r w:rsidDel="00000000" w:rsidR="00000000" w:rsidRPr="00000000">
        <w:rPr>
          <w:rFonts w:ascii="Roboto Mono" w:cs="Roboto Mono" w:eastAsia="Roboto Mono" w:hAnsi="Roboto Mono"/>
          <w:rtl w:val="0"/>
        </w:rPr>
        <w:t xml:space="preserve">products.selling_price</w:t>
      </w:r>
      <w:r w:rsidDel="00000000" w:rsidR="00000000" w:rsidRPr="00000000">
        <w:rPr>
          <w:rFonts w:ascii="Inter" w:cs="Inter" w:eastAsia="Inter" w:hAnsi="Inter"/>
          <w:rtl w:val="0"/>
        </w:rPr>
        <w:t xml:space="preserve"> to maintain historical financial integrity if catalog prices change in the future.</w:t>
      </w:r>
    </w:p>
    <w:p w:rsidR="00000000" w:rsidDel="00000000" w:rsidP="00000000" w:rsidRDefault="00000000" w:rsidRPr="00000000" w14:paraId="00000654">
      <w:pPr>
        <w:numPr>
          <w:ilvl w:val="0"/>
          <w:numId w:val="10"/>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total</w:t>
      </w:r>
      <w:r w:rsidDel="00000000" w:rsidR="00000000" w:rsidRPr="00000000">
        <w:rPr>
          <w:rFonts w:ascii="Inter" w:cs="Inter" w:eastAsia="Inter" w:hAnsi="Inter"/>
          <w:rtl w:val="0"/>
        </w:rPr>
        <w:t xml:space="preserve">: Stores pre-calculated transaction totals to streamline aggregate reporting.</w:t>
      </w:r>
    </w:p>
    <w:p w:rsidR="00000000" w:rsidDel="00000000" w:rsidP="00000000" w:rsidRDefault="00000000" w:rsidRPr="00000000" w14:paraId="00000655">
      <w:pPr>
        <w:numPr>
          <w:ilvl w:val="0"/>
          <w:numId w:val="10"/>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sale_date</w:t>
      </w:r>
      <w:r w:rsidDel="00000000" w:rsidR="00000000" w:rsidRPr="00000000">
        <w:rPr>
          <w:rFonts w:ascii="Inter" w:cs="Inter" w:eastAsia="Inter" w:hAnsi="Inter"/>
          <w:rtl w:val="0"/>
        </w:rPr>
        <w:t xml:space="preserve">: Indexed field allowing rapid period-based filtering (daily, weekly, monthly, annual reports).</w:t>
      </w:r>
    </w:p>
    <w:p w:rsidR="00000000" w:rsidDel="00000000" w:rsidP="00000000" w:rsidRDefault="00000000" w:rsidRPr="00000000" w14:paraId="00000656">
      <w:pPr>
        <w:pStyle w:val="Heading2"/>
        <w:spacing w:line="276" w:lineRule="auto"/>
        <w:rPr>
          <w:rFonts w:ascii="Inter" w:cs="Inter" w:eastAsia="Inter" w:hAnsi="Inter"/>
          <w:sz w:val="24"/>
          <w:szCs w:val="24"/>
        </w:rPr>
      </w:pPr>
      <w:bookmarkStart w:colFirst="0" w:colLast="0" w:name="_pzvekm51r468" w:id="13"/>
      <w:bookmarkEnd w:id="13"/>
      <w:r w:rsidDel="00000000" w:rsidR="00000000" w:rsidRPr="00000000">
        <w:rPr>
          <w:rFonts w:ascii="Inter" w:cs="Inter" w:eastAsia="Inter" w:hAnsi="Inter"/>
          <w:sz w:val="24"/>
          <w:szCs w:val="24"/>
          <w:rtl w:val="0"/>
        </w:rPr>
        <w:t xml:space="preserve">4. Table </w:t>
      </w:r>
      <w:r w:rsidDel="00000000" w:rsidR="00000000" w:rsidRPr="00000000">
        <w:rPr>
          <w:rFonts w:ascii="Roboto Mono" w:cs="Roboto Mono" w:eastAsia="Roboto Mono" w:hAnsi="Roboto Mono"/>
          <w:sz w:val="24"/>
          <w:szCs w:val="24"/>
          <w:rtl w:val="0"/>
        </w:rPr>
        <w:t xml:space="preserve">expenses</w:t>
      </w:r>
      <w:r w:rsidDel="00000000" w:rsidR="00000000" w:rsidRPr="00000000">
        <w:rPr>
          <w:rtl w:val="0"/>
        </w:rPr>
      </w:r>
    </w:p>
    <w:p w:rsidR="00000000" w:rsidDel="00000000" w:rsidP="00000000" w:rsidRDefault="00000000" w:rsidRPr="00000000" w14:paraId="00000657">
      <w:pPr>
        <w:spacing w:line="300" w:lineRule="auto"/>
        <w:rPr>
          <w:rFonts w:ascii="Inter" w:cs="Inter" w:eastAsia="Inter" w:hAnsi="Inter"/>
        </w:rPr>
      </w:pPr>
      <w:r w:rsidDel="00000000" w:rsidR="00000000" w:rsidRPr="00000000">
        <w:rPr>
          <w:rFonts w:ascii="Inter" w:cs="Inter" w:eastAsia="Inter" w:hAnsi="Inter"/>
          <w:rtl w:val="0"/>
        </w:rPr>
        <w:t xml:space="preserve">Logs operational business expenditures, categorical allocations, and payment dates.</w:t>
      </w:r>
    </w:p>
    <w:p w:rsidR="00000000" w:rsidDel="00000000" w:rsidP="00000000" w:rsidRDefault="00000000" w:rsidRPr="00000000" w14:paraId="00000658">
      <w:pPr>
        <w:spacing w:line="300" w:lineRule="auto"/>
        <w:rPr>
          <w:rFonts w:ascii="Inter" w:cs="Inter" w:eastAsia="Inter" w:hAnsi="Inter"/>
        </w:rPr>
      </w:pPr>
      <w:r w:rsidDel="00000000" w:rsidR="00000000" w:rsidRPr="00000000">
        <w:rPr>
          <w:rtl w:val="0"/>
        </w:rPr>
      </w:r>
    </w:p>
    <w:tbl>
      <w:tblPr>
        <w:tblStyle w:val="Table16"/>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1"/>
        </w:trPr>
        <w:tc>
          <w:tcPr/>
          <w:p w:rsidR="00000000" w:rsidDel="00000000" w:rsidP="00000000" w:rsidRDefault="00000000" w:rsidRPr="00000000" w14:paraId="00000659">
            <w:pPr>
              <w:spacing w:line="300" w:lineRule="auto"/>
              <w:rPr>
                <w:color w:val="000000"/>
              </w:rPr>
            </w:pPr>
            <w:r w:rsidDel="00000000" w:rsidR="00000000" w:rsidRPr="00000000">
              <w:rPr>
                <w:color w:val="000000"/>
                <w:rtl w:val="0"/>
              </w:rPr>
              <w:t xml:space="preserve">Field</w:t>
            </w:r>
          </w:p>
        </w:tc>
        <w:tc>
          <w:tcPr/>
          <w:p w:rsidR="00000000" w:rsidDel="00000000" w:rsidP="00000000" w:rsidRDefault="00000000" w:rsidRPr="00000000" w14:paraId="0000065A">
            <w:pPr>
              <w:spacing w:line="300" w:lineRule="auto"/>
              <w:rPr>
                <w:color w:val="000000"/>
              </w:rPr>
            </w:pPr>
            <w:r w:rsidDel="00000000" w:rsidR="00000000" w:rsidRPr="00000000">
              <w:rPr>
                <w:color w:val="000000"/>
                <w:rtl w:val="0"/>
              </w:rPr>
              <w:t xml:space="preserve">Data Type</w:t>
            </w:r>
          </w:p>
        </w:tc>
        <w:tc>
          <w:tcPr/>
          <w:p w:rsidR="00000000" w:rsidDel="00000000" w:rsidP="00000000" w:rsidRDefault="00000000" w:rsidRPr="00000000" w14:paraId="0000065B">
            <w:pPr>
              <w:spacing w:line="300" w:lineRule="auto"/>
              <w:rPr>
                <w:color w:val="000000"/>
              </w:rPr>
            </w:pPr>
            <w:r w:rsidDel="00000000" w:rsidR="00000000" w:rsidRPr="00000000">
              <w:rPr>
                <w:color w:val="000000"/>
                <w:rtl w:val="0"/>
              </w:rPr>
              <w:t xml:space="preserve">Nullable</w:t>
            </w:r>
          </w:p>
        </w:tc>
        <w:tc>
          <w:tcPr/>
          <w:p w:rsidR="00000000" w:rsidDel="00000000" w:rsidP="00000000" w:rsidRDefault="00000000" w:rsidRPr="00000000" w14:paraId="0000065C">
            <w:pPr>
              <w:spacing w:line="300" w:lineRule="auto"/>
              <w:rPr>
                <w:color w:val="000000"/>
              </w:rPr>
            </w:pPr>
            <w:r w:rsidDel="00000000" w:rsidR="00000000" w:rsidRPr="00000000">
              <w:rPr>
                <w:color w:val="000000"/>
                <w:rtl w:val="0"/>
              </w:rPr>
              <w:t xml:space="preserve">Key / Constraint</w:t>
            </w:r>
          </w:p>
        </w:tc>
        <w:tc>
          <w:tcPr/>
          <w:p w:rsidR="00000000" w:rsidDel="00000000" w:rsidP="00000000" w:rsidRDefault="00000000" w:rsidRPr="00000000" w14:paraId="0000065D">
            <w:pPr>
              <w:spacing w:line="300" w:lineRule="auto"/>
              <w:rPr>
                <w:color w:val="000000"/>
              </w:rPr>
            </w:pPr>
            <w:r w:rsidDel="00000000" w:rsidR="00000000" w:rsidRPr="00000000">
              <w:rPr>
                <w:color w:val="000000"/>
                <w:rtl w:val="0"/>
              </w:rPr>
              <w:t xml:space="preserve">Default</w:t>
            </w:r>
          </w:p>
        </w:tc>
        <w:tc>
          <w:tcPr/>
          <w:p w:rsidR="00000000" w:rsidDel="00000000" w:rsidP="00000000" w:rsidRDefault="00000000" w:rsidRPr="00000000" w14:paraId="0000065E">
            <w:pPr>
              <w:spacing w:line="300" w:lineRule="auto"/>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65F">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expense_id</w:t>
            </w:r>
            <w:r w:rsidDel="00000000" w:rsidR="00000000" w:rsidRPr="00000000">
              <w:rPr>
                <w:rtl w:val="0"/>
              </w:rPr>
            </w:r>
          </w:p>
        </w:tc>
        <w:tc>
          <w:tcPr/>
          <w:p w:rsidR="00000000" w:rsidDel="00000000" w:rsidP="00000000" w:rsidRDefault="00000000" w:rsidRPr="00000000" w14:paraId="00000660">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INT</w:t>
            </w:r>
            <w:r w:rsidDel="00000000" w:rsidR="00000000" w:rsidRPr="00000000">
              <w:rPr>
                <w:rtl w:val="0"/>
              </w:rPr>
            </w:r>
          </w:p>
        </w:tc>
        <w:tc>
          <w:tcPr/>
          <w:p w:rsidR="00000000" w:rsidDel="00000000" w:rsidP="00000000" w:rsidRDefault="00000000" w:rsidRPr="00000000" w14:paraId="00000661">
            <w:pPr>
              <w:spacing w:line="300" w:lineRule="auto"/>
              <w:rPr>
                <w:rFonts w:ascii="Inter" w:cs="Inter" w:eastAsia="Inter" w:hAnsi="Inter"/>
              </w:rPr>
            </w:pPr>
            <w:sdt>
              <w:sdtPr>
                <w:alias w:val="Nullable"/>
                <w:id w:val="482077398"/>
                <w:dropDownList w:lastValue="NO">
                  <w:listItem w:displayText="NO" w:value="NO"/>
                  <w:listItem w:displayText="YES" w:value="YES"/>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62">
            <w:pPr>
              <w:spacing w:line="300" w:lineRule="auto"/>
              <w:rPr>
                <w:rFonts w:ascii="Inter" w:cs="Inter" w:eastAsia="Inter" w:hAnsi="Inter"/>
              </w:rPr>
            </w:pPr>
            <w:sdt>
              <w:sdtPr>
                <w:alias w:val="Key / Constraint"/>
                <w:id w:val="-195052564"/>
                <w:dropDownList w:lastValue="Primary Key (AI)">
                  <w:listItem w:displayText="Check (&gt; 0)" w:value="Check (&gt; 0)"/>
                  <w:listItem w:displayText="Index" w:value="Index"/>
                  <w:listItem w:displayText="None" w:value="None"/>
                  <w:listItem w:displayText="Primary Key (AI)" w:value="Primary Key (AI)"/>
                </w:dropDownList>
              </w:sdtPr>
              <w:sdtContent>
                <w:r w:rsidDel="00000000" w:rsidR="00000000" w:rsidRPr="00000000">
                  <w:rPr>
                    <w:rFonts w:ascii="Inter" w:cs="Inter" w:eastAsia="Inter" w:hAnsi="Inter"/>
                    <w:shd w:fill="auto" w:val="clear"/>
                  </w:rPr>
                  <w:t xml:space="preserve">Primary Key (AI)</w:t>
                </w:r>
              </w:sdtContent>
            </w:sdt>
            <w:r w:rsidDel="00000000" w:rsidR="00000000" w:rsidRPr="00000000">
              <w:rPr>
                <w:rtl w:val="0"/>
              </w:rPr>
            </w:r>
          </w:p>
        </w:tc>
        <w:tc>
          <w:tcPr/>
          <w:p w:rsidR="00000000" w:rsidDel="00000000" w:rsidP="00000000" w:rsidRDefault="00000000" w:rsidRPr="00000000" w14:paraId="00000663">
            <w:pPr>
              <w:spacing w:line="300" w:lineRule="auto"/>
              <w:rPr>
                <w:rFonts w:ascii="Inter" w:cs="Inter" w:eastAsia="Inter" w:hAnsi="Inter"/>
              </w:rPr>
            </w:pPr>
            <w:sdt>
              <w:sdtPr>
                <w:alias w:val="Default"/>
                <w:id w:val="-1304660995"/>
                <w:dropDownList w:lastValue="None">
                  <w:listItem w:displayText="NULL" w:value="NULL"/>
                  <w:listItem w:displayText="None" w:value="None"/>
                </w:dropDownList>
              </w:sdtPr>
              <w:sdtContent>
                <w:r w:rsidDel="00000000" w:rsidR="00000000" w:rsidRPr="00000000">
                  <w:rPr>
                    <w:rFonts w:ascii="Inter" w:cs="Inter" w:eastAsia="Inter" w:hAnsi="Inter"/>
                    <w:i w:val="1"/>
                    <w:iCs w:val="1"/>
                    <w:shd w:fill="auto" w:val="clear"/>
                  </w:rPr>
                  <w:t xml:space="preserve">None</w:t>
                </w:r>
              </w:sdtContent>
            </w:sdt>
            <w:r w:rsidDel="00000000" w:rsidR="00000000" w:rsidRPr="00000000">
              <w:rPr>
                <w:rtl w:val="0"/>
              </w:rPr>
            </w:r>
          </w:p>
        </w:tc>
        <w:tc>
          <w:tcPr/>
          <w:p w:rsidR="00000000" w:rsidDel="00000000" w:rsidP="00000000" w:rsidRDefault="00000000" w:rsidRPr="00000000" w14:paraId="00000664">
            <w:pPr>
              <w:spacing w:line="300" w:lineRule="auto"/>
              <w:rPr>
                <w:rFonts w:ascii="Inter" w:cs="Inter" w:eastAsia="Inter" w:hAnsi="Inter"/>
              </w:rPr>
            </w:pPr>
            <w:r w:rsidDel="00000000" w:rsidR="00000000" w:rsidRPr="00000000">
              <w:rPr>
                <w:rFonts w:ascii="Inter" w:cs="Inter" w:eastAsia="Inter" w:hAnsi="Inter"/>
                <w:rtl w:val="0"/>
              </w:rPr>
              <w:t xml:space="preserve">Unique auto-incrementing integer identifier of the expense record.</w:t>
            </w:r>
          </w:p>
        </w:tc>
      </w:tr>
      <w:tr>
        <w:trPr>
          <w:cantSplit w:val="0"/>
          <w:tblHeader w:val="0"/>
        </w:trPr>
        <w:tc>
          <w:tcPr/>
          <w:p w:rsidR="00000000" w:rsidDel="00000000" w:rsidP="00000000" w:rsidRDefault="00000000" w:rsidRPr="00000000" w14:paraId="00000665">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category</w:t>
            </w:r>
            <w:r w:rsidDel="00000000" w:rsidR="00000000" w:rsidRPr="00000000">
              <w:rPr>
                <w:rtl w:val="0"/>
              </w:rPr>
            </w:r>
          </w:p>
        </w:tc>
        <w:tc>
          <w:tcPr/>
          <w:p w:rsidR="00000000" w:rsidDel="00000000" w:rsidP="00000000" w:rsidRDefault="00000000" w:rsidRPr="00000000" w14:paraId="00000666">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VARCHAR(100)</w:t>
            </w:r>
            <w:r w:rsidDel="00000000" w:rsidR="00000000" w:rsidRPr="00000000">
              <w:rPr>
                <w:rtl w:val="0"/>
              </w:rPr>
            </w:r>
          </w:p>
        </w:tc>
        <w:tc>
          <w:tcPr/>
          <w:p w:rsidR="00000000" w:rsidDel="00000000" w:rsidP="00000000" w:rsidRDefault="00000000" w:rsidRPr="00000000" w14:paraId="00000667">
            <w:pPr>
              <w:spacing w:line="300" w:lineRule="auto"/>
              <w:rPr>
                <w:rFonts w:ascii="Inter" w:cs="Inter" w:eastAsia="Inter" w:hAnsi="Inter"/>
              </w:rPr>
            </w:pPr>
            <w:sdt>
              <w:sdtPr>
                <w:alias w:val="Nullable"/>
                <w:id w:val="1876251859"/>
                <w:dropDownList w:lastValue="NO">
                  <w:listItem w:displayText="NO" w:value="NO"/>
                  <w:listItem w:displayText="YES" w:value="YES"/>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68">
            <w:pPr>
              <w:spacing w:line="300" w:lineRule="auto"/>
              <w:rPr>
                <w:rFonts w:ascii="Inter" w:cs="Inter" w:eastAsia="Inter" w:hAnsi="Inter"/>
              </w:rPr>
            </w:pPr>
            <w:sdt>
              <w:sdtPr>
                <w:alias w:val="Key / Constraint"/>
                <w:id w:val="-560117348"/>
                <w:dropDownList w:lastValue="Index">
                  <w:listItem w:displayText="Check (&gt; 0)" w:value="Check (&gt; 0)"/>
                  <w:listItem w:displayText="Index" w:value="Index"/>
                  <w:listItem w:displayText="None" w:value="None"/>
                  <w:listItem w:displayText="Primary Key (AI)" w:value="Primary Key (AI)"/>
                </w:dropDownList>
              </w:sdtPr>
              <w:sdtContent>
                <w:r w:rsidDel="00000000" w:rsidR="00000000" w:rsidRPr="00000000">
                  <w:rPr>
                    <w:rFonts w:ascii="Inter" w:cs="Inter" w:eastAsia="Inter" w:hAnsi="Inter"/>
                    <w:shd w:fill="auto" w:val="clear"/>
                  </w:rPr>
                  <w:t xml:space="preserve">Index</w:t>
                </w:r>
              </w:sdtContent>
            </w:sdt>
            <w:r w:rsidDel="00000000" w:rsidR="00000000" w:rsidRPr="00000000">
              <w:rPr>
                <w:rtl w:val="0"/>
              </w:rPr>
            </w:r>
          </w:p>
        </w:tc>
        <w:tc>
          <w:tcPr/>
          <w:p w:rsidR="00000000" w:rsidDel="00000000" w:rsidP="00000000" w:rsidRDefault="00000000" w:rsidRPr="00000000" w14:paraId="00000669">
            <w:pPr>
              <w:spacing w:line="300" w:lineRule="auto"/>
              <w:rPr>
                <w:rFonts w:ascii="Inter" w:cs="Inter" w:eastAsia="Inter" w:hAnsi="Inter"/>
              </w:rPr>
            </w:pPr>
            <w:sdt>
              <w:sdtPr>
                <w:alias w:val="Default"/>
                <w:id w:val="-223411290"/>
                <w:dropDownList w:lastValue="None">
                  <w:listItem w:displayText="NULL" w:value="NULL"/>
                  <w:listItem w:displayText="None" w:value="None"/>
                </w:dropDownList>
              </w:sdtPr>
              <w:sdtContent>
                <w:r w:rsidDel="00000000" w:rsidR="00000000" w:rsidRPr="00000000">
                  <w:rPr>
                    <w:rFonts w:ascii="Inter" w:cs="Inter" w:eastAsia="Inter" w:hAnsi="Inter"/>
                    <w:i w:val="1"/>
                    <w:iCs w:val="1"/>
                    <w:shd w:fill="auto" w:val="clear"/>
                  </w:rPr>
                  <w:t xml:space="preserve">None</w:t>
                </w:r>
              </w:sdtContent>
            </w:sdt>
            <w:r w:rsidDel="00000000" w:rsidR="00000000" w:rsidRPr="00000000">
              <w:rPr>
                <w:rtl w:val="0"/>
              </w:rPr>
            </w:r>
          </w:p>
        </w:tc>
        <w:tc>
          <w:tcPr/>
          <w:p w:rsidR="00000000" w:rsidDel="00000000" w:rsidP="00000000" w:rsidRDefault="00000000" w:rsidRPr="00000000" w14:paraId="0000066A">
            <w:pPr>
              <w:spacing w:line="300" w:lineRule="auto"/>
              <w:rPr>
                <w:rFonts w:ascii="Inter" w:cs="Inter" w:eastAsia="Inter" w:hAnsi="Inter"/>
              </w:rPr>
            </w:pPr>
            <w:r w:rsidDel="00000000" w:rsidR="00000000" w:rsidRPr="00000000">
              <w:rPr>
                <w:rFonts w:ascii="Inter" w:cs="Inter" w:eastAsia="Inter" w:hAnsi="Inter"/>
                <w:rtl w:val="0"/>
              </w:rPr>
              <w:t xml:space="preserve">Operational expenditure category (e.g., Utilities, Salaries, Rent).</w:t>
            </w:r>
          </w:p>
        </w:tc>
      </w:tr>
      <w:tr>
        <w:trPr>
          <w:cantSplit w:val="0"/>
          <w:tblHeader w:val="0"/>
        </w:trPr>
        <w:tc>
          <w:tcPr/>
          <w:p w:rsidR="00000000" w:rsidDel="00000000" w:rsidP="00000000" w:rsidRDefault="00000000" w:rsidRPr="00000000" w14:paraId="0000066B">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description</w:t>
            </w:r>
            <w:r w:rsidDel="00000000" w:rsidR="00000000" w:rsidRPr="00000000">
              <w:rPr>
                <w:rtl w:val="0"/>
              </w:rPr>
            </w:r>
          </w:p>
        </w:tc>
        <w:tc>
          <w:tcPr/>
          <w:p w:rsidR="00000000" w:rsidDel="00000000" w:rsidP="00000000" w:rsidRDefault="00000000" w:rsidRPr="00000000" w14:paraId="0000066C">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VARCHAR(255)</w:t>
            </w:r>
            <w:r w:rsidDel="00000000" w:rsidR="00000000" w:rsidRPr="00000000">
              <w:rPr>
                <w:rtl w:val="0"/>
              </w:rPr>
            </w:r>
          </w:p>
        </w:tc>
        <w:tc>
          <w:tcPr/>
          <w:p w:rsidR="00000000" w:rsidDel="00000000" w:rsidP="00000000" w:rsidRDefault="00000000" w:rsidRPr="00000000" w14:paraId="0000066D">
            <w:pPr>
              <w:spacing w:line="300" w:lineRule="auto"/>
              <w:rPr>
                <w:rFonts w:ascii="Inter" w:cs="Inter" w:eastAsia="Inter" w:hAnsi="Inter"/>
              </w:rPr>
            </w:pPr>
            <w:sdt>
              <w:sdtPr>
                <w:alias w:val="Nullable"/>
                <w:id w:val="1763227700"/>
                <w:dropDownList w:lastValue="YES">
                  <w:listItem w:displayText="NO" w:value="NO"/>
                  <w:listItem w:displayText="YES" w:value="YES"/>
                </w:dropDownList>
              </w:sdtPr>
              <w:sdtContent>
                <w:r w:rsidDel="00000000" w:rsidR="00000000" w:rsidRPr="00000000">
                  <w:rPr>
                    <w:rFonts w:ascii="Inter" w:cs="Inter" w:eastAsia="Inter" w:hAnsi="Inter"/>
                    <w:shd w:fill="auto" w:val="clear"/>
                  </w:rPr>
                  <w:t xml:space="preserve">YES</w:t>
                </w:r>
              </w:sdtContent>
            </w:sdt>
            <w:r w:rsidDel="00000000" w:rsidR="00000000" w:rsidRPr="00000000">
              <w:rPr>
                <w:rtl w:val="0"/>
              </w:rPr>
            </w:r>
          </w:p>
        </w:tc>
        <w:tc>
          <w:tcPr/>
          <w:p w:rsidR="00000000" w:rsidDel="00000000" w:rsidP="00000000" w:rsidRDefault="00000000" w:rsidRPr="00000000" w14:paraId="0000066E">
            <w:pPr>
              <w:spacing w:line="300" w:lineRule="auto"/>
              <w:rPr>
                <w:rFonts w:ascii="Inter" w:cs="Inter" w:eastAsia="Inter" w:hAnsi="Inter"/>
              </w:rPr>
            </w:pPr>
            <w:sdt>
              <w:sdtPr>
                <w:alias w:val="Key / Constraint"/>
                <w:id w:val="-1112049885"/>
                <w:dropDownList w:lastValue="None">
                  <w:listItem w:displayText="Check (&gt; 0)" w:value="Check (&gt; 0)"/>
                  <w:listItem w:displayText="Index" w:value="Index"/>
                  <w:listItem w:displayText="None" w:value="None"/>
                  <w:listItem w:displayText="Primary Key (AI)" w:value="Primary Key (AI)"/>
                </w:dropDownList>
              </w:sdtPr>
              <w:sdtContent>
                <w:r w:rsidDel="00000000" w:rsidR="00000000" w:rsidRPr="00000000">
                  <w:rPr>
                    <w:rFonts w:ascii="Inter" w:cs="Inter" w:eastAsia="Inter" w:hAnsi="Inter"/>
                    <w:shd w:fill="auto" w:val="clear"/>
                  </w:rPr>
                  <w:t xml:space="preserve">None</w:t>
                </w:r>
              </w:sdtContent>
            </w:sdt>
            <w:r w:rsidDel="00000000" w:rsidR="00000000" w:rsidRPr="00000000">
              <w:rPr>
                <w:rtl w:val="0"/>
              </w:rPr>
            </w:r>
          </w:p>
        </w:tc>
        <w:tc>
          <w:tcPr/>
          <w:p w:rsidR="00000000" w:rsidDel="00000000" w:rsidP="00000000" w:rsidRDefault="00000000" w:rsidRPr="00000000" w14:paraId="0000066F">
            <w:pPr>
              <w:spacing w:line="300" w:lineRule="auto"/>
              <w:rPr>
                <w:rFonts w:ascii="Inter" w:cs="Inter" w:eastAsia="Inter" w:hAnsi="Inter"/>
              </w:rPr>
            </w:pPr>
            <w:sdt>
              <w:sdtPr>
                <w:alias w:val="Default"/>
                <w:id w:val="1482116947"/>
                <w:dropDownList w:lastValue="NULL">
                  <w:listItem w:displayText="NULL" w:value="NULL"/>
                  <w:listItem w:displayText="None" w:value="None"/>
                </w:dropDownList>
              </w:sdtPr>
              <w:sdtContent>
                <w:r w:rsidDel="00000000" w:rsidR="00000000" w:rsidRPr="00000000">
                  <w:rPr>
                    <w:rFonts w:ascii="Roboto Mono" w:cs="Roboto Mono" w:eastAsia="Roboto Mono" w:hAnsi="Roboto Mono"/>
                    <w:shd w:fill="auto" w:val="clear"/>
                  </w:rPr>
                  <w:t xml:space="preserve">NULL</w:t>
                </w:r>
              </w:sdtContent>
            </w:sdt>
            <w:r w:rsidDel="00000000" w:rsidR="00000000" w:rsidRPr="00000000">
              <w:rPr>
                <w:rtl w:val="0"/>
              </w:rPr>
            </w:r>
          </w:p>
        </w:tc>
        <w:tc>
          <w:tcPr/>
          <w:p w:rsidR="00000000" w:rsidDel="00000000" w:rsidP="00000000" w:rsidRDefault="00000000" w:rsidRPr="00000000" w14:paraId="00000670">
            <w:pPr>
              <w:spacing w:line="300" w:lineRule="auto"/>
              <w:rPr>
                <w:rFonts w:ascii="Inter" w:cs="Inter" w:eastAsia="Inter" w:hAnsi="Inter"/>
              </w:rPr>
            </w:pPr>
            <w:r w:rsidDel="00000000" w:rsidR="00000000" w:rsidRPr="00000000">
              <w:rPr>
                <w:rFonts w:ascii="Inter" w:cs="Inter" w:eastAsia="Inter" w:hAnsi="Inter"/>
                <w:rtl w:val="0"/>
              </w:rPr>
              <w:t xml:space="preserve">Optional detailed text explanation or voucher reference note.</w:t>
            </w:r>
          </w:p>
        </w:tc>
      </w:tr>
      <w:tr>
        <w:trPr>
          <w:cantSplit w:val="0"/>
          <w:tblHeader w:val="0"/>
        </w:trPr>
        <w:tc>
          <w:tcPr/>
          <w:p w:rsidR="00000000" w:rsidDel="00000000" w:rsidP="00000000" w:rsidRDefault="00000000" w:rsidRPr="00000000" w14:paraId="00000671">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amount</w:t>
            </w:r>
            <w:r w:rsidDel="00000000" w:rsidR="00000000" w:rsidRPr="00000000">
              <w:rPr>
                <w:rtl w:val="0"/>
              </w:rPr>
            </w:r>
          </w:p>
        </w:tc>
        <w:tc>
          <w:tcPr/>
          <w:p w:rsidR="00000000" w:rsidDel="00000000" w:rsidP="00000000" w:rsidRDefault="00000000" w:rsidRPr="00000000" w14:paraId="00000672">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DECIMAL(10,2)</w:t>
            </w:r>
            <w:r w:rsidDel="00000000" w:rsidR="00000000" w:rsidRPr="00000000">
              <w:rPr>
                <w:rtl w:val="0"/>
              </w:rPr>
            </w:r>
          </w:p>
        </w:tc>
        <w:tc>
          <w:tcPr/>
          <w:p w:rsidR="00000000" w:rsidDel="00000000" w:rsidP="00000000" w:rsidRDefault="00000000" w:rsidRPr="00000000" w14:paraId="00000673">
            <w:pPr>
              <w:spacing w:line="300" w:lineRule="auto"/>
              <w:rPr>
                <w:rFonts w:ascii="Inter" w:cs="Inter" w:eastAsia="Inter" w:hAnsi="Inter"/>
              </w:rPr>
            </w:pPr>
            <w:sdt>
              <w:sdtPr>
                <w:alias w:val="Nullable"/>
                <w:id w:val="1203309021"/>
                <w:dropDownList w:lastValue="NO">
                  <w:listItem w:displayText="NO" w:value="NO"/>
                  <w:listItem w:displayText="YES" w:value="YES"/>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74">
            <w:pPr>
              <w:spacing w:line="300" w:lineRule="auto"/>
              <w:rPr>
                <w:rFonts w:ascii="Inter" w:cs="Inter" w:eastAsia="Inter" w:hAnsi="Inter"/>
              </w:rPr>
            </w:pPr>
            <w:sdt>
              <w:sdtPr>
                <w:alias w:val="Key / Constraint"/>
                <w:id w:val="1291575196"/>
                <w:dropDownList w:lastValue="Check (&gt; 0)">
                  <w:listItem w:displayText="Check (&gt; 0)" w:value="Check (&gt; 0)"/>
                  <w:listItem w:displayText="Index" w:value="Index"/>
                  <w:listItem w:displayText="None" w:value="None"/>
                  <w:listItem w:displayText="Primary Key (AI)" w:value="Primary Key (AI)"/>
                </w:dropDownList>
              </w:sdtPr>
              <w:sdtContent>
                <w:r w:rsidDel="00000000" w:rsidR="00000000" w:rsidRPr="00000000">
                  <w:rPr>
                    <w:rFonts w:ascii="Inter" w:cs="Inter" w:eastAsia="Inter" w:hAnsi="Inter"/>
                    <w:shd w:fill="auto" w:val="clear"/>
                  </w:rPr>
                  <w:t xml:space="preserve">Check (&gt; 0)</w:t>
                </w:r>
              </w:sdtContent>
            </w:sdt>
            <w:r w:rsidDel="00000000" w:rsidR="00000000" w:rsidRPr="00000000">
              <w:rPr>
                <w:rtl w:val="0"/>
              </w:rPr>
            </w:r>
          </w:p>
        </w:tc>
        <w:tc>
          <w:tcPr/>
          <w:p w:rsidR="00000000" w:rsidDel="00000000" w:rsidP="00000000" w:rsidRDefault="00000000" w:rsidRPr="00000000" w14:paraId="00000675">
            <w:pPr>
              <w:spacing w:line="300" w:lineRule="auto"/>
              <w:rPr>
                <w:rFonts w:ascii="Inter" w:cs="Inter" w:eastAsia="Inter" w:hAnsi="Inter"/>
              </w:rPr>
            </w:pPr>
            <w:sdt>
              <w:sdtPr>
                <w:alias w:val="Default"/>
                <w:id w:val="1281124366"/>
                <w:dropDownList w:lastValue="None">
                  <w:listItem w:displayText="NULL" w:value="NULL"/>
                  <w:listItem w:displayText="None" w:value="None"/>
                </w:dropDownList>
              </w:sdtPr>
              <w:sdtContent>
                <w:r w:rsidDel="00000000" w:rsidR="00000000" w:rsidRPr="00000000">
                  <w:rPr>
                    <w:rFonts w:ascii="Inter" w:cs="Inter" w:eastAsia="Inter" w:hAnsi="Inter"/>
                    <w:i w:val="1"/>
                    <w:iCs w:val="1"/>
                    <w:shd w:fill="auto" w:val="clear"/>
                  </w:rPr>
                  <w:t xml:space="preserve">None</w:t>
                </w:r>
              </w:sdtContent>
            </w:sdt>
            <w:r w:rsidDel="00000000" w:rsidR="00000000" w:rsidRPr="00000000">
              <w:rPr>
                <w:rtl w:val="0"/>
              </w:rPr>
            </w:r>
          </w:p>
        </w:tc>
        <w:tc>
          <w:tcPr/>
          <w:p w:rsidR="00000000" w:rsidDel="00000000" w:rsidP="00000000" w:rsidRDefault="00000000" w:rsidRPr="00000000" w14:paraId="00000676">
            <w:pPr>
              <w:spacing w:line="300" w:lineRule="auto"/>
              <w:rPr>
                <w:rFonts w:ascii="Inter" w:cs="Inter" w:eastAsia="Inter" w:hAnsi="Inter"/>
              </w:rPr>
            </w:pPr>
            <w:r w:rsidDel="00000000" w:rsidR="00000000" w:rsidRPr="00000000">
              <w:rPr>
                <w:rFonts w:ascii="Inter" w:cs="Inter" w:eastAsia="Inter" w:hAnsi="Inter"/>
                <w:rtl w:val="0"/>
              </w:rPr>
              <w:t xml:space="preserve">Total expense amount in Philippine Pesos (PHP).</w:t>
            </w:r>
          </w:p>
        </w:tc>
      </w:tr>
      <w:tr>
        <w:trPr>
          <w:cantSplit w:val="0"/>
          <w:tblHeader w:val="0"/>
        </w:trPr>
        <w:tc>
          <w:tcPr/>
          <w:p w:rsidR="00000000" w:rsidDel="00000000" w:rsidP="00000000" w:rsidRDefault="00000000" w:rsidRPr="00000000" w14:paraId="00000677">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expense_date</w:t>
            </w:r>
            <w:r w:rsidDel="00000000" w:rsidR="00000000" w:rsidRPr="00000000">
              <w:rPr>
                <w:rtl w:val="0"/>
              </w:rPr>
            </w:r>
          </w:p>
        </w:tc>
        <w:tc>
          <w:tcPr/>
          <w:p w:rsidR="00000000" w:rsidDel="00000000" w:rsidP="00000000" w:rsidRDefault="00000000" w:rsidRPr="00000000" w14:paraId="00000678">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DATE</w:t>
            </w:r>
            <w:r w:rsidDel="00000000" w:rsidR="00000000" w:rsidRPr="00000000">
              <w:rPr>
                <w:rtl w:val="0"/>
              </w:rPr>
            </w:r>
          </w:p>
        </w:tc>
        <w:tc>
          <w:tcPr/>
          <w:p w:rsidR="00000000" w:rsidDel="00000000" w:rsidP="00000000" w:rsidRDefault="00000000" w:rsidRPr="00000000" w14:paraId="00000679">
            <w:pPr>
              <w:spacing w:line="300" w:lineRule="auto"/>
              <w:rPr>
                <w:rFonts w:ascii="Inter" w:cs="Inter" w:eastAsia="Inter" w:hAnsi="Inter"/>
              </w:rPr>
            </w:pPr>
            <w:sdt>
              <w:sdtPr>
                <w:alias w:val="Nullable"/>
                <w:id w:val="1216231333"/>
                <w:dropDownList w:lastValue="NO">
                  <w:listItem w:displayText="NO" w:value="NO"/>
                  <w:listItem w:displayText="YES" w:value="YES"/>
                </w:dropDownList>
              </w:sdtPr>
              <w:sdtContent>
                <w:r w:rsidDel="00000000" w:rsidR="00000000" w:rsidRPr="00000000">
                  <w:rPr>
                    <w:rFonts w:ascii="Inter" w:cs="Inter" w:eastAsia="Inter" w:hAnsi="Inter"/>
                    <w:shd w:fill="auto" w:val="clear"/>
                  </w:rPr>
                  <w:t xml:space="preserve">NO</w:t>
                </w:r>
              </w:sdtContent>
            </w:sdt>
            <w:r w:rsidDel="00000000" w:rsidR="00000000" w:rsidRPr="00000000">
              <w:rPr>
                <w:rtl w:val="0"/>
              </w:rPr>
            </w:r>
          </w:p>
        </w:tc>
        <w:tc>
          <w:tcPr/>
          <w:p w:rsidR="00000000" w:rsidDel="00000000" w:rsidP="00000000" w:rsidRDefault="00000000" w:rsidRPr="00000000" w14:paraId="0000067A">
            <w:pPr>
              <w:spacing w:line="300" w:lineRule="auto"/>
              <w:rPr>
                <w:rFonts w:ascii="Inter" w:cs="Inter" w:eastAsia="Inter" w:hAnsi="Inter"/>
              </w:rPr>
            </w:pPr>
            <w:sdt>
              <w:sdtPr>
                <w:alias w:val="Key / Constraint"/>
                <w:id w:val="592700150"/>
                <w:dropDownList w:lastValue="Index">
                  <w:listItem w:displayText="Check (&gt; 0)" w:value="Check (&gt; 0)"/>
                  <w:listItem w:displayText="Index" w:value="Index"/>
                  <w:listItem w:displayText="None" w:value="None"/>
                  <w:listItem w:displayText="Primary Key (AI)" w:value="Primary Key (AI)"/>
                </w:dropDownList>
              </w:sdtPr>
              <w:sdtContent>
                <w:r w:rsidDel="00000000" w:rsidR="00000000" w:rsidRPr="00000000">
                  <w:rPr>
                    <w:rFonts w:ascii="Inter" w:cs="Inter" w:eastAsia="Inter" w:hAnsi="Inter"/>
                    <w:shd w:fill="auto" w:val="clear"/>
                  </w:rPr>
                  <w:t xml:space="preserve">Index</w:t>
                </w:r>
              </w:sdtContent>
            </w:sdt>
            <w:r w:rsidDel="00000000" w:rsidR="00000000" w:rsidRPr="00000000">
              <w:rPr>
                <w:rtl w:val="0"/>
              </w:rPr>
            </w:r>
          </w:p>
        </w:tc>
        <w:tc>
          <w:tcPr/>
          <w:p w:rsidR="00000000" w:rsidDel="00000000" w:rsidP="00000000" w:rsidRDefault="00000000" w:rsidRPr="00000000" w14:paraId="0000067B">
            <w:pPr>
              <w:spacing w:line="300" w:lineRule="auto"/>
              <w:rPr>
                <w:rFonts w:ascii="Inter" w:cs="Inter" w:eastAsia="Inter" w:hAnsi="Inter"/>
              </w:rPr>
            </w:pPr>
            <w:sdt>
              <w:sdtPr>
                <w:alias w:val="Default"/>
                <w:id w:val="547775810"/>
                <w:dropDownList w:lastValue="None">
                  <w:listItem w:displayText="NULL" w:value="NULL"/>
                  <w:listItem w:displayText="None" w:value="None"/>
                </w:dropDownList>
              </w:sdtPr>
              <w:sdtContent>
                <w:r w:rsidDel="00000000" w:rsidR="00000000" w:rsidRPr="00000000">
                  <w:rPr>
                    <w:rFonts w:ascii="Inter" w:cs="Inter" w:eastAsia="Inter" w:hAnsi="Inter"/>
                    <w:i w:val="1"/>
                    <w:iCs w:val="1"/>
                    <w:shd w:fill="auto" w:val="clear"/>
                  </w:rPr>
                  <w:t xml:space="preserve">None</w:t>
                </w:r>
              </w:sdtContent>
            </w:sdt>
            <w:r w:rsidDel="00000000" w:rsidR="00000000" w:rsidRPr="00000000">
              <w:rPr>
                <w:rtl w:val="0"/>
              </w:rPr>
            </w:r>
          </w:p>
        </w:tc>
        <w:tc>
          <w:tcPr/>
          <w:p w:rsidR="00000000" w:rsidDel="00000000" w:rsidP="00000000" w:rsidRDefault="00000000" w:rsidRPr="00000000" w14:paraId="0000067C">
            <w:pPr>
              <w:spacing w:line="300" w:lineRule="auto"/>
              <w:rPr>
                <w:rFonts w:ascii="Inter" w:cs="Inter" w:eastAsia="Inter" w:hAnsi="Inter"/>
              </w:rPr>
            </w:pPr>
            <w:r w:rsidDel="00000000" w:rsidR="00000000" w:rsidRPr="00000000">
              <w:rPr>
                <w:rFonts w:ascii="Inter" w:cs="Inter" w:eastAsia="Inter" w:hAnsi="Inter"/>
                <w:rtl w:val="0"/>
              </w:rPr>
              <w:t xml:space="preserve">User-specified business date when the expenditure was incurred.</w:t>
            </w:r>
          </w:p>
        </w:tc>
      </w:tr>
    </w:tbl>
    <w:p w:rsidR="00000000" w:rsidDel="00000000" w:rsidP="00000000" w:rsidRDefault="00000000" w:rsidRPr="00000000" w14:paraId="0000067D">
      <w:pPr>
        <w:pStyle w:val="Heading3"/>
        <w:spacing w:line="276" w:lineRule="auto"/>
        <w:rPr>
          <w:rFonts w:ascii="Inter" w:cs="Inter" w:eastAsia="Inter" w:hAnsi="Inter"/>
          <w:sz w:val="22"/>
          <w:szCs w:val="22"/>
        </w:rPr>
      </w:pPr>
      <w:bookmarkStart w:colFirst="0" w:colLast="0" w:name="_yhi5c2kls0fg" w:id="14"/>
      <w:bookmarkEnd w:id="14"/>
      <w:r w:rsidDel="00000000" w:rsidR="00000000" w:rsidRPr="00000000">
        <w:rPr>
          <w:rFonts w:ascii="Inter" w:cs="Inter" w:eastAsia="Inter" w:hAnsi="Inter"/>
          <w:sz w:val="22"/>
          <w:szCs w:val="22"/>
          <w:rtl w:val="0"/>
        </w:rPr>
        <w:t xml:space="preserve">Detailed Field Descriptions &amp; Business Logic: </w:t>
      </w:r>
      <w:r w:rsidDel="00000000" w:rsidR="00000000" w:rsidRPr="00000000">
        <w:rPr>
          <w:rFonts w:ascii="Roboto Mono" w:cs="Roboto Mono" w:eastAsia="Roboto Mono" w:hAnsi="Roboto Mono"/>
          <w:sz w:val="22"/>
          <w:szCs w:val="22"/>
          <w:rtl w:val="0"/>
        </w:rPr>
        <w:t xml:space="preserve">expenses</w:t>
      </w:r>
      <w:r w:rsidDel="00000000" w:rsidR="00000000" w:rsidRPr="00000000">
        <w:rPr>
          <w:rtl w:val="0"/>
        </w:rPr>
      </w:r>
    </w:p>
    <w:p w:rsidR="00000000" w:rsidDel="00000000" w:rsidP="00000000" w:rsidRDefault="00000000" w:rsidRPr="00000000" w14:paraId="0000067E">
      <w:pPr>
        <w:numPr>
          <w:ilvl w:val="0"/>
          <w:numId w:val="5"/>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expense_id</w:t>
      </w:r>
      <w:r w:rsidDel="00000000" w:rsidR="00000000" w:rsidRPr="00000000">
        <w:rPr>
          <w:rFonts w:ascii="Inter" w:cs="Inter" w:eastAsia="Inter" w:hAnsi="Inter"/>
          <w:rtl w:val="0"/>
        </w:rPr>
        <w:t xml:space="preserve">: Primary key for line-item expense accounting.</w:t>
      </w:r>
    </w:p>
    <w:p w:rsidR="00000000" w:rsidDel="00000000" w:rsidP="00000000" w:rsidRDefault="00000000" w:rsidRPr="00000000" w14:paraId="0000067F">
      <w:pPr>
        <w:numPr>
          <w:ilvl w:val="0"/>
          <w:numId w:val="5"/>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category</w:t>
      </w:r>
      <w:r w:rsidDel="00000000" w:rsidR="00000000" w:rsidRPr="00000000">
        <w:rPr>
          <w:rFonts w:ascii="Inter" w:cs="Inter" w:eastAsia="Inter" w:hAnsi="Inter"/>
          <w:rtl w:val="0"/>
        </w:rPr>
        <w:t xml:space="preserve">: Standardized grouping allowing structured cost breakdown in Profit and Loss statements.</w:t>
      </w:r>
    </w:p>
    <w:p w:rsidR="00000000" w:rsidDel="00000000" w:rsidP="00000000" w:rsidRDefault="00000000" w:rsidRPr="00000000" w14:paraId="00000680">
      <w:pPr>
        <w:numPr>
          <w:ilvl w:val="0"/>
          <w:numId w:val="5"/>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description</w:t>
      </w:r>
      <w:r w:rsidDel="00000000" w:rsidR="00000000" w:rsidRPr="00000000">
        <w:rPr>
          <w:rFonts w:ascii="Inter" w:cs="Inter" w:eastAsia="Inter" w:hAnsi="Inter"/>
          <w:rtl w:val="0"/>
        </w:rPr>
        <w:t xml:space="preserve">: Stores supplementary reference information such as invoice numbers or vendor details.</w:t>
      </w:r>
    </w:p>
    <w:p w:rsidR="00000000" w:rsidDel="00000000" w:rsidP="00000000" w:rsidRDefault="00000000" w:rsidRPr="00000000" w14:paraId="00000681">
      <w:pPr>
        <w:numPr>
          <w:ilvl w:val="0"/>
          <w:numId w:val="5"/>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amount</w:t>
      </w:r>
      <w:r w:rsidDel="00000000" w:rsidR="00000000" w:rsidRPr="00000000">
        <w:rPr>
          <w:rFonts w:ascii="Inter" w:cs="Inter" w:eastAsia="Inter" w:hAnsi="Inter"/>
          <w:rtl w:val="0"/>
        </w:rPr>
        <w:t xml:space="preserve">: Deducted from gross profit calculations to compute net earnings.</w:t>
      </w:r>
    </w:p>
    <w:p w:rsidR="00000000" w:rsidDel="00000000" w:rsidP="00000000" w:rsidRDefault="00000000" w:rsidRPr="00000000" w14:paraId="00000682">
      <w:pPr>
        <w:numPr>
          <w:ilvl w:val="0"/>
          <w:numId w:val="5"/>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expense_date</w:t>
      </w:r>
      <w:r w:rsidDel="00000000" w:rsidR="00000000" w:rsidRPr="00000000">
        <w:rPr>
          <w:rFonts w:ascii="Inter" w:cs="Inter" w:eastAsia="Inter" w:hAnsi="Inter"/>
          <w:rtl w:val="0"/>
        </w:rPr>
        <w:t xml:space="preserve">: Indexed field for temporal filtering and matching expense periods against revenue cycles.</w:t>
      </w:r>
    </w:p>
    <w:p w:rsidR="00000000" w:rsidDel="00000000" w:rsidP="00000000" w:rsidRDefault="00000000" w:rsidRPr="00000000" w14:paraId="00000683">
      <w:pPr>
        <w:pStyle w:val="Heading1"/>
        <w:spacing w:line="276" w:lineRule="auto"/>
        <w:rPr>
          <w:rFonts w:ascii="Inter" w:cs="Inter" w:eastAsia="Inter" w:hAnsi="Inter"/>
          <w:sz w:val="28"/>
          <w:szCs w:val="28"/>
        </w:rPr>
      </w:pPr>
      <w:bookmarkStart w:colFirst="0" w:colLast="0" w:name="_bwae9tt1mt0a" w:id="15"/>
      <w:bookmarkEnd w:id="15"/>
      <w:r w:rsidDel="00000000" w:rsidR="00000000" w:rsidRPr="00000000">
        <w:rPr>
          <w:rFonts w:ascii="Inter" w:cs="Inter" w:eastAsia="Inter" w:hAnsi="Inter"/>
          <w:sz w:val="28"/>
          <w:szCs w:val="28"/>
          <w:rtl w:val="0"/>
        </w:rPr>
        <w:t xml:space="preserve">SECTION E.3: INTEGRITY RULES &amp; REFERENTIAL ARCHITECTURE</w:t>
      </w:r>
    </w:p>
    <w:p w:rsidR="00000000" w:rsidDel="00000000" w:rsidP="00000000" w:rsidRDefault="00000000" w:rsidRPr="00000000" w14:paraId="00000684">
      <w:pPr>
        <w:pStyle w:val="Heading2"/>
        <w:spacing w:line="276" w:lineRule="auto"/>
        <w:rPr>
          <w:rFonts w:ascii="Inter" w:cs="Inter" w:eastAsia="Inter" w:hAnsi="Inter"/>
          <w:sz w:val="24"/>
          <w:szCs w:val="24"/>
        </w:rPr>
      </w:pPr>
      <w:bookmarkStart w:colFirst="0" w:colLast="0" w:name="_ibxqgxn21hta" w:id="16"/>
      <w:bookmarkEnd w:id="16"/>
      <w:r w:rsidDel="00000000" w:rsidR="00000000" w:rsidRPr="00000000">
        <w:rPr>
          <w:rFonts w:ascii="Inter" w:cs="Inter" w:eastAsia="Inter" w:hAnsi="Inter"/>
          <w:sz w:val="24"/>
          <w:szCs w:val="24"/>
          <w:rtl w:val="0"/>
        </w:rPr>
        <w:t xml:space="preserve">E.3.1 Referential Integrity Policies</w:t>
      </w:r>
    </w:p>
    <w:p w:rsidR="00000000" w:rsidDel="00000000" w:rsidP="00000000" w:rsidRDefault="00000000" w:rsidRPr="00000000" w14:paraId="00000685">
      <w:pPr>
        <w:spacing w:line="300" w:lineRule="auto"/>
        <w:rPr>
          <w:rFonts w:ascii="Inter" w:cs="Inter" w:eastAsia="Inter" w:hAnsi="Inter"/>
        </w:rPr>
      </w:pPr>
      <w:r w:rsidDel="00000000" w:rsidR="00000000" w:rsidRPr="00000000">
        <w:rPr>
          <w:rFonts w:ascii="Inter" w:cs="Inter" w:eastAsia="Inter" w:hAnsi="Inter"/>
          <w:rtl w:val="0"/>
        </w:rPr>
        <w:t xml:space="preserve">To maintain data integrity and accurate audit trails, the relational structure enforces foreign key constraints with strict deletion policies:[ products ] (product_id) &lt;--- (product_id) [ sales ]</w:t>
      </w:r>
    </w:p>
    <w:p w:rsidR="00000000" w:rsidDel="00000000" w:rsidP="00000000" w:rsidRDefault="00000000" w:rsidRPr="00000000" w14:paraId="00000686">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87">
      <w:pPr>
        <w:spacing w:line="300" w:lineRule="auto"/>
        <w:rPr>
          <w:rFonts w:ascii="Inter" w:cs="Inter" w:eastAsia="Inter" w:hAnsi="Inter"/>
        </w:rPr>
      </w:pPr>
      <w:r w:rsidDel="00000000" w:rsidR="00000000" w:rsidRPr="00000000">
        <w:rPr>
          <w:rFonts w:ascii="Inter" w:cs="Inter" w:eastAsia="Inter" w:hAnsi="Inter"/>
          <w:rtl w:val="0"/>
        </w:rPr>
        <w:t xml:space="preserve">                             FOREIGN KEY</w:t>
      </w:r>
    </w:p>
    <w:p w:rsidR="00000000" w:rsidDel="00000000" w:rsidP="00000000" w:rsidRDefault="00000000" w:rsidRPr="00000000" w14:paraId="00000688">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89">
      <w:pPr>
        <w:spacing w:line="300" w:lineRule="auto"/>
        <w:rPr>
          <w:rFonts w:ascii="Inter" w:cs="Inter" w:eastAsia="Inter" w:hAnsi="Inter"/>
        </w:rPr>
      </w:pPr>
      <w:r w:rsidDel="00000000" w:rsidR="00000000" w:rsidRPr="00000000">
        <w:rPr>
          <w:rFonts w:ascii="Inter" w:cs="Inter" w:eastAsia="Inter" w:hAnsi="Inter"/>
          <w:rtl w:val="0"/>
        </w:rPr>
        <w:t xml:space="preserve">                       ON DELETE RESTRICT</w:t>
      </w:r>
    </w:p>
    <w:p w:rsidR="00000000" w:rsidDel="00000000" w:rsidP="00000000" w:rsidRDefault="00000000" w:rsidRPr="00000000" w14:paraId="0000068A">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8B">
      <w:pPr>
        <w:spacing w:line="300" w:lineRule="auto"/>
        <w:rPr>
          <w:rFonts w:ascii="Inter" w:cs="Inter" w:eastAsia="Inter" w:hAnsi="Inter"/>
        </w:rPr>
      </w:pPr>
      <w:r w:rsidDel="00000000" w:rsidR="00000000" w:rsidRPr="00000000">
        <w:rPr>
          <w:rFonts w:ascii="Inter" w:cs="Inter" w:eastAsia="Inter" w:hAnsi="Inter"/>
          <w:rtl w:val="0"/>
        </w:rPr>
        <w:t xml:space="preserve">                       ON UPDATE CASCADE</w:t>
      </w:r>
    </w:p>
    <w:p w:rsidR="00000000" w:rsidDel="00000000" w:rsidP="00000000" w:rsidRDefault="00000000" w:rsidRPr="00000000" w14:paraId="0000068C">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8D">
      <w:pPr>
        <w:numPr>
          <w:ilvl w:val="0"/>
          <w:numId w:val="7"/>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ON DELETE RESTRICT</w:t>
      </w:r>
      <w:r w:rsidDel="00000000" w:rsidR="00000000" w:rsidRPr="00000000">
        <w:rPr>
          <w:rFonts w:ascii="Inter" w:cs="Inter" w:eastAsia="Inter" w:hAnsi="Inter"/>
          <w:b w:val="1"/>
          <w:bCs w:val="1"/>
          <w:rtl w:val="0"/>
        </w:rPr>
        <w:t xml:space="preserve"> Rule</w:t>
      </w:r>
      <w:r w:rsidDel="00000000" w:rsidR="00000000" w:rsidRPr="00000000">
        <w:rPr>
          <w:rFonts w:ascii="Inter" w:cs="Inter" w:eastAsia="Inter" w:hAnsi="Inter"/>
          <w:rtl w:val="0"/>
        </w:rPr>
        <w:t xml:space="preserve">:</w:t>
      </w:r>
    </w:p>
    <w:p w:rsidR="00000000" w:rsidDel="00000000" w:rsidP="00000000" w:rsidRDefault="00000000" w:rsidRPr="00000000" w14:paraId="0000068E">
      <w:pPr>
        <w:numPr>
          <w:ilvl w:val="1"/>
          <w:numId w:val="7"/>
        </w:numPr>
        <w:spacing w:line="300" w:lineRule="auto"/>
        <w:ind w:left="1440" w:hanging="360"/>
        <w:rPr>
          <w:rFonts w:ascii="Arial" w:cs="Arial" w:eastAsia="Arial" w:hAnsi="Arial"/>
          <w:sz w:val="22"/>
          <w:szCs w:val="22"/>
        </w:rPr>
      </w:pPr>
      <w:r w:rsidDel="00000000" w:rsidR="00000000" w:rsidRPr="00000000">
        <w:rPr>
          <w:rFonts w:ascii="Inter" w:cs="Inter" w:eastAsia="Inter" w:hAnsi="Inter"/>
          <w:rtl w:val="0"/>
        </w:rPr>
        <w:t xml:space="preserve">Prevents deletion of any record in the </w:t>
      </w:r>
      <w:r w:rsidDel="00000000" w:rsidR="00000000" w:rsidRPr="00000000">
        <w:rPr>
          <w:rFonts w:ascii="Roboto Mono" w:cs="Roboto Mono" w:eastAsia="Roboto Mono" w:hAnsi="Roboto Mono"/>
          <w:rtl w:val="0"/>
        </w:rPr>
        <w:t xml:space="preserve">products</w:t>
      </w:r>
      <w:r w:rsidDel="00000000" w:rsidR="00000000" w:rsidRPr="00000000">
        <w:rPr>
          <w:rFonts w:ascii="Inter" w:cs="Inter" w:eastAsia="Inter" w:hAnsi="Inter"/>
          <w:rtl w:val="0"/>
        </w:rPr>
        <w:t xml:space="preserve"> table if corresponding transaction rows exist in </w:t>
      </w:r>
      <w:r w:rsidDel="00000000" w:rsidR="00000000" w:rsidRPr="00000000">
        <w:rPr>
          <w:rFonts w:ascii="Roboto Mono" w:cs="Roboto Mono" w:eastAsia="Roboto Mono" w:hAnsi="Roboto Mono"/>
          <w:rtl w:val="0"/>
        </w:rPr>
        <w:t xml:space="preserve">sales</w:t>
      </w:r>
      <w:r w:rsidDel="00000000" w:rsidR="00000000" w:rsidRPr="00000000">
        <w:rPr>
          <w:rFonts w:ascii="Inter" w:cs="Inter" w:eastAsia="Inter" w:hAnsi="Inter"/>
          <w:rtl w:val="0"/>
        </w:rPr>
        <w:t xml:space="preserve">.</w:t>
      </w:r>
    </w:p>
    <w:p w:rsidR="00000000" w:rsidDel="00000000" w:rsidP="00000000" w:rsidRDefault="00000000" w:rsidRPr="00000000" w14:paraId="0000068F">
      <w:pPr>
        <w:numPr>
          <w:ilvl w:val="1"/>
          <w:numId w:val="7"/>
        </w:numPr>
        <w:spacing w:line="300" w:lineRule="auto"/>
        <w:ind w:left="1440" w:hanging="360"/>
        <w:rPr>
          <w:rFonts w:ascii="Arial" w:cs="Arial" w:eastAsia="Arial" w:hAnsi="Arial"/>
          <w:sz w:val="22"/>
          <w:szCs w:val="22"/>
        </w:rPr>
      </w:pPr>
      <w:r w:rsidDel="00000000" w:rsidR="00000000" w:rsidRPr="00000000">
        <w:rPr>
          <w:rFonts w:ascii="Inter" w:cs="Inter" w:eastAsia="Inter" w:hAnsi="Inter"/>
          <w:rtl w:val="0"/>
        </w:rPr>
        <w:t xml:space="preserve">Ensures historical sales reports remain completely unbroken and reference valid product IDs.</w:t>
      </w:r>
    </w:p>
    <w:p w:rsidR="00000000" w:rsidDel="00000000" w:rsidP="00000000" w:rsidRDefault="00000000" w:rsidRPr="00000000" w14:paraId="00000690">
      <w:pPr>
        <w:numPr>
          <w:ilvl w:val="1"/>
          <w:numId w:val="7"/>
        </w:numPr>
        <w:spacing w:line="300" w:lineRule="auto"/>
        <w:ind w:left="1440" w:hanging="360"/>
        <w:rPr>
          <w:rFonts w:ascii="Arial" w:cs="Arial" w:eastAsia="Arial" w:hAnsi="Arial"/>
          <w:sz w:val="22"/>
          <w:szCs w:val="22"/>
        </w:rPr>
      </w:pPr>
      <w:r w:rsidDel="00000000" w:rsidR="00000000" w:rsidRPr="00000000">
        <w:rPr>
          <w:rFonts w:ascii="Inter" w:cs="Inter" w:eastAsia="Inter" w:hAnsi="Inter"/>
          <w:rtl w:val="0"/>
        </w:rPr>
        <w:t xml:space="preserve">If a product is discontinued, the application marks it as inactive rather than executing a hard database deletion.</w:t>
      </w:r>
    </w:p>
    <w:p w:rsidR="00000000" w:rsidDel="00000000" w:rsidP="00000000" w:rsidRDefault="00000000" w:rsidRPr="00000000" w14:paraId="00000691">
      <w:pPr>
        <w:numPr>
          <w:ilvl w:val="0"/>
          <w:numId w:val="7"/>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ON UPDATE CASCADE</w:t>
      </w:r>
      <w:r w:rsidDel="00000000" w:rsidR="00000000" w:rsidRPr="00000000">
        <w:rPr>
          <w:rFonts w:ascii="Inter" w:cs="Inter" w:eastAsia="Inter" w:hAnsi="Inter"/>
          <w:b w:val="1"/>
          <w:bCs w:val="1"/>
          <w:rtl w:val="0"/>
        </w:rPr>
        <w:t xml:space="preserve"> Rule</w:t>
      </w:r>
      <w:r w:rsidDel="00000000" w:rsidR="00000000" w:rsidRPr="00000000">
        <w:rPr>
          <w:rFonts w:ascii="Inter" w:cs="Inter" w:eastAsia="Inter" w:hAnsi="Inter"/>
          <w:rtl w:val="0"/>
        </w:rPr>
        <w:t xml:space="preserve">:</w:t>
      </w:r>
    </w:p>
    <w:p w:rsidR="00000000" w:rsidDel="00000000" w:rsidP="00000000" w:rsidRDefault="00000000" w:rsidRPr="00000000" w14:paraId="00000692">
      <w:pPr>
        <w:numPr>
          <w:ilvl w:val="1"/>
          <w:numId w:val="7"/>
        </w:numPr>
        <w:spacing w:line="300" w:lineRule="auto"/>
        <w:ind w:left="1440" w:hanging="360"/>
        <w:rPr>
          <w:rFonts w:ascii="Arial" w:cs="Arial" w:eastAsia="Arial" w:hAnsi="Arial"/>
          <w:sz w:val="22"/>
          <w:szCs w:val="22"/>
        </w:rPr>
      </w:pPr>
      <w:r w:rsidDel="00000000" w:rsidR="00000000" w:rsidRPr="00000000">
        <w:rPr>
          <w:rFonts w:ascii="Inter" w:cs="Inter" w:eastAsia="Inter" w:hAnsi="Inter"/>
          <w:rtl w:val="0"/>
        </w:rPr>
        <w:t xml:space="preserve">Automatically updates foreign key references in dependent tables if a primary key value changes, ensuring consistent relational linking across the database.</w:t>
      </w:r>
    </w:p>
    <w:p w:rsidR="00000000" w:rsidDel="00000000" w:rsidP="00000000" w:rsidRDefault="00000000" w:rsidRPr="00000000" w14:paraId="00000693">
      <w:pPr>
        <w:pStyle w:val="Heading2"/>
        <w:spacing w:line="276" w:lineRule="auto"/>
        <w:rPr>
          <w:rFonts w:ascii="Inter" w:cs="Inter" w:eastAsia="Inter" w:hAnsi="Inter"/>
          <w:sz w:val="24"/>
          <w:szCs w:val="24"/>
        </w:rPr>
      </w:pPr>
      <w:bookmarkStart w:colFirst="0" w:colLast="0" w:name="_hd61w67ktmgd" w:id="17"/>
      <w:bookmarkEnd w:id="17"/>
      <w:r w:rsidDel="00000000" w:rsidR="00000000" w:rsidRPr="00000000">
        <w:rPr>
          <w:rFonts w:ascii="Inter" w:cs="Inter" w:eastAsia="Inter" w:hAnsi="Inter"/>
          <w:sz w:val="24"/>
          <w:szCs w:val="24"/>
          <w:rtl w:val="0"/>
        </w:rPr>
        <w:t xml:space="preserve">E.3.2 Data Validation &amp; Domain Constraints</w:t>
      </w:r>
    </w:p>
    <w:p w:rsidR="00000000" w:rsidDel="00000000" w:rsidP="00000000" w:rsidRDefault="00000000" w:rsidRPr="00000000" w14:paraId="00000694">
      <w:pPr>
        <w:numPr>
          <w:ilvl w:val="0"/>
          <w:numId w:val="1"/>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Non-Negative Value Constraints</w:t>
      </w:r>
      <w:r w:rsidDel="00000000" w:rsidR="00000000" w:rsidRPr="00000000">
        <w:rPr>
          <w:rFonts w:ascii="Inter" w:cs="Inter" w:eastAsia="Inter" w:hAnsi="Inter"/>
          <w:rtl w:val="0"/>
        </w:rPr>
        <w:t xml:space="preserve">:</w:t>
      </w:r>
    </w:p>
    <w:p w:rsidR="00000000" w:rsidDel="00000000" w:rsidP="00000000" w:rsidRDefault="00000000" w:rsidRPr="00000000" w14:paraId="00000695">
      <w:pPr>
        <w:numPr>
          <w:ilvl w:val="1"/>
          <w:numId w:val="7"/>
        </w:numPr>
        <w:spacing w:line="300" w:lineRule="auto"/>
        <w:ind w:left="1440" w:hanging="360"/>
        <w:rPr>
          <w:rFonts w:ascii="Arial" w:cs="Arial" w:eastAsia="Arial" w:hAnsi="Arial"/>
          <w:sz w:val="22"/>
          <w:szCs w:val="22"/>
        </w:rPr>
      </w:pPr>
      <w:r w:rsidDel="00000000" w:rsidR="00000000" w:rsidRPr="00000000">
        <w:rPr>
          <w:rFonts w:ascii="Roboto Mono" w:cs="Roboto Mono" w:eastAsia="Roboto Mono" w:hAnsi="Roboto Mono"/>
          <w:rtl w:val="0"/>
        </w:rPr>
        <w:t xml:space="preserve">products.cost_price &gt;= 0</w:t>
      </w:r>
      <w:r w:rsidDel="00000000" w:rsidR="00000000" w:rsidRPr="00000000">
        <w:rPr>
          <w:rtl w:val="0"/>
        </w:rPr>
      </w:r>
    </w:p>
    <w:p w:rsidR="00000000" w:rsidDel="00000000" w:rsidP="00000000" w:rsidRDefault="00000000" w:rsidRPr="00000000" w14:paraId="00000696">
      <w:pPr>
        <w:numPr>
          <w:ilvl w:val="1"/>
          <w:numId w:val="7"/>
        </w:numPr>
        <w:spacing w:line="300" w:lineRule="auto"/>
        <w:ind w:left="1440" w:hanging="360"/>
        <w:rPr>
          <w:rFonts w:ascii="Arial" w:cs="Arial" w:eastAsia="Arial" w:hAnsi="Arial"/>
          <w:sz w:val="22"/>
          <w:szCs w:val="22"/>
        </w:rPr>
      </w:pPr>
      <w:r w:rsidDel="00000000" w:rsidR="00000000" w:rsidRPr="00000000">
        <w:rPr>
          <w:rFonts w:ascii="Roboto Mono" w:cs="Roboto Mono" w:eastAsia="Roboto Mono" w:hAnsi="Roboto Mono"/>
          <w:rtl w:val="0"/>
        </w:rPr>
        <w:t xml:space="preserve">products.selling_price &gt;= 0</w:t>
      </w:r>
      <w:r w:rsidDel="00000000" w:rsidR="00000000" w:rsidRPr="00000000">
        <w:rPr>
          <w:rtl w:val="0"/>
        </w:rPr>
      </w:r>
    </w:p>
    <w:p w:rsidR="00000000" w:rsidDel="00000000" w:rsidP="00000000" w:rsidRDefault="00000000" w:rsidRPr="00000000" w14:paraId="00000697">
      <w:pPr>
        <w:numPr>
          <w:ilvl w:val="1"/>
          <w:numId w:val="7"/>
        </w:numPr>
        <w:spacing w:line="300" w:lineRule="auto"/>
        <w:ind w:left="1440" w:hanging="360"/>
        <w:rPr>
          <w:rFonts w:ascii="Arial" w:cs="Arial" w:eastAsia="Arial" w:hAnsi="Arial"/>
          <w:sz w:val="22"/>
          <w:szCs w:val="22"/>
        </w:rPr>
      </w:pPr>
      <w:r w:rsidDel="00000000" w:rsidR="00000000" w:rsidRPr="00000000">
        <w:rPr>
          <w:rFonts w:ascii="Roboto Mono" w:cs="Roboto Mono" w:eastAsia="Roboto Mono" w:hAnsi="Roboto Mono"/>
          <w:rtl w:val="0"/>
        </w:rPr>
        <w:t xml:space="preserve">products.stock_quantity &gt;= 0</w:t>
      </w:r>
      <w:r w:rsidDel="00000000" w:rsidR="00000000" w:rsidRPr="00000000">
        <w:rPr>
          <w:rtl w:val="0"/>
        </w:rPr>
      </w:r>
    </w:p>
    <w:p w:rsidR="00000000" w:rsidDel="00000000" w:rsidP="00000000" w:rsidRDefault="00000000" w:rsidRPr="00000000" w14:paraId="00000698">
      <w:pPr>
        <w:numPr>
          <w:ilvl w:val="1"/>
          <w:numId w:val="7"/>
        </w:numPr>
        <w:spacing w:line="300" w:lineRule="auto"/>
        <w:ind w:left="1440" w:hanging="360"/>
        <w:rPr>
          <w:rFonts w:ascii="Arial" w:cs="Arial" w:eastAsia="Arial" w:hAnsi="Arial"/>
          <w:sz w:val="22"/>
          <w:szCs w:val="22"/>
        </w:rPr>
      </w:pPr>
      <w:r w:rsidDel="00000000" w:rsidR="00000000" w:rsidRPr="00000000">
        <w:rPr>
          <w:rFonts w:ascii="Roboto Mono" w:cs="Roboto Mono" w:eastAsia="Roboto Mono" w:hAnsi="Roboto Mono"/>
          <w:rtl w:val="0"/>
        </w:rPr>
        <w:t xml:space="preserve">sales.quantity &gt; 0</w:t>
      </w:r>
      <w:r w:rsidDel="00000000" w:rsidR="00000000" w:rsidRPr="00000000">
        <w:rPr>
          <w:rtl w:val="0"/>
        </w:rPr>
      </w:r>
    </w:p>
    <w:p w:rsidR="00000000" w:rsidDel="00000000" w:rsidP="00000000" w:rsidRDefault="00000000" w:rsidRPr="00000000" w14:paraId="00000699">
      <w:pPr>
        <w:numPr>
          <w:ilvl w:val="1"/>
          <w:numId w:val="7"/>
        </w:numPr>
        <w:spacing w:line="300" w:lineRule="auto"/>
        <w:ind w:left="1440" w:hanging="360"/>
        <w:rPr>
          <w:rFonts w:ascii="Arial" w:cs="Arial" w:eastAsia="Arial" w:hAnsi="Arial"/>
          <w:sz w:val="22"/>
          <w:szCs w:val="22"/>
        </w:rPr>
      </w:pPr>
      <w:r w:rsidDel="00000000" w:rsidR="00000000" w:rsidRPr="00000000">
        <w:rPr>
          <w:rFonts w:ascii="Roboto Mono" w:cs="Roboto Mono" w:eastAsia="Roboto Mono" w:hAnsi="Roboto Mono"/>
          <w:rtl w:val="0"/>
        </w:rPr>
        <w:t xml:space="preserve">expenses.amount &gt; 0</w:t>
      </w:r>
      <w:r w:rsidDel="00000000" w:rsidR="00000000" w:rsidRPr="00000000">
        <w:rPr>
          <w:rtl w:val="0"/>
        </w:rPr>
      </w:r>
    </w:p>
    <w:p w:rsidR="00000000" w:rsidDel="00000000" w:rsidP="00000000" w:rsidRDefault="00000000" w:rsidRPr="00000000" w14:paraId="0000069A">
      <w:pPr>
        <w:numPr>
          <w:ilvl w:val="0"/>
          <w:numId w:val="1"/>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Mandatory Fields</w:t>
      </w:r>
      <w:r w:rsidDel="00000000" w:rsidR="00000000" w:rsidRPr="00000000">
        <w:rPr>
          <w:rFonts w:ascii="Inter" w:cs="Inter" w:eastAsia="Inter" w:hAnsi="Inter"/>
          <w:rtl w:val="0"/>
        </w:rPr>
        <w:t xml:space="preserve">:</w:t>
      </w:r>
    </w:p>
    <w:p w:rsidR="00000000" w:rsidDel="00000000" w:rsidP="00000000" w:rsidRDefault="00000000" w:rsidRPr="00000000" w14:paraId="0000069B">
      <w:pPr>
        <w:numPr>
          <w:ilvl w:val="1"/>
          <w:numId w:val="7"/>
        </w:numPr>
        <w:spacing w:line="300" w:lineRule="auto"/>
        <w:ind w:left="1440" w:hanging="360"/>
        <w:rPr>
          <w:rFonts w:ascii="Arial" w:cs="Arial" w:eastAsia="Arial" w:hAnsi="Arial"/>
          <w:sz w:val="22"/>
          <w:szCs w:val="22"/>
        </w:rPr>
      </w:pPr>
      <w:r w:rsidDel="00000000" w:rsidR="00000000" w:rsidRPr="00000000">
        <w:rPr>
          <w:rFonts w:ascii="Inter" w:cs="Inter" w:eastAsia="Inter" w:hAnsi="Inter"/>
          <w:rtl w:val="0"/>
        </w:rPr>
        <w:t xml:space="preserve">Key business columns (</w:t>
      </w:r>
      <w:r w:rsidDel="00000000" w:rsidR="00000000" w:rsidRPr="00000000">
        <w:rPr>
          <w:rFonts w:ascii="Roboto Mono" w:cs="Roboto Mono" w:eastAsia="Roboto Mono" w:hAnsi="Roboto Mono"/>
          <w:rtl w:val="0"/>
        </w:rPr>
        <w:t xml:space="preserve">email</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password</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product_id</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sale_date</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expense_date</w:t>
      </w:r>
      <w:r w:rsidDel="00000000" w:rsidR="00000000" w:rsidRPr="00000000">
        <w:rPr>
          <w:rFonts w:ascii="Inter" w:cs="Inter" w:eastAsia="Inter" w:hAnsi="Inter"/>
          <w:rtl w:val="0"/>
        </w:rPr>
        <w:t xml:space="preserve">) are flagged as </w:t>
      </w:r>
      <w:r w:rsidDel="00000000" w:rsidR="00000000" w:rsidRPr="00000000">
        <w:rPr>
          <w:rFonts w:ascii="Roboto Mono" w:cs="Roboto Mono" w:eastAsia="Roboto Mono" w:hAnsi="Roboto Mono"/>
          <w:rtl w:val="0"/>
        </w:rPr>
        <w:t xml:space="preserve">NOT NULL</w:t>
      </w:r>
      <w:r w:rsidDel="00000000" w:rsidR="00000000" w:rsidRPr="00000000">
        <w:rPr>
          <w:rFonts w:ascii="Inter" w:cs="Inter" w:eastAsia="Inter" w:hAnsi="Inter"/>
          <w:rtl w:val="0"/>
        </w:rPr>
        <w:t xml:space="preserve"> to eliminate incomplete record states.</w:t>
      </w:r>
    </w:p>
    <w:p w:rsidR="00000000" w:rsidDel="00000000" w:rsidP="00000000" w:rsidRDefault="00000000" w:rsidRPr="00000000" w14:paraId="0000069C">
      <w:pPr>
        <w:pStyle w:val="Heading1"/>
        <w:spacing w:line="276" w:lineRule="auto"/>
        <w:rPr>
          <w:rFonts w:ascii="Inter" w:cs="Inter" w:eastAsia="Inter" w:hAnsi="Inter"/>
          <w:sz w:val="24"/>
          <w:szCs w:val="24"/>
        </w:rPr>
      </w:pPr>
      <w:bookmarkStart w:colFirst="0" w:colLast="0" w:name="_1hwa21lfut68" w:id="18"/>
      <w:bookmarkEnd w:id="18"/>
      <w:r w:rsidDel="00000000" w:rsidR="00000000" w:rsidRPr="00000000">
        <w:rPr>
          <w:rFonts w:ascii="Inter" w:cs="Inter" w:eastAsia="Inter" w:hAnsi="Inter"/>
          <w:sz w:val="24"/>
          <w:szCs w:val="24"/>
          <w:rtl w:val="0"/>
        </w:rPr>
        <w:t xml:space="preserve">SECTION E.4: INDEXING STRATEGY &amp; QUERY PERFORMANCE OPTIMIZATION</w:t>
      </w:r>
    </w:p>
    <w:p w:rsidR="00000000" w:rsidDel="00000000" w:rsidP="00000000" w:rsidRDefault="00000000" w:rsidRPr="00000000" w14:paraId="0000069D">
      <w:pPr>
        <w:spacing w:line="300" w:lineRule="auto"/>
        <w:rPr>
          <w:rFonts w:ascii="Inter" w:cs="Inter" w:eastAsia="Inter" w:hAnsi="Inter"/>
        </w:rPr>
      </w:pPr>
      <w:r w:rsidDel="00000000" w:rsidR="00000000" w:rsidRPr="00000000">
        <w:rPr>
          <w:rFonts w:ascii="Inter" w:cs="Inter" w:eastAsia="Inter" w:hAnsi="Inter"/>
          <w:rtl w:val="0"/>
        </w:rPr>
        <w:t xml:space="preserve">To meet performance requirements and ensure fast response times across growing historical datasets, the schema includes targeted database indexes:</w:t>
      </w:r>
    </w:p>
    <w:p w:rsidR="00000000" w:rsidDel="00000000" w:rsidP="00000000" w:rsidRDefault="00000000" w:rsidRPr="00000000" w14:paraId="0000069E">
      <w:pPr>
        <w:pStyle w:val="Heading2"/>
        <w:spacing w:line="276" w:lineRule="auto"/>
        <w:rPr>
          <w:rFonts w:ascii="Inter" w:cs="Inter" w:eastAsia="Inter" w:hAnsi="Inter"/>
          <w:sz w:val="24"/>
          <w:szCs w:val="24"/>
        </w:rPr>
      </w:pPr>
      <w:bookmarkStart w:colFirst="0" w:colLast="0" w:name="_bivis6rb557v" w:id="19"/>
      <w:bookmarkEnd w:id="19"/>
      <w:r w:rsidDel="00000000" w:rsidR="00000000" w:rsidRPr="00000000">
        <w:rPr>
          <w:rFonts w:ascii="Inter" w:cs="Inter" w:eastAsia="Inter" w:hAnsi="Inter"/>
          <w:sz w:val="24"/>
          <w:szCs w:val="24"/>
          <w:rtl w:val="0"/>
        </w:rPr>
        <w:t xml:space="preserve">E.4.1 Primary &amp; Unique Indexes</w:t>
      </w:r>
    </w:p>
    <w:p w:rsidR="00000000" w:rsidDel="00000000" w:rsidP="00000000" w:rsidRDefault="00000000" w:rsidRPr="00000000" w14:paraId="0000069F">
      <w:pPr>
        <w:numPr>
          <w:ilvl w:val="0"/>
          <w:numId w:val="4"/>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users(user_id)</w:t>
      </w:r>
      <w:r w:rsidDel="00000000" w:rsidR="00000000" w:rsidRPr="00000000">
        <w:rPr>
          <w:rFonts w:ascii="Inter" w:cs="Inter" w:eastAsia="Inter" w:hAnsi="Inter"/>
          <w:rtl w:val="0"/>
        </w:rPr>
        <w:t xml:space="preserve">: Primary Key index (B-Tree).</w:t>
      </w:r>
    </w:p>
    <w:p w:rsidR="00000000" w:rsidDel="00000000" w:rsidP="00000000" w:rsidRDefault="00000000" w:rsidRPr="00000000" w14:paraId="000006A0">
      <w:pPr>
        <w:numPr>
          <w:ilvl w:val="0"/>
          <w:numId w:val="4"/>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users(email)</w:t>
      </w:r>
      <w:r w:rsidDel="00000000" w:rsidR="00000000" w:rsidRPr="00000000">
        <w:rPr>
          <w:rFonts w:ascii="Inter" w:cs="Inter" w:eastAsia="Inter" w:hAnsi="Inter"/>
          <w:rtl w:val="0"/>
        </w:rPr>
        <w:t xml:space="preserve">: Unique B-Tree index for instantaneous authentication lookups.</w:t>
      </w:r>
    </w:p>
    <w:p w:rsidR="00000000" w:rsidDel="00000000" w:rsidP="00000000" w:rsidRDefault="00000000" w:rsidRPr="00000000" w14:paraId="000006A1">
      <w:pPr>
        <w:numPr>
          <w:ilvl w:val="0"/>
          <w:numId w:val="4"/>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products(product_id)</w:t>
      </w:r>
      <w:r w:rsidDel="00000000" w:rsidR="00000000" w:rsidRPr="00000000">
        <w:rPr>
          <w:rFonts w:ascii="Inter" w:cs="Inter" w:eastAsia="Inter" w:hAnsi="Inter"/>
          <w:rtl w:val="0"/>
        </w:rPr>
        <w:t xml:space="preserve">: Primary Key index (B-Tree).</w:t>
      </w:r>
    </w:p>
    <w:p w:rsidR="00000000" w:rsidDel="00000000" w:rsidP="00000000" w:rsidRDefault="00000000" w:rsidRPr="00000000" w14:paraId="000006A2">
      <w:pPr>
        <w:numPr>
          <w:ilvl w:val="0"/>
          <w:numId w:val="4"/>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sales(sale_id)</w:t>
      </w:r>
      <w:r w:rsidDel="00000000" w:rsidR="00000000" w:rsidRPr="00000000">
        <w:rPr>
          <w:rFonts w:ascii="Inter" w:cs="Inter" w:eastAsia="Inter" w:hAnsi="Inter"/>
          <w:rtl w:val="0"/>
        </w:rPr>
        <w:t xml:space="preserve">: Primary Key index (B-Tree).</w:t>
      </w:r>
    </w:p>
    <w:p w:rsidR="00000000" w:rsidDel="00000000" w:rsidP="00000000" w:rsidRDefault="00000000" w:rsidRPr="00000000" w14:paraId="000006A3">
      <w:pPr>
        <w:numPr>
          <w:ilvl w:val="0"/>
          <w:numId w:val="4"/>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expenses(expense_id)</w:t>
      </w:r>
      <w:r w:rsidDel="00000000" w:rsidR="00000000" w:rsidRPr="00000000">
        <w:rPr>
          <w:rFonts w:ascii="Inter" w:cs="Inter" w:eastAsia="Inter" w:hAnsi="Inter"/>
          <w:rtl w:val="0"/>
        </w:rPr>
        <w:t xml:space="preserve">: Primary Key index (B-Tree).</w:t>
      </w:r>
    </w:p>
    <w:p w:rsidR="00000000" w:rsidDel="00000000" w:rsidP="00000000" w:rsidRDefault="00000000" w:rsidRPr="00000000" w14:paraId="000006A4">
      <w:pPr>
        <w:pStyle w:val="Heading2"/>
        <w:spacing w:line="276" w:lineRule="auto"/>
        <w:rPr>
          <w:rFonts w:ascii="Inter" w:cs="Inter" w:eastAsia="Inter" w:hAnsi="Inter"/>
          <w:sz w:val="24"/>
          <w:szCs w:val="24"/>
        </w:rPr>
      </w:pPr>
      <w:bookmarkStart w:colFirst="0" w:colLast="0" w:name="_eqomejmf1pxe" w:id="20"/>
      <w:bookmarkEnd w:id="20"/>
      <w:r w:rsidDel="00000000" w:rsidR="00000000" w:rsidRPr="00000000">
        <w:rPr>
          <w:rFonts w:ascii="Inter" w:cs="Inter" w:eastAsia="Inter" w:hAnsi="Inter"/>
          <w:sz w:val="24"/>
          <w:szCs w:val="24"/>
          <w:rtl w:val="0"/>
        </w:rPr>
        <w:t xml:space="preserve">E.4.2 Secondary Performance Indexes</w:t>
      </w:r>
    </w:p>
    <w:p w:rsidR="00000000" w:rsidDel="00000000" w:rsidP="00000000" w:rsidRDefault="00000000" w:rsidRPr="00000000" w14:paraId="000006A5">
      <w:pPr>
        <w:numPr>
          <w:ilvl w:val="0"/>
          <w:numId w:val="4"/>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sales(sale_date)</w:t>
      </w:r>
      <w:r w:rsidDel="00000000" w:rsidR="00000000" w:rsidRPr="00000000">
        <w:rPr>
          <w:rFonts w:ascii="Inter" w:cs="Inter" w:eastAsia="Inter" w:hAnsi="Inter"/>
          <w:rtl w:val="0"/>
        </w:rPr>
        <w:t xml:space="preserve">: Standard B-Tree index optimizing range queries for financial statements and date-filtered charts.</w:t>
      </w:r>
    </w:p>
    <w:p w:rsidR="00000000" w:rsidDel="00000000" w:rsidP="00000000" w:rsidRDefault="00000000" w:rsidRPr="00000000" w14:paraId="000006A6">
      <w:pPr>
        <w:numPr>
          <w:ilvl w:val="0"/>
          <w:numId w:val="4"/>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sales(product_id)</w:t>
      </w:r>
      <w:r w:rsidDel="00000000" w:rsidR="00000000" w:rsidRPr="00000000">
        <w:rPr>
          <w:rFonts w:ascii="Inter" w:cs="Inter" w:eastAsia="Inter" w:hAnsi="Inter"/>
          <w:rtl w:val="0"/>
        </w:rPr>
        <w:t xml:space="preserve">: Secondary index supporting rapid join operations between </w:t>
      </w:r>
      <w:r w:rsidDel="00000000" w:rsidR="00000000" w:rsidRPr="00000000">
        <w:rPr>
          <w:rFonts w:ascii="Roboto Mono" w:cs="Roboto Mono" w:eastAsia="Roboto Mono" w:hAnsi="Roboto Mono"/>
          <w:rtl w:val="0"/>
        </w:rPr>
        <w:t xml:space="preserve">sales</w:t>
      </w:r>
      <w:r w:rsidDel="00000000" w:rsidR="00000000" w:rsidRPr="00000000">
        <w:rPr>
          <w:rFonts w:ascii="Inter" w:cs="Inter" w:eastAsia="Inter" w:hAnsi="Inter"/>
          <w:rtl w:val="0"/>
        </w:rPr>
        <w:t xml:space="preserve"> and </w:t>
      </w:r>
      <w:r w:rsidDel="00000000" w:rsidR="00000000" w:rsidRPr="00000000">
        <w:rPr>
          <w:rFonts w:ascii="Roboto Mono" w:cs="Roboto Mono" w:eastAsia="Roboto Mono" w:hAnsi="Roboto Mono"/>
          <w:rtl w:val="0"/>
        </w:rPr>
        <w:t xml:space="preserve">products</w:t>
      </w:r>
      <w:r w:rsidDel="00000000" w:rsidR="00000000" w:rsidRPr="00000000">
        <w:rPr>
          <w:rFonts w:ascii="Inter" w:cs="Inter" w:eastAsia="Inter" w:hAnsi="Inter"/>
          <w:rtl w:val="0"/>
        </w:rPr>
        <w:t xml:space="preserve">.</w:t>
      </w:r>
    </w:p>
    <w:p w:rsidR="00000000" w:rsidDel="00000000" w:rsidP="00000000" w:rsidRDefault="00000000" w:rsidRPr="00000000" w14:paraId="000006A7">
      <w:pPr>
        <w:numPr>
          <w:ilvl w:val="0"/>
          <w:numId w:val="4"/>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expenses(expense_date)</w:t>
      </w:r>
      <w:r w:rsidDel="00000000" w:rsidR="00000000" w:rsidRPr="00000000">
        <w:rPr>
          <w:rFonts w:ascii="Inter" w:cs="Inter" w:eastAsia="Inter" w:hAnsi="Inter"/>
          <w:rtl w:val="0"/>
        </w:rPr>
        <w:t xml:space="preserve">: B-Tree index streamlining date-bounded expense aggregations.</w:t>
      </w:r>
    </w:p>
    <w:p w:rsidR="00000000" w:rsidDel="00000000" w:rsidP="00000000" w:rsidRDefault="00000000" w:rsidRPr="00000000" w14:paraId="000006A8">
      <w:pPr>
        <w:numPr>
          <w:ilvl w:val="0"/>
          <w:numId w:val="4"/>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expenses(category)</w:t>
      </w:r>
      <w:r w:rsidDel="00000000" w:rsidR="00000000" w:rsidRPr="00000000">
        <w:rPr>
          <w:rFonts w:ascii="Inter" w:cs="Inter" w:eastAsia="Inter" w:hAnsi="Inter"/>
          <w:rtl w:val="0"/>
        </w:rPr>
        <w:t xml:space="preserve">: Index accelerating expense breakdown reports.</w:t>
      </w:r>
    </w:p>
    <w:p w:rsidR="00000000" w:rsidDel="00000000" w:rsidP="00000000" w:rsidRDefault="00000000" w:rsidRPr="00000000" w14:paraId="000006A9">
      <w:pPr>
        <w:numPr>
          <w:ilvl w:val="0"/>
          <w:numId w:val="4"/>
        </w:numPr>
        <w:spacing w:line="300" w:lineRule="auto"/>
        <w:ind w:left="720" w:hanging="360"/>
        <w:rPr>
          <w:rFonts w:ascii="Arial" w:cs="Arial" w:eastAsia="Arial" w:hAnsi="Arial"/>
          <w:sz w:val="22"/>
          <w:szCs w:val="22"/>
        </w:rPr>
      </w:pPr>
      <w:r w:rsidDel="00000000" w:rsidR="00000000" w:rsidRPr="00000000">
        <w:rPr>
          <w:rFonts w:ascii="Roboto Mono" w:cs="Roboto Mono" w:eastAsia="Roboto Mono" w:hAnsi="Roboto Mono"/>
          <w:b w:val="1"/>
          <w:bCs w:val="1"/>
          <w:rtl w:val="0"/>
        </w:rPr>
        <w:t xml:space="preserve">products(category, name)</w:t>
      </w:r>
      <w:r w:rsidDel="00000000" w:rsidR="00000000" w:rsidRPr="00000000">
        <w:rPr>
          <w:rFonts w:ascii="Inter" w:cs="Inter" w:eastAsia="Inter" w:hAnsi="Inter"/>
          <w:rtl w:val="0"/>
        </w:rPr>
        <w:t xml:space="preserve">: Composite index facilitating filtered search queries in product management screens.</w:t>
      </w:r>
    </w:p>
    <w:p w:rsidR="00000000" w:rsidDel="00000000" w:rsidP="00000000" w:rsidRDefault="00000000" w:rsidRPr="00000000" w14:paraId="000006AA">
      <w:pPr>
        <w:pStyle w:val="Heading1"/>
        <w:spacing w:line="276" w:lineRule="auto"/>
        <w:rPr>
          <w:rFonts w:ascii="Inter" w:cs="Inter" w:eastAsia="Inter" w:hAnsi="Inter"/>
          <w:sz w:val="28"/>
          <w:szCs w:val="28"/>
        </w:rPr>
      </w:pPr>
      <w:bookmarkStart w:colFirst="0" w:colLast="0" w:name="_qbixcg1rbosj" w:id="21"/>
      <w:bookmarkEnd w:id="21"/>
      <w:r w:rsidDel="00000000" w:rsidR="00000000" w:rsidRPr="00000000">
        <w:rPr>
          <w:rFonts w:ascii="Inter" w:cs="Inter" w:eastAsia="Inter" w:hAnsi="Inter"/>
          <w:sz w:val="28"/>
          <w:szCs w:val="28"/>
          <w:rtl w:val="0"/>
        </w:rPr>
        <w:t xml:space="preserve">SECTION E.5: SAMPLE DATA &amp; INTEGRATION EXAMPLES</w:t>
      </w:r>
    </w:p>
    <w:p w:rsidR="00000000" w:rsidDel="00000000" w:rsidP="00000000" w:rsidRDefault="00000000" w:rsidRPr="00000000" w14:paraId="000006AB">
      <w:pPr>
        <w:spacing w:line="300" w:lineRule="auto"/>
        <w:rPr>
          <w:rFonts w:ascii="Inter" w:cs="Inter" w:eastAsia="Inter" w:hAnsi="Inter"/>
        </w:rPr>
      </w:pPr>
      <w:r w:rsidDel="00000000" w:rsidR="00000000" w:rsidRPr="00000000">
        <w:rPr>
          <w:rFonts w:ascii="Inter" w:cs="Inter" w:eastAsia="Inter" w:hAnsi="Inter"/>
          <w:rtl w:val="0"/>
        </w:rPr>
        <w:t xml:space="preserve">To illustrate schema operations and verify constraints, standard sample SQL insertions and expected query responses are detailed below:</w:t>
      </w:r>
    </w:p>
    <w:p w:rsidR="00000000" w:rsidDel="00000000" w:rsidP="00000000" w:rsidRDefault="00000000" w:rsidRPr="00000000" w14:paraId="000006AC">
      <w:pPr>
        <w:pStyle w:val="Heading2"/>
        <w:spacing w:line="276" w:lineRule="auto"/>
        <w:rPr>
          <w:rFonts w:ascii="Inter" w:cs="Inter" w:eastAsia="Inter" w:hAnsi="Inter"/>
          <w:sz w:val="24"/>
          <w:szCs w:val="24"/>
        </w:rPr>
      </w:pPr>
      <w:bookmarkStart w:colFirst="0" w:colLast="0" w:name="_k0ogrtyxf2bm" w:id="22"/>
      <w:bookmarkEnd w:id="22"/>
      <w:r w:rsidDel="00000000" w:rsidR="00000000" w:rsidRPr="00000000">
        <w:rPr>
          <w:rFonts w:ascii="Inter" w:cs="Inter" w:eastAsia="Inter" w:hAnsi="Inter"/>
          <w:sz w:val="24"/>
          <w:szCs w:val="24"/>
          <w:rtl w:val="0"/>
        </w:rPr>
        <w:t xml:space="preserve">E.5.1 DDL Schema Initialization Script</w:t>
      </w:r>
    </w:p>
    <w:p w:rsidR="00000000" w:rsidDel="00000000" w:rsidP="00000000" w:rsidRDefault="00000000" w:rsidRPr="00000000" w14:paraId="000006AD">
      <w:pPr>
        <w:spacing w:line="300" w:lineRule="auto"/>
        <w:rPr>
          <w:rFonts w:ascii="Inter" w:cs="Inter" w:eastAsia="Inter" w:hAnsi="Inter"/>
        </w:rPr>
      </w:pPr>
      <w:r w:rsidDel="00000000" w:rsidR="00000000" w:rsidRPr="00000000">
        <w:rPr>
          <w:rFonts w:ascii="Inter" w:cs="Inter" w:eastAsia="Inter" w:hAnsi="Inter"/>
          <w:rtl w:val="0"/>
        </w:rPr>
        <w:t xml:space="preserve">CREATE TABLE users (</w:t>
      </w:r>
    </w:p>
    <w:p w:rsidR="00000000" w:rsidDel="00000000" w:rsidP="00000000" w:rsidRDefault="00000000" w:rsidRPr="00000000" w14:paraId="000006AE">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AF">
      <w:pPr>
        <w:spacing w:line="300" w:lineRule="auto"/>
        <w:rPr>
          <w:rFonts w:ascii="Inter" w:cs="Inter" w:eastAsia="Inter" w:hAnsi="Inter"/>
        </w:rPr>
      </w:pPr>
      <w:r w:rsidDel="00000000" w:rsidR="00000000" w:rsidRPr="00000000">
        <w:rPr>
          <w:rFonts w:ascii="Inter" w:cs="Inter" w:eastAsia="Inter" w:hAnsi="Inter"/>
          <w:rtl w:val="0"/>
        </w:rPr>
        <w:t xml:space="preserve">    user_id INT AUTO_INCREMENT PRIMARY KEY,</w:t>
      </w:r>
    </w:p>
    <w:p w:rsidR="00000000" w:rsidDel="00000000" w:rsidP="00000000" w:rsidRDefault="00000000" w:rsidRPr="00000000" w14:paraId="000006B0">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B1">
      <w:pPr>
        <w:spacing w:line="300" w:lineRule="auto"/>
        <w:rPr>
          <w:rFonts w:ascii="Inter" w:cs="Inter" w:eastAsia="Inter" w:hAnsi="Inter"/>
        </w:rPr>
      </w:pPr>
      <w:r w:rsidDel="00000000" w:rsidR="00000000" w:rsidRPr="00000000">
        <w:rPr>
          <w:rFonts w:ascii="Inter" w:cs="Inter" w:eastAsia="Inter" w:hAnsi="Inter"/>
          <w:rtl w:val="0"/>
        </w:rPr>
        <w:t xml:space="preserve">    email VARCHAR(191) NOT NULL UNIQUE,</w:t>
      </w:r>
    </w:p>
    <w:p w:rsidR="00000000" w:rsidDel="00000000" w:rsidP="00000000" w:rsidRDefault="00000000" w:rsidRPr="00000000" w14:paraId="000006B2">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B3">
      <w:pPr>
        <w:spacing w:line="300" w:lineRule="auto"/>
        <w:rPr>
          <w:rFonts w:ascii="Inter" w:cs="Inter" w:eastAsia="Inter" w:hAnsi="Inter"/>
        </w:rPr>
      </w:pPr>
      <w:r w:rsidDel="00000000" w:rsidR="00000000" w:rsidRPr="00000000">
        <w:rPr>
          <w:rFonts w:ascii="Inter" w:cs="Inter" w:eastAsia="Inter" w:hAnsi="Inter"/>
          <w:rtl w:val="0"/>
        </w:rPr>
        <w:t xml:space="preserve">    password VARCHAR(255) NOT NULL,</w:t>
      </w:r>
    </w:p>
    <w:p w:rsidR="00000000" w:rsidDel="00000000" w:rsidP="00000000" w:rsidRDefault="00000000" w:rsidRPr="00000000" w14:paraId="000006B4">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B5">
      <w:pPr>
        <w:spacing w:line="300" w:lineRule="auto"/>
        <w:rPr>
          <w:rFonts w:ascii="Inter" w:cs="Inter" w:eastAsia="Inter" w:hAnsi="Inter"/>
        </w:rPr>
      </w:pPr>
      <w:r w:rsidDel="00000000" w:rsidR="00000000" w:rsidRPr="00000000">
        <w:rPr>
          <w:rFonts w:ascii="Inter" w:cs="Inter" w:eastAsia="Inter" w:hAnsi="Inter"/>
          <w:rtl w:val="0"/>
        </w:rPr>
        <w:t xml:space="preserve">    role VARCHAR(32) NOT NULL DEFAULT 'staff',</w:t>
      </w:r>
    </w:p>
    <w:p w:rsidR="00000000" w:rsidDel="00000000" w:rsidP="00000000" w:rsidRDefault="00000000" w:rsidRPr="00000000" w14:paraId="000006B6">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B7">
      <w:pPr>
        <w:spacing w:line="300" w:lineRule="auto"/>
        <w:rPr>
          <w:rFonts w:ascii="Inter" w:cs="Inter" w:eastAsia="Inter" w:hAnsi="Inter"/>
        </w:rPr>
      </w:pPr>
      <w:r w:rsidDel="00000000" w:rsidR="00000000" w:rsidRPr="00000000">
        <w:rPr>
          <w:rFonts w:ascii="Inter" w:cs="Inter" w:eastAsia="Inter" w:hAnsi="Inter"/>
          <w:rtl w:val="0"/>
        </w:rPr>
        <w:t xml:space="preserve">    created_at TIMESTAMP DEFAULT CURRENT_TIMESTAMP</w:t>
      </w:r>
    </w:p>
    <w:p w:rsidR="00000000" w:rsidDel="00000000" w:rsidP="00000000" w:rsidRDefault="00000000" w:rsidRPr="00000000" w14:paraId="000006B8">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B9">
      <w:pPr>
        <w:spacing w:line="300" w:lineRule="auto"/>
        <w:rPr>
          <w:rFonts w:ascii="Inter" w:cs="Inter" w:eastAsia="Inter" w:hAnsi="Inter"/>
        </w:rPr>
      </w:pPr>
      <w:r w:rsidDel="00000000" w:rsidR="00000000" w:rsidRPr="00000000">
        <w:rPr>
          <w:rFonts w:ascii="Inter" w:cs="Inter" w:eastAsia="Inter" w:hAnsi="Inter"/>
          <w:rtl w:val="0"/>
        </w:rPr>
        <w:t xml:space="preserve">) ENGINE=InnoDB DEFAULT CHARSET=utf8mb4;</w:t>
      </w:r>
    </w:p>
    <w:p w:rsidR="00000000" w:rsidDel="00000000" w:rsidP="00000000" w:rsidRDefault="00000000" w:rsidRPr="00000000" w14:paraId="000006BA">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BB">
      <w:pPr>
        <w:spacing w:line="300" w:lineRule="auto"/>
        <w:rPr>
          <w:rFonts w:ascii="Inter" w:cs="Inter" w:eastAsia="Inter" w:hAnsi="Inter"/>
        </w:rPr>
      </w:pPr>
      <w:r w:rsidDel="00000000" w:rsidR="00000000" w:rsidRPr="00000000">
        <w:rPr>
          <w:rFonts w:ascii="Inter" w:cs="Inter" w:eastAsia="Inter" w:hAnsi="Inter"/>
          <w:rtl w:val="0"/>
        </w:rPr>
        <w:t xml:space="preserve">CREATE TABLE products (</w:t>
      </w:r>
    </w:p>
    <w:p w:rsidR="00000000" w:rsidDel="00000000" w:rsidP="00000000" w:rsidRDefault="00000000" w:rsidRPr="00000000" w14:paraId="000006BC">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BD">
      <w:pPr>
        <w:spacing w:line="300" w:lineRule="auto"/>
        <w:rPr>
          <w:rFonts w:ascii="Inter" w:cs="Inter" w:eastAsia="Inter" w:hAnsi="Inter"/>
        </w:rPr>
      </w:pPr>
      <w:r w:rsidDel="00000000" w:rsidR="00000000" w:rsidRPr="00000000">
        <w:rPr>
          <w:rFonts w:ascii="Inter" w:cs="Inter" w:eastAsia="Inter" w:hAnsi="Inter"/>
          <w:rtl w:val="0"/>
        </w:rPr>
        <w:t xml:space="preserve">    product_id INT AUTO_INCREMENT PRIMARY KEY,</w:t>
      </w:r>
    </w:p>
    <w:p w:rsidR="00000000" w:rsidDel="00000000" w:rsidP="00000000" w:rsidRDefault="00000000" w:rsidRPr="00000000" w14:paraId="000006BE">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BF">
      <w:pPr>
        <w:spacing w:line="300" w:lineRule="auto"/>
        <w:rPr>
          <w:rFonts w:ascii="Inter" w:cs="Inter" w:eastAsia="Inter" w:hAnsi="Inter"/>
        </w:rPr>
      </w:pPr>
      <w:r w:rsidDel="00000000" w:rsidR="00000000" w:rsidRPr="00000000">
        <w:rPr>
          <w:rFonts w:ascii="Inter" w:cs="Inter" w:eastAsia="Inter" w:hAnsi="Inter"/>
          <w:rtl w:val="0"/>
        </w:rPr>
        <w:t xml:space="preserve">    name VARCHAR(150) NOT NULL,</w:t>
      </w:r>
    </w:p>
    <w:p w:rsidR="00000000" w:rsidDel="00000000" w:rsidP="00000000" w:rsidRDefault="00000000" w:rsidRPr="00000000" w14:paraId="000006C0">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C1">
      <w:pPr>
        <w:spacing w:line="300" w:lineRule="auto"/>
        <w:rPr>
          <w:rFonts w:ascii="Inter" w:cs="Inter" w:eastAsia="Inter" w:hAnsi="Inter"/>
        </w:rPr>
      </w:pPr>
      <w:r w:rsidDel="00000000" w:rsidR="00000000" w:rsidRPr="00000000">
        <w:rPr>
          <w:rFonts w:ascii="Inter" w:cs="Inter" w:eastAsia="Inter" w:hAnsi="Inter"/>
          <w:rtl w:val="0"/>
        </w:rPr>
        <w:t xml:space="preserve">    category VARCHAR(100) NOT NULL DEFAULT 'Uncategorized',</w:t>
      </w:r>
    </w:p>
    <w:p w:rsidR="00000000" w:rsidDel="00000000" w:rsidP="00000000" w:rsidRDefault="00000000" w:rsidRPr="00000000" w14:paraId="000006C2">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C3">
      <w:pPr>
        <w:spacing w:line="300" w:lineRule="auto"/>
        <w:rPr>
          <w:rFonts w:ascii="Inter" w:cs="Inter" w:eastAsia="Inter" w:hAnsi="Inter"/>
        </w:rPr>
      </w:pPr>
      <w:r w:rsidDel="00000000" w:rsidR="00000000" w:rsidRPr="00000000">
        <w:rPr>
          <w:rFonts w:ascii="Inter" w:cs="Inter" w:eastAsia="Inter" w:hAnsi="Inter"/>
          <w:rtl w:val="0"/>
        </w:rPr>
        <w:t xml:space="preserve">    cost_price DECIMAL(10,2) NOT NULL CHECK (cost_price &gt;= 0),</w:t>
      </w:r>
    </w:p>
    <w:p w:rsidR="00000000" w:rsidDel="00000000" w:rsidP="00000000" w:rsidRDefault="00000000" w:rsidRPr="00000000" w14:paraId="000006C4">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C5">
      <w:pPr>
        <w:spacing w:line="300" w:lineRule="auto"/>
        <w:rPr>
          <w:rFonts w:ascii="Inter" w:cs="Inter" w:eastAsia="Inter" w:hAnsi="Inter"/>
        </w:rPr>
      </w:pPr>
      <w:r w:rsidDel="00000000" w:rsidR="00000000" w:rsidRPr="00000000">
        <w:rPr>
          <w:rFonts w:ascii="Inter" w:cs="Inter" w:eastAsia="Inter" w:hAnsi="Inter"/>
          <w:rtl w:val="0"/>
        </w:rPr>
        <w:t xml:space="preserve">    selling_price DECIMAL(10,2) NOT NULL CHECK (selling_price &gt;= 0),</w:t>
      </w:r>
    </w:p>
    <w:p w:rsidR="00000000" w:rsidDel="00000000" w:rsidP="00000000" w:rsidRDefault="00000000" w:rsidRPr="00000000" w14:paraId="000006C6">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C7">
      <w:pPr>
        <w:spacing w:line="300" w:lineRule="auto"/>
        <w:rPr>
          <w:rFonts w:ascii="Inter" w:cs="Inter" w:eastAsia="Inter" w:hAnsi="Inter"/>
        </w:rPr>
      </w:pPr>
      <w:r w:rsidDel="00000000" w:rsidR="00000000" w:rsidRPr="00000000">
        <w:rPr>
          <w:rFonts w:ascii="Inter" w:cs="Inter" w:eastAsia="Inter" w:hAnsi="Inter"/>
          <w:rtl w:val="0"/>
        </w:rPr>
        <w:t xml:space="preserve">    stock_quantity INT NOT NULL CHECK (stock_quantity &gt;= 0)</w:t>
      </w:r>
    </w:p>
    <w:p w:rsidR="00000000" w:rsidDel="00000000" w:rsidP="00000000" w:rsidRDefault="00000000" w:rsidRPr="00000000" w14:paraId="000006C8">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C9">
      <w:pPr>
        <w:spacing w:line="300" w:lineRule="auto"/>
        <w:rPr>
          <w:rFonts w:ascii="Inter" w:cs="Inter" w:eastAsia="Inter" w:hAnsi="Inter"/>
        </w:rPr>
      </w:pPr>
      <w:r w:rsidDel="00000000" w:rsidR="00000000" w:rsidRPr="00000000">
        <w:rPr>
          <w:rFonts w:ascii="Inter" w:cs="Inter" w:eastAsia="Inter" w:hAnsi="Inter"/>
          <w:rtl w:val="0"/>
        </w:rPr>
        <w:t xml:space="preserve">) ENGINE=InnoDB DEFAULT CHARSET=utf8mb4;</w:t>
      </w:r>
    </w:p>
    <w:p w:rsidR="00000000" w:rsidDel="00000000" w:rsidP="00000000" w:rsidRDefault="00000000" w:rsidRPr="00000000" w14:paraId="000006CA">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CB">
      <w:pPr>
        <w:spacing w:line="300" w:lineRule="auto"/>
        <w:rPr>
          <w:rFonts w:ascii="Inter" w:cs="Inter" w:eastAsia="Inter" w:hAnsi="Inter"/>
        </w:rPr>
      </w:pPr>
      <w:r w:rsidDel="00000000" w:rsidR="00000000" w:rsidRPr="00000000">
        <w:rPr>
          <w:rFonts w:ascii="Inter" w:cs="Inter" w:eastAsia="Inter" w:hAnsi="Inter"/>
          <w:rtl w:val="0"/>
        </w:rPr>
        <w:t xml:space="preserve">CREATE TABLE sales (</w:t>
      </w:r>
    </w:p>
    <w:p w:rsidR="00000000" w:rsidDel="00000000" w:rsidP="00000000" w:rsidRDefault="00000000" w:rsidRPr="00000000" w14:paraId="000006CC">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CD">
      <w:pPr>
        <w:spacing w:line="300" w:lineRule="auto"/>
        <w:rPr>
          <w:rFonts w:ascii="Inter" w:cs="Inter" w:eastAsia="Inter" w:hAnsi="Inter"/>
        </w:rPr>
      </w:pPr>
      <w:r w:rsidDel="00000000" w:rsidR="00000000" w:rsidRPr="00000000">
        <w:rPr>
          <w:rFonts w:ascii="Inter" w:cs="Inter" w:eastAsia="Inter" w:hAnsi="Inter"/>
          <w:rtl w:val="0"/>
        </w:rPr>
        <w:t xml:space="preserve">    sale_id INT AUTO_INCREMENT PRIMARY KEY,</w:t>
      </w:r>
    </w:p>
    <w:p w:rsidR="00000000" w:rsidDel="00000000" w:rsidP="00000000" w:rsidRDefault="00000000" w:rsidRPr="00000000" w14:paraId="000006CE">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CF">
      <w:pPr>
        <w:spacing w:line="300" w:lineRule="auto"/>
        <w:rPr>
          <w:rFonts w:ascii="Inter" w:cs="Inter" w:eastAsia="Inter" w:hAnsi="Inter"/>
        </w:rPr>
      </w:pPr>
      <w:r w:rsidDel="00000000" w:rsidR="00000000" w:rsidRPr="00000000">
        <w:rPr>
          <w:rFonts w:ascii="Inter" w:cs="Inter" w:eastAsia="Inter" w:hAnsi="Inter"/>
          <w:rtl w:val="0"/>
        </w:rPr>
        <w:t xml:space="preserve">    product_id INT NOT NULL,</w:t>
      </w:r>
    </w:p>
    <w:p w:rsidR="00000000" w:rsidDel="00000000" w:rsidP="00000000" w:rsidRDefault="00000000" w:rsidRPr="00000000" w14:paraId="000006D0">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D1">
      <w:pPr>
        <w:spacing w:line="300" w:lineRule="auto"/>
        <w:rPr>
          <w:rFonts w:ascii="Inter" w:cs="Inter" w:eastAsia="Inter" w:hAnsi="Inter"/>
        </w:rPr>
      </w:pPr>
      <w:r w:rsidDel="00000000" w:rsidR="00000000" w:rsidRPr="00000000">
        <w:rPr>
          <w:rFonts w:ascii="Inter" w:cs="Inter" w:eastAsia="Inter" w:hAnsi="Inter"/>
          <w:rtl w:val="0"/>
        </w:rPr>
        <w:t xml:space="preserve">    quantity INT NOT NULL CHECK (quantity &gt; 0),</w:t>
      </w:r>
    </w:p>
    <w:p w:rsidR="00000000" w:rsidDel="00000000" w:rsidP="00000000" w:rsidRDefault="00000000" w:rsidRPr="00000000" w14:paraId="000006D2">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D3">
      <w:pPr>
        <w:spacing w:line="300" w:lineRule="auto"/>
        <w:rPr>
          <w:rFonts w:ascii="Inter" w:cs="Inter" w:eastAsia="Inter" w:hAnsi="Inter"/>
        </w:rPr>
      </w:pPr>
      <w:r w:rsidDel="00000000" w:rsidR="00000000" w:rsidRPr="00000000">
        <w:rPr>
          <w:rFonts w:ascii="Inter" w:cs="Inter" w:eastAsia="Inter" w:hAnsi="Inter"/>
          <w:rtl w:val="0"/>
        </w:rPr>
        <w:t xml:space="preserve">    unit_price DECIMAL(10,2) NOT NULL CHECK (unit_price &gt;= 0),</w:t>
      </w:r>
    </w:p>
    <w:p w:rsidR="00000000" w:rsidDel="00000000" w:rsidP="00000000" w:rsidRDefault="00000000" w:rsidRPr="00000000" w14:paraId="000006D4">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D5">
      <w:pPr>
        <w:spacing w:line="300" w:lineRule="auto"/>
        <w:rPr>
          <w:rFonts w:ascii="Inter" w:cs="Inter" w:eastAsia="Inter" w:hAnsi="Inter"/>
        </w:rPr>
      </w:pPr>
      <w:r w:rsidDel="00000000" w:rsidR="00000000" w:rsidRPr="00000000">
        <w:rPr>
          <w:rFonts w:ascii="Inter" w:cs="Inter" w:eastAsia="Inter" w:hAnsi="Inter"/>
          <w:rtl w:val="0"/>
        </w:rPr>
        <w:t xml:space="preserve">    total DECIMAL(10,2) NOT NULL CHECK (total &gt;= 0),</w:t>
      </w:r>
    </w:p>
    <w:p w:rsidR="00000000" w:rsidDel="00000000" w:rsidP="00000000" w:rsidRDefault="00000000" w:rsidRPr="00000000" w14:paraId="000006D6">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D7">
      <w:pPr>
        <w:spacing w:line="300" w:lineRule="auto"/>
        <w:rPr>
          <w:rFonts w:ascii="Inter" w:cs="Inter" w:eastAsia="Inter" w:hAnsi="Inter"/>
        </w:rPr>
      </w:pPr>
      <w:r w:rsidDel="00000000" w:rsidR="00000000" w:rsidRPr="00000000">
        <w:rPr>
          <w:rFonts w:ascii="Inter" w:cs="Inter" w:eastAsia="Inter" w:hAnsi="Inter"/>
          <w:rtl w:val="0"/>
        </w:rPr>
        <w:t xml:space="preserve">    sale_date DATE NOT NULL,</w:t>
      </w:r>
    </w:p>
    <w:p w:rsidR="00000000" w:rsidDel="00000000" w:rsidP="00000000" w:rsidRDefault="00000000" w:rsidRPr="00000000" w14:paraId="000006D8">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D9">
      <w:pPr>
        <w:spacing w:line="300" w:lineRule="auto"/>
        <w:rPr>
          <w:rFonts w:ascii="Inter" w:cs="Inter" w:eastAsia="Inter" w:hAnsi="Inter"/>
        </w:rPr>
      </w:pPr>
      <w:r w:rsidDel="00000000" w:rsidR="00000000" w:rsidRPr="00000000">
        <w:rPr>
          <w:rFonts w:ascii="Inter" w:cs="Inter" w:eastAsia="Inter" w:hAnsi="Inter"/>
          <w:rtl w:val="0"/>
        </w:rPr>
        <w:t xml:space="preserve">    FOREIGN KEY (product_id) REFERENCES products(product_id) </w:t>
      </w:r>
    </w:p>
    <w:p w:rsidR="00000000" w:rsidDel="00000000" w:rsidP="00000000" w:rsidRDefault="00000000" w:rsidRPr="00000000" w14:paraId="000006DA">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DB">
      <w:pPr>
        <w:spacing w:line="300" w:lineRule="auto"/>
        <w:rPr>
          <w:rFonts w:ascii="Inter" w:cs="Inter" w:eastAsia="Inter" w:hAnsi="Inter"/>
        </w:rPr>
      </w:pPr>
      <w:r w:rsidDel="00000000" w:rsidR="00000000" w:rsidRPr="00000000">
        <w:rPr>
          <w:rFonts w:ascii="Inter" w:cs="Inter" w:eastAsia="Inter" w:hAnsi="Inter"/>
          <w:rtl w:val="0"/>
        </w:rPr>
        <w:t xml:space="preserve">        ON DELETE RESTRICT ON UPDATE CASCADE,</w:t>
      </w:r>
    </w:p>
    <w:p w:rsidR="00000000" w:rsidDel="00000000" w:rsidP="00000000" w:rsidRDefault="00000000" w:rsidRPr="00000000" w14:paraId="000006DC">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DD">
      <w:pPr>
        <w:spacing w:line="300" w:lineRule="auto"/>
        <w:rPr>
          <w:rFonts w:ascii="Inter" w:cs="Inter" w:eastAsia="Inter" w:hAnsi="Inter"/>
        </w:rPr>
      </w:pPr>
      <w:r w:rsidDel="00000000" w:rsidR="00000000" w:rsidRPr="00000000">
        <w:rPr>
          <w:rFonts w:ascii="Inter" w:cs="Inter" w:eastAsia="Inter" w:hAnsi="Inter"/>
          <w:rtl w:val="0"/>
        </w:rPr>
        <w:t xml:space="preserve">    INDEX idx_sale_date (sale_date)</w:t>
      </w:r>
    </w:p>
    <w:p w:rsidR="00000000" w:rsidDel="00000000" w:rsidP="00000000" w:rsidRDefault="00000000" w:rsidRPr="00000000" w14:paraId="000006DE">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DF">
      <w:pPr>
        <w:spacing w:line="300" w:lineRule="auto"/>
        <w:rPr>
          <w:rFonts w:ascii="Inter" w:cs="Inter" w:eastAsia="Inter" w:hAnsi="Inter"/>
        </w:rPr>
      </w:pPr>
      <w:r w:rsidDel="00000000" w:rsidR="00000000" w:rsidRPr="00000000">
        <w:rPr>
          <w:rFonts w:ascii="Inter" w:cs="Inter" w:eastAsia="Inter" w:hAnsi="Inter"/>
          <w:rtl w:val="0"/>
        </w:rPr>
        <w:t xml:space="preserve">) ENGINE=InnoDB DEFAULT CHARSET=utf8mb4;</w:t>
      </w:r>
    </w:p>
    <w:p w:rsidR="00000000" w:rsidDel="00000000" w:rsidP="00000000" w:rsidRDefault="00000000" w:rsidRPr="00000000" w14:paraId="000006E0">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E1">
      <w:pPr>
        <w:spacing w:line="300" w:lineRule="auto"/>
        <w:rPr>
          <w:rFonts w:ascii="Inter" w:cs="Inter" w:eastAsia="Inter" w:hAnsi="Inter"/>
        </w:rPr>
      </w:pPr>
      <w:r w:rsidDel="00000000" w:rsidR="00000000" w:rsidRPr="00000000">
        <w:rPr>
          <w:rFonts w:ascii="Inter" w:cs="Inter" w:eastAsia="Inter" w:hAnsi="Inter"/>
          <w:rtl w:val="0"/>
        </w:rPr>
        <w:t xml:space="preserve">CREATE TABLE expenses (</w:t>
      </w:r>
    </w:p>
    <w:p w:rsidR="00000000" w:rsidDel="00000000" w:rsidP="00000000" w:rsidRDefault="00000000" w:rsidRPr="00000000" w14:paraId="000006E2">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E3">
      <w:pPr>
        <w:spacing w:line="300" w:lineRule="auto"/>
        <w:rPr>
          <w:rFonts w:ascii="Inter" w:cs="Inter" w:eastAsia="Inter" w:hAnsi="Inter"/>
        </w:rPr>
      </w:pPr>
      <w:r w:rsidDel="00000000" w:rsidR="00000000" w:rsidRPr="00000000">
        <w:rPr>
          <w:rFonts w:ascii="Inter" w:cs="Inter" w:eastAsia="Inter" w:hAnsi="Inter"/>
          <w:rtl w:val="0"/>
        </w:rPr>
        <w:t xml:space="preserve">    expense_id INT AUTO_INCREMENT PRIMARY KEY,</w:t>
      </w:r>
    </w:p>
    <w:p w:rsidR="00000000" w:rsidDel="00000000" w:rsidP="00000000" w:rsidRDefault="00000000" w:rsidRPr="00000000" w14:paraId="000006E4">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E5">
      <w:pPr>
        <w:spacing w:line="300" w:lineRule="auto"/>
        <w:rPr>
          <w:rFonts w:ascii="Inter" w:cs="Inter" w:eastAsia="Inter" w:hAnsi="Inter"/>
        </w:rPr>
      </w:pPr>
      <w:r w:rsidDel="00000000" w:rsidR="00000000" w:rsidRPr="00000000">
        <w:rPr>
          <w:rFonts w:ascii="Inter" w:cs="Inter" w:eastAsia="Inter" w:hAnsi="Inter"/>
          <w:rtl w:val="0"/>
        </w:rPr>
        <w:t xml:space="preserve">    category VARCHAR(100) NOT NULL,</w:t>
      </w:r>
    </w:p>
    <w:p w:rsidR="00000000" w:rsidDel="00000000" w:rsidP="00000000" w:rsidRDefault="00000000" w:rsidRPr="00000000" w14:paraId="000006E6">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E7">
      <w:pPr>
        <w:spacing w:line="300" w:lineRule="auto"/>
        <w:rPr>
          <w:rFonts w:ascii="Inter" w:cs="Inter" w:eastAsia="Inter" w:hAnsi="Inter"/>
        </w:rPr>
      </w:pPr>
      <w:r w:rsidDel="00000000" w:rsidR="00000000" w:rsidRPr="00000000">
        <w:rPr>
          <w:rFonts w:ascii="Inter" w:cs="Inter" w:eastAsia="Inter" w:hAnsi="Inter"/>
          <w:rtl w:val="0"/>
        </w:rPr>
        <w:t xml:space="preserve">    description VARCHAR(255) DEFAULT NULL,</w:t>
      </w:r>
    </w:p>
    <w:p w:rsidR="00000000" w:rsidDel="00000000" w:rsidP="00000000" w:rsidRDefault="00000000" w:rsidRPr="00000000" w14:paraId="000006E8">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E9">
      <w:pPr>
        <w:spacing w:line="300" w:lineRule="auto"/>
        <w:rPr>
          <w:rFonts w:ascii="Inter" w:cs="Inter" w:eastAsia="Inter" w:hAnsi="Inter"/>
        </w:rPr>
      </w:pPr>
      <w:r w:rsidDel="00000000" w:rsidR="00000000" w:rsidRPr="00000000">
        <w:rPr>
          <w:rFonts w:ascii="Inter" w:cs="Inter" w:eastAsia="Inter" w:hAnsi="Inter"/>
          <w:rtl w:val="0"/>
        </w:rPr>
        <w:t xml:space="preserve">    amount DECIMAL(10,2) NOT NULL CHECK (amount &gt; 0),</w:t>
      </w:r>
    </w:p>
    <w:p w:rsidR="00000000" w:rsidDel="00000000" w:rsidP="00000000" w:rsidRDefault="00000000" w:rsidRPr="00000000" w14:paraId="000006EA">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EB">
      <w:pPr>
        <w:spacing w:line="300" w:lineRule="auto"/>
        <w:rPr>
          <w:rFonts w:ascii="Inter" w:cs="Inter" w:eastAsia="Inter" w:hAnsi="Inter"/>
        </w:rPr>
      </w:pPr>
      <w:r w:rsidDel="00000000" w:rsidR="00000000" w:rsidRPr="00000000">
        <w:rPr>
          <w:rFonts w:ascii="Inter" w:cs="Inter" w:eastAsia="Inter" w:hAnsi="Inter"/>
          <w:rtl w:val="0"/>
        </w:rPr>
        <w:t xml:space="preserve">    expense_date DATE NOT NULL,</w:t>
      </w:r>
    </w:p>
    <w:p w:rsidR="00000000" w:rsidDel="00000000" w:rsidP="00000000" w:rsidRDefault="00000000" w:rsidRPr="00000000" w14:paraId="000006EC">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ED">
      <w:pPr>
        <w:spacing w:line="300" w:lineRule="auto"/>
        <w:rPr>
          <w:rFonts w:ascii="Inter" w:cs="Inter" w:eastAsia="Inter" w:hAnsi="Inter"/>
        </w:rPr>
      </w:pPr>
      <w:r w:rsidDel="00000000" w:rsidR="00000000" w:rsidRPr="00000000">
        <w:rPr>
          <w:rFonts w:ascii="Inter" w:cs="Inter" w:eastAsia="Inter" w:hAnsi="Inter"/>
          <w:rtl w:val="0"/>
        </w:rPr>
        <w:t xml:space="preserve">    INDEX idx_expense_date (expense_date)</w:t>
      </w:r>
    </w:p>
    <w:p w:rsidR="00000000" w:rsidDel="00000000" w:rsidP="00000000" w:rsidRDefault="00000000" w:rsidRPr="00000000" w14:paraId="000006EE">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6EF">
      <w:pPr>
        <w:spacing w:line="300" w:lineRule="auto"/>
        <w:rPr>
          <w:rFonts w:ascii="Inter" w:cs="Inter" w:eastAsia="Inter" w:hAnsi="Inter"/>
        </w:rPr>
      </w:pPr>
      <w:r w:rsidDel="00000000" w:rsidR="00000000" w:rsidRPr="00000000">
        <w:rPr>
          <w:rFonts w:ascii="Inter" w:cs="Inter" w:eastAsia="Inter" w:hAnsi="Inter"/>
          <w:rtl w:val="0"/>
        </w:rPr>
        <w:t xml:space="preserve">) ENGINE=InnoDB DEFAULT CHARSET=utf8mb4;</w:t>
      </w:r>
    </w:p>
    <w:p w:rsidR="00000000" w:rsidDel="00000000" w:rsidP="00000000" w:rsidRDefault="00000000" w:rsidRPr="00000000" w14:paraId="000006F0">
      <w:pPr>
        <w:pStyle w:val="Heading2"/>
        <w:spacing w:line="276" w:lineRule="auto"/>
        <w:rPr>
          <w:rFonts w:ascii="Inter" w:cs="Inter" w:eastAsia="Inter" w:hAnsi="Inter"/>
          <w:sz w:val="24"/>
          <w:szCs w:val="24"/>
        </w:rPr>
      </w:pPr>
      <w:bookmarkStart w:colFirst="0" w:colLast="0" w:name="_ec5tp258oulr" w:id="23"/>
      <w:bookmarkEnd w:id="23"/>
      <w:r w:rsidDel="00000000" w:rsidR="00000000" w:rsidRPr="00000000">
        <w:rPr>
          <w:rFonts w:ascii="Inter" w:cs="Inter" w:eastAsia="Inter" w:hAnsi="Inter"/>
          <w:sz w:val="24"/>
          <w:szCs w:val="24"/>
          <w:rtl w:val="0"/>
        </w:rPr>
        <w:t xml:space="preserve">E.5.2 Representative Data Records</w:t>
      </w:r>
    </w:p>
    <w:p w:rsidR="00000000" w:rsidDel="00000000" w:rsidP="00000000" w:rsidRDefault="00000000" w:rsidRPr="00000000" w14:paraId="000006F1">
      <w:pPr>
        <w:spacing w:line="300" w:lineRule="auto"/>
        <w:rPr>
          <w:rFonts w:ascii="Inter" w:cs="Inter" w:eastAsia="Inter" w:hAnsi="Inter"/>
        </w:rPr>
      </w:pPr>
      <w:r w:rsidDel="00000000" w:rsidR="00000000" w:rsidRPr="00000000">
        <w:rPr>
          <w:rFonts w:ascii="Inter" w:cs="Inter" w:eastAsia="Inter" w:hAnsi="Inter"/>
          <w:rtl w:val="0"/>
        </w:rPr>
        <w:t xml:space="preserve">Below are sample baseline records illustrating valid table populations:</w:t>
      </w:r>
    </w:p>
    <w:p w:rsidR="00000000" w:rsidDel="00000000" w:rsidP="00000000" w:rsidRDefault="00000000" w:rsidRPr="00000000" w14:paraId="000006F2">
      <w:pPr>
        <w:pStyle w:val="Heading3"/>
        <w:spacing w:line="276" w:lineRule="auto"/>
        <w:rPr>
          <w:rFonts w:ascii="Inter" w:cs="Inter" w:eastAsia="Inter" w:hAnsi="Inter"/>
          <w:sz w:val="22"/>
          <w:szCs w:val="22"/>
        </w:rPr>
      </w:pPr>
      <w:bookmarkStart w:colFirst="0" w:colLast="0" w:name="_vy37fbnyjgkn" w:id="24"/>
      <w:bookmarkEnd w:id="24"/>
      <w:r w:rsidDel="00000000" w:rsidR="00000000" w:rsidRPr="00000000">
        <w:rPr>
          <w:rFonts w:ascii="Inter" w:cs="Inter" w:eastAsia="Inter" w:hAnsi="Inter"/>
          <w:sz w:val="22"/>
          <w:szCs w:val="22"/>
          <w:rtl w:val="0"/>
        </w:rPr>
        <w:t xml:space="preserve">Sample </w:t>
      </w:r>
      <w:r w:rsidDel="00000000" w:rsidR="00000000" w:rsidRPr="00000000">
        <w:rPr>
          <w:rFonts w:ascii="Roboto Mono" w:cs="Roboto Mono" w:eastAsia="Roboto Mono" w:hAnsi="Roboto Mono"/>
          <w:sz w:val="22"/>
          <w:szCs w:val="22"/>
          <w:rtl w:val="0"/>
        </w:rPr>
        <w:t xml:space="preserve">users</w:t>
      </w:r>
      <w:r w:rsidDel="00000000" w:rsidR="00000000" w:rsidRPr="00000000">
        <w:rPr>
          <w:rFonts w:ascii="Inter" w:cs="Inter" w:eastAsia="Inter" w:hAnsi="Inter"/>
          <w:sz w:val="22"/>
          <w:szCs w:val="22"/>
          <w:rtl w:val="0"/>
        </w:rPr>
        <w:t xml:space="preserve"> Table Rows</w:t>
      </w:r>
    </w:p>
    <w:tbl>
      <w:tblPr>
        <w:tblStyle w:val="Table17"/>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p w:rsidR="00000000" w:rsidDel="00000000" w:rsidP="00000000" w:rsidRDefault="00000000" w:rsidRPr="00000000" w14:paraId="000006F3">
            <w:pPr>
              <w:spacing w:line="300" w:lineRule="auto"/>
              <w:rPr>
                <w:color w:val="000000"/>
              </w:rPr>
            </w:pPr>
            <w:r w:rsidDel="00000000" w:rsidR="00000000" w:rsidRPr="00000000">
              <w:rPr>
                <w:color w:val="000000"/>
                <w:rtl w:val="0"/>
              </w:rPr>
              <w:t xml:space="preserve">user_id</w:t>
            </w:r>
          </w:p>
        </w:tc>
        <w:tc>
          <w:tcPr/>
          <w:p w:rsidR="00000000" w:rsidDel="00000000" w:rsidP="00000000" w:rsidRDefault="00000000" w:rsidRPr="00000000" w14:paraId="000006F4">
            <w:pPr>
              <w:spacing w:line="300" w:lineRule="auto"/>
              <w:rPr>
                <w:color w:val="000000"/>
              </w:rPr>
            </w:pPr>
            <w:r w:rsidDel="00000000" w:rsidR="00000000" w:rsidRPr="00000000">
              <w:rPr>
                <w:color w:val="000000"/>
                <w:rtl w:val="0"/>
              </w:rPr>
              <w:t xml:space="preserve">email</w:t>
            </w:r>
          </w:p>
        </w:tc>
        <w:tc>
          <w:tcPr/>
          <w:p w:rsidR="00000000" w:rsidDel="00000000" w:rsidP="00000000" w:rsidRDefault="00000000" w:rsidRPr="00000000" w14:paraId="000006F5">
            <w:pPr>
              <w:spacing w:line="300" w:lineRule="auto"/>
              <w:rPr>
                <w:color w:val="000000"/>
              </w:rPr>
            </w:pPr>
            <w:r w:rsidDel="00000000" w:rsidR="00000000" w:rsidRPr="00000000">
              <w:rPr>
                <w:color w:val="000000"/>
                <w:rtl w:val="0"/>
              </w:rPr>
              <w:t xml:space="preserve">password (hashed)</w:t>
            </w:r>
          </w:p>
        </w:tc>
        <w:tc>
          <w:tcPr/>
          <w:p w:rsidR="00000000" w:rsidDel="00000000" w:rsidP="00000000" w:rsidRDefault="00000000" w:rsidRPr="00000000" w14:paraId="000006F6">
            <w:pPr>
              <w:spacing w:line="300" w:lineRule="auto"/>
              <w:rPr>
                <w:color w:val="000000"/>
              </w:rPr>
            </w:pPr>
            <w:r w:rsidDel="00000000" w:rsidR="00000000" w:rsidRPr="00000000">
              <w:rPr>
                <w:color w:val="000000"/>
                <w:rtl w:val="0"/>
              </w:rPr>
              <w:t xml:space="preserve">role</w:t>
            </w:r>
          </w:p>
        </w:tc>
        <w:tc>
          <w:tcPr/>
          <w:p w:rsidR="00000000" w:rsidDel="00000000" w:rsidP="00000000" w:rsidRDefault="00000000" w:rsidRPr="00000000" w14:paraId="000006F7">
            <w:pPr>
              <w:spacing w:line="300" w:lineRule="auto"/>
              <w:rPr>
                <w:color w:val="000000"/>
              </w:rPr>
            </w:pPr>
            <w:r w:rsidDel="00000000" w:rsidR="00000000" w:rsidRPr="00000000">
              <w:rPr>
                <w:color w:val="000000"/>
                <w:rtl w:val="0"/>
              </w:rPr>
              <w:t xml:space="preserve">created_at</w:t>
            </w:r>
          </w:p>
        </w:tc>
      </w:tr>
      <w:tr>
        <w:trPr>
          <w:cantSplit w:val="0"/>
          <w:trHeight w:val="674.4238281249999" w:hRule="atLeast"/>
          <w:tblHeader w:val="0"/>
        </w:trPr>
        <w:tc>
          <w:tcPr/>
          <w:p w:rsidR="00000000" w:rsidDel="00000000" w:rsidP="00000000" w:rsidRDefault="00000000" w:rsidRPr="00000000" w14:paraId="000006F8">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1</w:t>
            </w:r>
            <w:r w:rsidDel="00000000" w:rsidR="00000000" w:rsidRPr="00000000">
              <w:rPr>
                <w:rtl w:val="0"/>
              </w:rPr>
            </w:r>
          </w:p>
        </w:tc>
        <w:tc>
          <w:tcPr/>
          <w:p w:rsidR="00000000" w:rsidDel="00000000" w:rsidP="00000000" w:rsidRDefault="00000000" w:rsidRPr="00000000" w14:paraId="000006F9">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admin@profitlens.local</w:t>
            </w:r>
            <w:r w:rsidDel="00000000" w:rsidR="00000000" w:rsidRPr="00000000">
              <w:rPr>
                <w:rtl w:val="0"/>
              </w:rPr>
            </w:r>
          </w:p>
        </w:tc>
        <w:tc>
          <w:tcPr/>
          <w:p w:rsidR="00000000" w:rsidDel="00000000" w:rsidP="00000000" w:rsidRDefault="00000000" w:rsidRPr="00000000" w14:paraId="000006FA">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$2y$10$e8...</w:t>
            </w:r>
            <w:r w:rsidDel="00000000" w:rsidR="00000000" w:rsidRPr="00000000">
              <w:rPr>
                <w:rtl w:val="0"/>
              </w:rPr>
            </w:r>
          </w:p>
        </w:tc>
        <w:tc>
          <w:tcPr/>
          <w:p w:rsidR="00000000" w:rsidDel="00000000" w:rsidP="00000000" w:rsidRDefault="00000000" w:rsidRPr="00000000" w14:paraId="000006FB">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admin</w:t>
            </w:r>
            <w:r w:rsidDel="00000000" w:rsidR="00000000" w:rsidRPr="00000000">
              <w:rPr>
                <w:rtl w:val="0"/>
              </w:rPr>
            </w:r>
          </w:p>
        </w:tc>
        <w:tc>
          <w:tcPr/>
          <w:p w:rsidR="00000000" w:rsidDel="00000000" w:rsidP="00000000" w:rsidRDefault="00000000" w:rsidRPr="00000000" w14:paraId="000006FC">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2026-01-10 08:00:00</w:t>
            </w:r>
            <w:r w:rsidDel="00000000" w:rsidR="00000000" w:rsidRPr="00000000">
              <w:rPr>
                <w:rtl w:val="0"/>
              </w:rPr>
            </w:r>
          </w:p>
        </w:tc>
      </w:tr>
      <w:tr>
        <w:trPr>
          <w:cantSplit w:val="0"/>
          <w:tblHeader w:val="0"/>
        </w:trPr>
        <w:tc>
          <w:tcPr/>
          <w:p w:rsidR="00000000" w:rsidDel="00000000" w:rsidP="00000000" w:rsidRDefault="00000000" w:rsidRPr="00000000" w14:paraId="000006FD">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w:t>
            </w:r>
            <w:r w:rsidDel="00000000" w:rsidR="00000000" w:rsidRPr="00000000">
              <w:rPr>
                <w:rtl w:val="0"/>
              </w:rPr>
            </w:r>
          </w:p>
        </w:tc>
        <w:tc>
          <w:tcPr/>
          <w:p w:rsidR="00000000" w:rsidDel="00000000" w:rsidP="00000000" w:rsidRDefault="00000000" w:rsidRPr="00000000" w14:paraId="000006FE">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staff1@profitlens.local</w:t>
            </w:r>
            <w:r w:rsidDel="00000000" w:rsidR="00000000" w:rsidRPr="00000000">
              <w:rPr>
                <w:rtl w:val="0"/>
              </w:rPr>
            </w:r>
          </w:p>
        </w:tc>
        <w:tc>
          <w:tcPr/>
          <w:p w:rsidR="00000000" w:rsidDel="00000000" w:rsidP="00000000" w:rsidRDefault="00000000" w:rsidRPr="00000000" w14:paraId="000006FF">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$2y$10$xK...</w:t>
            </w:r>
            <w:r w:rsidDel="00000000" w:rsidR="00000000" w:rsidRPr="00000000">
              <w:rPr>
                <w:rtl w:val="0"/>
              </w:rPr>
            </w:r>
          </w:p>
        </w:tc>
        <w:tc>
          <w:tcPr/>
          <w:p w:rsidR="00000000" w:rsidDel="00000000" w:rsidP="00000000" w:rsidRDefault="00000000" w:rsidRPr="00000000" w14:paraId="00000700">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staff</w:t>
            </w:r>
            <w:r w:rsidDel="00000000" w:rsidR="00000000" w:rsidRPr="00000000">
              <w:rPr>
                <w:rtl w:val="0"/>
              </w:rPr>
            </w:r>
          </w:p>
        </w:tc>
        <w:tc>
          <w:tcPr/>
          <w:p w:rsidR="00000000" w:rsidDel="00000000" w:rsidP="00000000" w:rsidRDefault="00000000" w:rsidRPr="00000000" w14:paraId="00000701">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2026-01-12 09:15:22</w:t>
            </w:r>
            <w:r w:rsidDel="00000000" w:rsidR="00000000" w:rsidRPr="00000000">
              <w:rPr>
                <w:rtl w:val="0"/>
              </w:rPr>
            </w:r>
          </w:p>
        </w:tc>
      </w:tr>
    </w:tbl>
    <w:p w:rsidR="00000000" w:rsidDel="00000000" w:rsidP="00000000" w:rsidRDefault="00000000" w:rsidRPr="00000000" w14:paraId="00000702">
      <w:pPr>
        <w:pStyle w:val="Heading3"/>
        <w:spacing w:line="276" w:lineRule="auto"/>
        <w:rPr>
          <w:rFonts w:ascii="Inter" w:cs="Inter" w:eastAsia="Inter" w:hAnsi="Inter"/>
          <w:sz w:val="22"/>
          <w:szCs w:val="22"/>
        </w:rPr>
      </w:pPr>
      <w:bookmarkStart w:colFirst="0" w:colLast="0" w:name="_ej4newep6wcp" w:id="25"/>
      <w:bookmarkEnd w:id="25"/>
      <w:r w:rsidDel="00000000" w:rsidR="00000000" w:rsidRPr="00000000">
        <w:rPr>
          <w:rFonts w:ascii="Inter" w:cs="Inter" w:eastAsia="Inter" w:hAnsi="Inter"/>
          <w:sz w:val="22"/>
          <w:szCs w:val="22"/>
          <w:rtl w:val="0"/>
        </w:rPr>
        <w:t xml:space="preserve">Sample </w:t>
      </w:r>
      <w:r w:rsidDel="00000000" w:rsidR="00000000" w:rsidRPr="00000000">
        <w:rPr>
          <w:rFonts w:ascii="Roboto Mono" w:cs="Roboto Mono" w:eastAsia="Roboto Mono" w:hAnsi="Roboto Mono"/>
          <w:sz w:val="22"/>
          <w:szCs w:val="22"/>
          <w:rtl w:val="0"/>
        </w:rPr>
        <w:t xml:space="preserve">products</w:t>
      </w:r>
      <w:r w:rsidDel="00000000" w:rsidR="00000000" w:rsidRPr="00000000">
        <w:rPr>
          <w:rFonts w:ascii="Inter" w:cs="Inter" w:eastAsia="Inter" w:hAnsi="Inter"/>
          <w:sz w:val="22"/>
          <w:szCs w:val="22"/>
          <w:rtl w:val="0"/>
        </w:rPr>
        <w:t xml:space="preserve"> Table Rows</w:t>
      </w:r>
    </w:p>
    <w:tbl>
      <w:tblPr>
        <w:tblStyle w:val="Table18"/>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1"/>
        </w:trPr>
        <w:tc>
          <w:tcPr/>
          <w:p w:rsidR="00000000" w:rsidDel="00000000" w:rsidP="00000000" w:rsidRDefault="00000000" w:rsidRPr="00000000" w14:paraId="00000703">
            <w:pPr>
              <w:spacing w:line="300" w:lineRule="auto"/>
              <w:rPr>
                <w:color w:val="000000"/>
              </w:rPr>
            </w:pPr>
            <w:r w:rsidDel="00000000" w:rsidR="00000000" w:rsidRPr="00000000">
              <w:rPr>
                <w:color w:val="000000"/>
                <w:rtl w:val="0"/>
              </w:rPr>
              <w:t xml:space="preserve">product_id</w:t>
            </w:r>
          </w:p>
        </w:tc>
        <w:tc>
          <w:tcPr/>
          <w:p w:rsidR="00000000" w:rsidDel="00000000" w:rsidP="00000000" w:rsidRDefault="00000000" w:rsidRPr="00000000" w14:paraId="00000704">
            <w:pPr>
              <w:spacing w:line="300" w:lineRule="auto"/>
              <w:rPr>
                <w:color w:val="000000"/>
              </w:rPr>
            </w:pPr>
            <w:r w:rsidDel="00000000" w:rsidR="00000000" w:rsidRPr="00000000">
              <w:rPr>
                <w:color w:val="000000"/>
                <w:rtl w:val="0"/>
              </w:rPr>
              <w:t xml:space="preserve">name</w:t>
            </w:r>
          </w:p>
        </w:tc>
        <w:tc>
          <w:tcPr/>
          <w:p w:rsidR="00000000" w:rsidDel="00000000" w:rsidP="00000000" w:rsidRDefault="00000000" w:rsidRPr="00000000" w14:paraId="00000705">
            <w:pPr>
              <w:spacing w:line="300" w:lineRule="auto"/>
              <w:rPr>
                <w:color w:val="000000"/>
              </w:rPr>
            </w:pPr>
            <w:r w:rsidDel="00000000" w:rsidR="00000000" w:rsidRPr="00000000">
              <w:rPr>
                <w:color w:val="000000"/>
                <w:rtl w:val="0"/>
              </w:rPr>
              <w:t xml:space="preserve">category</w:t>
            </w:r>
          </w:p>
        </w:tc>
        <w:tc>
          <w:tcPr/>
          <w:p w:rsidR="00000000" w:rsidDel="00000000" w:rsidP="00000000" w:rsidRDefault="00000000" w:rsidRPr="00000000" w14:paraId="00000706">
            <w:pPr>
              <w:spacing w:line="300" w:lineRule="auto"/>
              <w:rPr>
                <w:color w:val="000000"/>
              </w:rPr>
            </w:pPr>
            <w:r w:rsidDel="00000000" w:rsidR="00000000" w:rsidRPr="00000000">
              <w:rPr>
                <w:color w:val="000000"/>
                <w:rtl w:val="0"/>
              </w:rPr>
              <w:t xml:space="preserve">cost_price</w:t>
            </w:r>
          </w:p>
        </w:tc>
        <w:tc>
          <w:tcPr/>
          <w:p w:rsidR="00000000" w:rsidDel="00000000" w:rsidP="00000000" w:rsidRDefault="00000000" w:rsidRPr="00000000" w14:paraId="00000707">
            <w:pPr>
              <w:spacing w:line="300" w:lineRule="auto"/>
              <w:rPr>
                <w:color w:val="000000"/>
              </w:rPr>
            </w:pPr>
            <w:r w:rsidDel="00000000" w:rsidR="00000000" w:rsidRPr="00000000">
              <w:rPr>
                <w:color w:val="000000"/>
                <w:rtl w:val="0"/>
              </w:rPr>
              <w:t xml:space="preserve">selling_price</w:t>
            </w:r>
          </w:p>
        </w:tc>
        <w:tc>
          <w:tcPr/>
          <w:p w:rsidR="00000000" w:rsidDel="00000000" w:rsidP="00000000" w:rsidRDefault="00000000" w:rsidRPr="00000000" w14:paraId="00000708">
            <w:pPr>
              <w:spacing w:line="300" w:lineRule="auto"/>
              <w:rPr>
                <w:color w:val="000000"/>
              </w:rPr>
            </w:pPr>
            <w:r w:rsidDel="00000000" w:rsidR="00000000" w:rsidRPr="00000000">
              <w:rPr>
                <w:color w:val="000000"/>
                <w:rtl w:val="0"/>
              </w:rPr>
              <w:t xml:space="preserve">stock_quantity</w:t>
            </w:r>
          </w:p>
        </w:tc>
      </w:tr>
      <w:tr>
        <w:trPr>
          <w:cantSplit w:val="0"/>
          <w:tblHeader w:val="0"/>
        </w:trPr>
        <w:tc>
          <w:tcPr/>
          <w:p w:rsidR="00000000" w:rsidDel="00000000" w:rsidP="00000000" w:rsidRDefault="00000000" w:rsidRPr="00000000" w14:paraId="00000709">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101</w:t>
            </w:r>
            <w:r w:rsidDel="00000000" w:rsidR="00000000" w:rsidRPr="00000000">
              <w:rPr>
                <w:rtl w:val="0"/>
              </w:rPr>
            </w:r>
          </w:p>
        </w:tc>
        <w:tc>
          <w:tcPr/>
          <w:p w:rsidR="00000000" w:rsidDel="00000000" w:rsidP="00000000" w:rsidRDefault="00000000" w:rsidRPr="00000000" w14:paraId="0000070A">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Wireless Mouse</w:t>
            </w:r>
            <w:r w:rsidDel="00000000" w:rsidR="00000000" w:rsidRPr="00000000">
              <w:rPr>
                <w:rtl w:val="0"/>
              </w:rPr>
            </w:r>
          </w:p>
        </w:tc>
        <w:tc>
          <w:tcPr/>
          <w:p w:rsidR="00000000" w:rsidDel="00000000" w:rsidP="00000000" w:rsidRDefault="00000000" w:rsidRPr="00000000" w14:paraId="0000070B">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Accessories</w:t>
            </w:r>
            <w:r w:rsidDel="00000000" w:rsidR="00000000" w:rsidRPr="00000000">
              <w:rPr>
                <w:rtl w:val="0"/>
              </w:rPr>
            </w:r>
          </w:p>
        </w:tc>
        <w:tc>
          <w:tcPr/>
          <w:p w:rsidR="00000000" w:rsidDel="00000000" w:rsidP="00000000" w:rsidRDefault="00000000" w:rsidRPr="00000000" w14:paraId="0000070C">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250.00</w:t>
            </w:r>
            <w:r w:rsidDel="00000000" w:rsidR="00000000" w:rsidRPr="00000000">
              <w:rPr>
                <w:rtl w:val="0"/>
              </w:rPr>
            </w:r>
          </w:p>
        </w:tc>
        <w:tc>
          <w:tcPr/>
          <w:p w:rsidR="00000000" w:rsidDel="00000000" w:rsidP="00000000" w:rsidRDefault="00000000" w:rsidRPr="00000000" w14:paraId="0000070D">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450.00</w:t>
            </w:r>
            <w:r w:rsidDel="00000000" w:rsidR="00000000" w:rsidRPr="00000000">
              <w:rPr>
                <w:rtl w:val="0"/>
              </w:rPr>
            </w:r>
          </w:p>
        </w:tc>
        <w:tc>
          <w:tcPr/>
          <w:p w:rsidR="00000000" w:rsidDel="00000000" w:rsidP="00000000" w:rsidRDefault="00000000" w:rsidRPr="00000000" w14:paraId="0000070E">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45</w:t>
            </w:r>
            <w:r w:rsidDel="00000000" w:rsidR="00000000" w:rsidRPr="00000000">
              <w:rPr>
                <w:rtl w:val="0"/>
              </w:rPr>
            </w:r>
          </w:p>
        </w:tc>
      </w:tr>
      <w:tr>
        <w:trPr>
          <w:cantSplit w:val="0"/>
          <w:tblHeader w:val="0"/>
        </w:trPr>
        <w:tc>
          <w:tcPr/>
          <w:p w:rsidR="00000000" w:rsidDel="00000000" w:rsidP="00000000" w:rsidRDefault="00000000" w:rsidRPr="00000000" w14:paraId="0000070F">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102</w:t>
            </w:r>
            <w:r w:rsidDel="00000000" w:rsidR="00000000" w:rsidRPr="00000000">
              <w:rPr>
                <w:rtl w:val="0"/>
              </w:rPr>
            </w:r>
          </w:p>
        </w:tc>
        <w:tc>
          <w:tcPr/>
          <w:p w:rsidR="00000000" w:rsidDel="00000000" w:rsidP="00000000" w:rsidRDefault="00000000" w:rsidRPr="00000000" w14:paraId="00000710">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Mechanical Keyboard</w:t>
            </w:r>
            <w:r w:rsidDel="00000000" w:rsidR="00000000" w:rsidRPr="00000000">
              <w:rPr>
                <w:rtl w:val="0"/>
              </w:rPr>
            </w:r>
          </w:p>
        </w:tc>
        <w:tc>
          <w:tcPr/>
          <w:p w:rsidR="00000000" w:rsidDel="00000000" w:rsidP="00000000" w:rsidRDefault="00000000" w:rsidRPr="00000000" w14:paraId="00000711">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Accessories</w:t>
            </w:r>
            <w:r w:rsidDel="00000000" w:rsidR="00000000" w:rsidRPr="00000000">
              <w:rPr>
                <w:rtl w:val="0"/>
              </w:rPr>
            </w:r>
          </w:p>
        </w:tc>
        <w:tc>
          <w:tcPr/>
          <w:p w:rsidR="00000000" w:rsidDel="00000000" w:rsidP="00000000" w:rsidRDefault="00000000" w:rsidRPr="00000000" w14:paraId="00000712">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1200.00</w:t>
            </w:r>
            <w:r w:rsidDel="00000000" w:rsidR="00000000" w:rsidRPr="00000000">
              <w:rPr>
                <w:rtl w:val="0"/>
              </w:rPr>
            </w:r>
          </w:p>
        </w:tc>
        <w:tc>
          <w:tcPr/>
          <w:p w:rsidR="00000000" w:rsidDel="00000000" w:rsidP="00000000" w:rsidRDefault="00000000" w:rsidRPr="00000000" w14:paraId="00000713">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2100.00</w:t>
            </w:r>
            <w:r w:rsidDel="00000000" w:rsidR="00000000" w:rsidRPr="00000000">
              <w:rPr>
                <w:rtl w:val="0"/>
              </w:rPr>
            </w:r>
          </w:p>
        </w:tc>
        <w:tc>
          <w:tcPr/>
          <w:p w:rsidR="00000000" w:rsidDel="00000000" w:rsidP="00000000" w:rsidRDefault="00000000" w:rsidRPr="00000000" w14:paraId="00000714">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18</w:t>
            </w:r>
            <w:r w:rsidDel="00000000" w:rsidR="00000000" w:rsidRPr="00000000">
              <w:rPr>
                <w:rtl w:val="0"/>
              </w:rPr>
            </w:r>
          </w:p>
        </w:tc>
      </w:tr>
    </w:tbl>
    <w:p w:rsidR="00000000" w:rsidDel="00000000" w:rsidP="00000000" w:rsidRDefault="00000000" w:rsidRPr="00000000" w14:paraId="00000715">
      <w:pPr>
        <w:pStyle w:val="Heading3"/>
        <w:spacing w:line="276" w:lineRule="auto"/>
        <w:rPr>
          <w:rFonts w:ascii="Inter" w:cs="Inter" w:eastAsia="Inter" w:hAnsi="Inter"/>
          <w:sz w:val="22"/>
          <w:szCs w:val="22"/>
        </w:rPr>
      </w:pPr>
      <w:bookmarkStart w:colFirst="0" w:colLast="0" w:name="_w4b7q2h67v86" w:id="26"/>
      <w:bookmarkEnd w:id="26"/>
      <w:r w:rsidDel="00000000" w:rsidR="00000000" w:rsidRPr="00000000">
        <w:rPr>
          <w:rFonts w:ascii="Inter" w:cs="Inter" w:eastAsia="Inter" w:hAnsi="Inter"/>
          <w:sz w:val="22"/>
          <w:szCs w:val="22"/>
          <w:rtl w:val="0"/>
        </w:rPr>
        <w:t xml:space="preserve">Sample </w:t>
      </w:r>
      <w:r w:rsidDel="00000000" w:rsidR="00000000" w:rsidRPr="00000000">
        <w:rPr>
          <w:rFonts w:ascii="Roboto Mono" w:cs="Roboto Mono" w:eastAsia="Roboto Mono" w:hAnsi="Roboto Mono"/>
          <w:sz w:val="22"/>
          <w:szCs w:val="22"/>
          <w:rtl w:val="0"/>
        </w:rPr>
        <w:t xml:space="preserve">sales</w:t>
      </w:r>
      <w:r w:rsidDel="00000000" w:rsidR="00000000" w:rsidRPr="00000000">
        <w:rPr>
          <w:rFonts w:ascii="Inter" w:cs="Inter" w:eastAsia="Inter" w:hAnsi="Inter"/>
          <w:sz w:val="22"/>
          <w:szCs w:val="22"/>
          <w:rtl w:val="0"/>
        </w:rPr>
        <w:t xml:space="preserve"> Table Rows</w:t>
      </w:r>
    </w:p>
    <w:tbl>
      <w:tblPr>
        <w:tblStyle w:val="Table19"/>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1"/>
        </w:trPr>
        <w:tc>
          <w:tcPr/>
          <w:p w:rsidR="00000000" w:rsidDel="00000000" w:rsidP="00000000" w:rsidRDefault="00000000" w:rsidRPr="00000000" w14:paraId="00000716">
            <w:pPr>
              <w:spacing w:line="300" w:lineRule="auto"/>
              <w:rPr>
                <w:color w:val="000000"/>
              </w:rPr>
            </w:pPr>
            <w:r w:rsidDel="00000000" w:rsidR="00000000" w:rsidRPr="00000000">
              <w:rPr>
                <w:color w:val="000000"/>
                <w:rtl w:val="0"/>
              </w:rPr>
              <w:t xml:space="preserve">sale_id</w:t>
            </w:r>
          </w:p>
        </w:tc>
        <w:tc>
          <w:tcPr/>
          <w:p w:rsidR="00000000" w:rsidDel="00000000" w:rsidP="00000000" w:rsidRDefault="00000000" w:rsidRPr="00000000" w14:paraId="00000717">
            <w:pPr>
              <w:spacing w:line="300" w:lineRule="auto"/>
              <w:rPr>
                <w:color w:val="000000"/>
              </w:rPr>
            </w:pPr>
            <w:r w:rsidDel="00000000" w:rsidR="00000000" w:rsidRPr="00000000">
              <w:rPr>
                <w:color w:val="000000"/>
                <w:rtl w:val="0"/>
              </w:rPr>
              <w:t xml:space="preserve">product_id</w:t>
            </w:r>
          </w:p>
        </w:tc>
        <w:tc>
          <w:tcPr/>
          <w:p w:rsidR="00000000" w:rsidDel="00000000" w:rsidP="00000000" w:rsidRDefault="00000000" w:rsidRPr="00000000" w14:paraId="00000718">
            <w:pPr>
              <w:spacing w:line="300" w:lineRule="auto"/>
              <w:rPr>
                <w:color w:val="000000"/>
              </w:rPr>
            </w:pPr>
            <w:r w:rsidDel="00000000" w:rsidR="00000000" w:rsidRPr="00000000">
              <w:rPr>
                <w:color w:val="000000"/>
                <w:rtl w:val="0"/>
              </w:rPr>
              <w:t xml:space="preserve">quantity</w:t>
            </w:r>
          </w:p>
        </w:tc>
        <w:tc>
          <w:tcPr/>
          <w:p w:rsidR="00000000" w:rsidDel="00000000" w:rsidP="00000000" w:rsidRDefault="00000000" w:rsidRPr="00000000" w14:paraId="00000719">
            <w:pPr>
              <w:spacing w:line="300" w:lineRule="auto"/>
              <w:rPr>
                <w:color w:val="000000"/>
              </w:rPr>
            </w:pPr>
            <w:r w:rsidDel="00000000" w:rsidR="00000000" w:rsidRPr="00000000">
              <w:rPr>
                <w:color w:val="000000"/>
                <w:rtl w:val="0"/>
              </w:rPr>
              <w:t xml:space="preserve">unit_price</w:t>
            </w:r>
          </w:p>
        </w:tc>
        <w:tc>
          <w:tcPr/>
          <w:p w:rsidR="00000000" w:rsidDel="00000000" w:rsidP="00000000" w:rsidRDefault="00000000" w:rsidRPr="00000000" w14:paraId="0000071A">
            <w:pPr>
              <w:spacing w:line="300" w:lineRule="auto"/>
              <w:rPr>
                <w:color w:val="000000"/>
              </w:rPr>
            </w:pPr>
            <w:r w:rsidDel="00000000" w:rsidR="00000000" w:rsidRPr="00000000">
              <w:rPr>
                <w:color w:val="000000"/>
                <w:rtl w:val="0"/>
              </w:rPr>
              <w:t xml:space="preserve">total</w:t>
            </w:r>
          </w:p>
        </w:tc>
        <w:tc>
          <w:tcPr/>
          <w:p w:rsidR="00000000" w:rsidDel="00000000" w:rsidP="00000000" w:rsidRDefault="00000000" w:rsidRPr="00000000" w14:paraId="0000071B">
            <w:pPr>
              <w:spacing w:line="300" w:lineRule="auto"/>
              <w:rPr>
                <w:color w:val="000000"/>
              </w:rPr>
            </w:pPr>
            <w:r w:rsidDel="00000000" w:rsidR="00000000" w:rsidRPr="00000000">
              <w:rPr>
                <w:color w:val="000000"/>
                <w:rtl w:val="0"/>
              </w:rPr>
              <w:t xml:space="preserve">sale_date</w:t>
            </w:r>
          </w:p>
        </w:tc>
      </w:tr>
      <w:tr>
        <w:trPr>
          <w:cantSplit w:val="0"/>
          <w:tblHeader w:val="0"/>
        </w:trPr>
        <w:tc>
          <w:tcPr/>
          <w:p w:rsidR="00000000" w:rsidDel="00000000" w:rsidP="00000000" w:rsidRDefault="00000000" w:rsidRPr="00000000" w14:paraId="0000071C">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5001</w:t>
            </w:r>
            <w:r w:rsidDel="00000000" w:rsidR="00000000" w:rsidRPr="00000000">
              <w:rPr>
                <w:rtl w:val="0"/>
              </w:rPr>
            </w:r>
          </w:p>
        </w:tc>
        <w:tc>
          <w:tcPr/>
          <w:p w:rsidR="00000000" w:rsidDel="00000000" w:rsidP="00000000" w:rsidRDefault="00000000" w:rsidRPr="00000000" w14:paraId="0000071D">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101</w:t>
            </w:r>
            <w:r w:rsidDel="00000000" w:rsidR="00000000" w:rsidRPr="00000000">
              <w:rPr>
                <w:rtl w:val="0"/>
              </w:rPr>
            </w:r>
          </w:p>
        </w:tc>
        <w:tc>
          <w:tcPr/>
          <w:p w:rsidR="00000000" w:rsidDel="00000000" w:rsidP="00000000" w:rsidRDefault="00000000" w:rsidRPr="00000000" w14:paraId="0000071E">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w:t>
            </w:r>
            <w:r w:rsidDel="00000000" w:rsidR="00000000" w:rsidRPr="00000000">
              <w:rPr>
                <w:rtl w:val="0"/>
              </w:rPr>
            </w:r>
          </w:p>
        </w:tc>
        <w:tc>
          <w:tcPr/>
          <w:p w:rsidR="00000000" w:rsidDel="00000000" w:rsidP="00000000" w:rsidRDefault="00000000" w:rsidRPr="00000000" w14:paraId="0000071F">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450.00</w:t>
            </w:r>
            <w:r w:rsidDel="00000000" w:rsidR="00000000" w:rsidRPr="00000000">
              <w:rPr>
                <w:rtl w:val="0"/>
              </w:rPr>
            </w:r>
          </w:p>
        </w:tc>
        <w:tc>
          <w:tcPr/>
          <w:p w:rsidR="00000000" w:rsidDel="00000000" w:rsidP="00000000" w:rsidRDefault="00000000" w:rsidRPr="00000000" w14:paraId="00000720">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900.00</w:t>
            </w:r>
            <w:r w:rsidDel="00000000" w:rsidR="00000000" w:rsidRPr="00000000">
              <w:rPr>
                <w:rtl w:val="0"/>
              </w:rPr>
            </w:r>
          </w:p>
        </w:tc>
        <w:tc>
          <w:tcPr/>
          <w:p w:rsidR="00000000" w:rsidDel="00000000" w:rsidP="00000000" w:rsidRDefault="00000000" w:rsidRPr="00000000" w14:paraId="00000721">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2026-10-24</w:t>
            </w:r>
            <w:r w:rsidDel="00000000" w:rsidR="00000000" w:rsidRPr="00000000">
              <w:rPr>
                <w:rtl w:val="0"/>
              </w:rPr>
            </w:r>
          </w:p>
        </w:tc>
      </w:tr>
      <w:tr>
        <w:trPr>
          <w:cantSplit w:val="0"/>
          <w:tblHeader w:val="0"/>
        </w:trPr>
        <w:tc>
          <w:tcPr/>
          <w:p w:rsidR="00000000" w:rsidDel="00000000" w:rsidP="00000000" w:rsidRDefault="00000000" w:rsidRPr="00000000" w14:paraId="00000722">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5002</w:t>
            </w:r>
            <w:r w:rsidDel="00000000" w:rsidR="00000000" w:rsidRPr="00000000">
              <w:rPr>
                <w:rtl w:val="0"/>
              </w:rPr>
            </w:r>
          </w:p>
        </w:tc>
        <w:tc>
          <w:tcPr/>
          <w:p w:rsidR="00000000" w:rsidDel="00000000" w:rsidP="00000000" w:rsidRDefault="00000000" w:rsidRPr="00000000" w14:paraId="00000723">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102</w:t>
            </w:r>
            <w:r w:rsidDel="00000000" w:rsidR="00000000" w:rsidRPr="00000000">
              <w:rPr>
                <w:rtl w:val="0"/>
              </w:rPr>
            </w:r>
          </w:p>
        </w:tc>
        <w:tc>
          <w:tcPr/>
          <w:p w:rsidR="00000000" w:rsidDel="00000000" w:rsidP="00000000" w:rsidRDefault="00000000" w:rsidRPr="00000000" w14:paraId="00000724">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1</w:t>
            </w:r>
            <w:r w:rsidDel="00000000" w:rsidR="00000000" w:rsidRPr="00000000">
              <w:rPr>
                <w:rtl w:val="0"/>
              </w:rPr>
            </w:r>
          </w:p>
        </w:tc>
        <w:tc>
          <w:tcPr/>
          <w:p w:rsidR="00000000" w:rsidDel="00000000" w:rsidP="00000000" w:rsidRDefault="00000000" w:rsidRPr="00000000" w14:paraId="00000725">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2100.00</w:t>
            </w:r>
            <w:r w:rsidDel="00000000" w:rsidR="00000000" w:rsidRPr="00000000">
              <w:rPr>
                <w:rtl w:val="0"/>
              </w:rPr>
            </w:r>
          </w:p>
        </w:tc>
        <w:tc>
          <w:tcPr/>
          <w:p w:rsidR="00000000" w:rsidDel="00000000" w:rsidP="00000000" w:rsidRDefault="00000000" w:rsidRPr="00000000" w14:paraId="00000726">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2100.00</w:t>
            </w:r>
            <w:r w:rsidDel="00000000" w:rsidR="00000000" w:rsidRPr="00000000">
              <w:rPr>
                <w:rtl w:val="0"/>
              </w:rPr>
            </w:r>
          </w:p>
        </w:tc>
        <w:tc>
          <w:tcPr/>
          <w:p w:rsidR="00000000" w:rsidDel="00000000" w:rsidP="00000000" w:rsidRDefault="00000000" w:rsidRPr="00000000" w14:paraId="00000727">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2026-10-25</w:t>
            </w:r>
            <w:r w:rsidDel="00000000" w:rsidR="00000000" w:rsidRPr="00000000">
              <w:rPr>
                <w:rtl w:val="0"/>
              </w:rPr>
            </w:r>
          </w:p>
        </w:tc>
      </w:tr>
    </w:tbl>
    <w:p w:rsidR="00000000" w:rsidDel="00000000" w:rsidP="00000000" w:rsidRDefault="00000000" w:rsidRPr="00000000" w14:paraId="00000728">
      <w:pPr>
        <w:pStyle w:val="Heading3"/>
        <w:spacing w:line="276" w:lineRule="auto"/>
        <w:rPr>
          <w:rFonts w:ascii="Inter" w:cs="Inter" w:eastAsia="Inter" w:hAnsi="Inter"/>
          <w:sz w:val="22"/>
          <w:szCs w:val="22"/>
        </w:rPr>
      </w:pPr>
      <w:bookmarkStart w:colFirst="0" w:colLast="0" w:name="_qcbpa0gcchky" w:id="27"/>
      <w:bookmarkEnd w:id="27"/>
      <w:r w:rsidDel="00000000" w:rsidR="00000000" w:rsidRPr="00000000">
        <w:rPr>
          <w:rFonts w:ascii="Inter" w:cs="Inter" w:eastAsia="Inter" w:hAnsi="Inter"/>
          <w:sz w:val="22"/>
          <w:szCs w:val="22"/>
          <w:rtl w:val="0"/>
        </w:rPr>
        <w:t xml:space="preserve">Sample </w:t>
      </w:r>
      <w:r w:rsidDel="00000000" w:rsidR="00000000" w:rsidRPr="00000000">
        <w:rPr>
          <w:rFonts w:ascii="Roboto Mono" w:cs="Roboto Mono" w:eastAsia="Roboto Mono" w:hAnsi="Roboto Mono"/>
          <w:sz w:val="22"/>
          <w:szCs w:val="22"/>
          <w:rtl w:val="0"/>
        </w:rPr>
        <w:t xml:space="preserve">expenses</w:t>
      </w:r>
      <w:r w:rsidDel="00000000" w:rsidR="00000000" w:rsidRPr="00000000">
        <w:rPr>
          <w:rFonts w:ascii="Inter" w:cs="Inter" w:eastAsia="Inter" w:hAnsi="Inter"/>
          <w:sz w:val="22"/>
          <w:szCs w:val="22"/>
          <w:rtl w:val="0"/>
        </w:rPr>
        <w:t xml:space="preserve"> Table Rows</w:t>
      </w:r>
    </w:p>
    <w:tbl>
      <w:tblPr>
        <w:tblStyle w:val="Table20"/>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p w:rsidR="00000000" w:rsidDel="00000000" w:rsidP="00000000" w:rsidRDefault="00000000" w:rsidRPr="00000000" w14:paraId="00000729">
            <w:pPr>
              <w:spacing w:line="300" w:lineRule="auto"/>
              <w:rPr>
                <w:color w:val="000000"/>
              </w:rPr>
            </w:pPr>
            <w:r w:rsidDel="00000000" w:rsidR="00000000" w:rsidRPr="00000000">
              <w:rPr>
                <w:color w:val="000000"/>
                <w:rtl w:val="0"/>
              </w:rPr>
              <w:t xml:space="preserve">expense_id</w:t>
            </w:r>
          </w:p>
        </w:tc>
        <w:tc>
          <w:tcPr/>
          <w:p w:rsidR="00000000" w:rsidDel="00000000" w:rsidP="00000000" w:rsidRDefault="00000000" w:rsidRPr="00000000" w14:paraId="0000072A">
            <w:pPr>
              <w:spacing w:line="300" w:lineRule="auto"/>
              <w:rPr>
                <w:color w:val="000000"/>
              </w:rPr>
            </w:pPr>
            <w:r w:rsidDel="00000000" w:rsidR="00000000" w:rsidRPr="00000000">
              <w:rPr>
                <w:color w:val="000000"/>
                <w:rtl w:val="0"/>
              </w:rPr>
              <w:t xml:space="preserve">category</w:t>
            </w:r>
          </w:p>
        </w:tc>
        <w:tc>
          <w:tcPr/>
          <w:p w:rsidR="00000000" w:rsidDel="00000000" w:rsidP="00000000" w:rsidRDefault="00000000" w:rsidRPr="00000000" w14:paraId="0000072B">
            <w:pPr>
              <w:spacing w:line="300" w:lineRule="auto"/>
              <w:rPr>
                <w:color w:val="000000"/>
              </w:rPr>
            </w:pPr>
            <w:r w:rsidDel="00000000" w:rsidR="00000000" w:rsidRPr="00000000">
              <w:rPr>
                <w:color w:val="000000"/>
                <w:rtl w:val="0"/>
              </w:rPr>
              <w:t xml:space="preserve">description</w:t>
            </w:r>
          </w:p>
        </w:tc>
        <w:tc>
          <w:tcPr/>
          <w:p w:rsidR="00000000" w:rsidDel="00000000" w:rsidP="00000000" w:rsidRDefault="00000000" w:rsidRPr="00000000" w14:paraId="0000072C">
            <w:pPr>
              <w:spacing w:line="300" w:lineRule="auto"/>
              <w:rPr>
                <w:color w:val="000000"/>
              </w:rPr>
            </w:pPr>
            <w:r w:rsidDel="00000000" w:rsidR="00000000" w:rsidRPr="00000000">
              <w:rPr>
                <w:color w:val="000000"/>
                <w:rtl w:val="0"/>
              </w:rPr>
              <w:t xml:space="preserve">amount</w:t>
            </w:r>
          </w:p>
        </w:tc>
        <w:tc>
          <w:tcPr/>
          <w:p w:rsidR="00000000" w:rsidDel="00000000" w:rsidP="00000000" w:rsidRDefault="00000000" w:rsidRPr="00000000" w14:paraId="0000072D">
            <w:pPr>
              <w:spacing w:line="300" w:lineRule="auto"/>
              <w:rPr>
                <w:color w:val="000000"/>
              </w:rPr>
            </w:pPr>
            <w:r w:rsidDel="00000000" w:rsidR="00000000" w:rsidRPr="00000000">
              <w:rPr>
                <w:color w:val="000000"/>
                <w:rtl w:val="0"/>
              </w:rPr>
              <w:t xml:space="preserve">expense_date</w:t>
            </w:r>
          </w:p>
        </w:tc>
      </w:tr>
      <w:tr>
        <w:trPr>
          <w:cantSplit w:val="0"/>
          <w:tblHeader w:val="0"/>
        </w:trPr>
        <w:tc>
          <w:tcPr/>
          <w:p w:rsidR="00000000" w:rsidDel="00000000" w:rsidP="00000000" w:rsidRDefault="00000000" w:rsidRPr="00000000" w14:paraId="0000072E">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801</w:t>
            </w:r>
            <w:r w:rsidDel="00000000" w:rsidR="00000000" w:rsidRPr="00000000">
              <w:rPr>
                <w:rtl w:val="0"/>
              </w:rPr>
            </w:r>
          </w:p>
        </w:tc>
        <w:tc>
          <w:tcPr/>
          <w:p w:rsidR="00000000" w:rsidDel="00000000" w:rsidP="00000000" w:rsidRDefault="00000000" w:rsidRPr="00000000" w14:paraId="0000072F">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Utilities</w:t>
            </w:r>
            <w:r w:rsidDel="00000000" w:rsidR="00000000" w:rsidRPr="00000000">
              <w:rPr>
                <w:rtl w:val="0"/>
              </w:rPr>
            </w:r>
          </w:p>
        </w:tc>
        <w:tc>
          <w:tcPr/>
          <w:p w:rsidR="00000000" w:rsidDel="00000000" w:rsidP="00000000" w:rsidRDefault="00000000" w:rsidRPr="00000000" w14:paraId="00000730">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Electric Bill Oct 2026</w:t>
            </w:r>
            <w:r w:rsidDel="00000000" w:rsidR="00000000" w:rsidRPr="00000000">
              <w:rPr>
                <w:rtl w:val="0"/>
              </w:rPr>
            </w:r>
          </w:p>
        </w:tc>
        <w:tc>
          <w:tcPr/>
          <w:p w:rsidR="00000000" w:rsidDel="00000000" w:rsidP="00000000" w:rsidRDefault="00000000" w:rsidRPr="00000000" w14:paraId="00000731">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3450.50</w:t>
            </w:r>
            <w:r w:rsidDel="00000000" w:rsidR="00000000" w:rsidRPr="00000000">
              <w:rPr>
                <w:rtl w:val="0"/>
              </w:rPr>
            </w:r>
          </w:p>
        </w:tc>
        <w:tc>
          <w:tcPr/>
          <w:p w:rsidR="00000000" w:rsidDel="00000000" w:rsidP="00000000" w:rsidRDefault="00000000" w:rsidRPr="00000000" w14:paraId="00000732">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2026-10-20</w:t>
            </w:r>
            <w:r w:rsidDel="00000000" w:rsidR="00000000" w:rsidRPr="00000000">
              <w:rPr>
                <w:rtl w:val="0"/>
              </w:rPr>
            </w:r>
          </w:p>
        </w:tc>
      </w:tr>
      <w:tr>
        <w:trPr>
          <w:cantSplit w:val="0"/>
          <w:tblHeader w:val="0"/>
        </w:trPr>
        <w:tc>
          <w:tcPr/>
          <w:p w:rsidR="00000000" w:rsidDel="00000000" w:rsidP="00000000" w:rsidRDefault="00000000" w:rsidRPr="00000000" w14:paraId="00000733">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802</w:t>
            </w:r>
            <w:r w:rsidDel="00000000" w:rsidR="00000000" w:rsidRPr="00000000">
              <w:rPr>
                <w:rtl w:val="0"/>
              </w:rPr>
            </w:r>
          </w:p>
        </w:tc>
        <w:tc>
          <w:tcPr/>
          <w:p w:rsidR="00000000" w:rsidDel="00000000" w:rsidP="00000000" w:rsidRDefault="00000000" w:rsidRPr="00000000" w14:paraId="00000734">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Salaries</w:t>
            </w:r>
            <w:r w:rsidDel="00000000" w:rsidR="00000000" w:rsidRPr="00000000">
              <w:rPr>
                <w:rtl w:val="0"/>
              </w:rPr>
            </w:r>
          </w:p>
        </w:tc>
        <w:tc>
          <w:tcPr/>
          <w:p w:rsidR="00000000" w:rsidDel="00000000" w:rsidP="00000000" w:rsidRDefault="00000000" w:rsidRPr="00000000" w14:paraId="00000735">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Mid-month Staff Payroll</w:t>
            </w:r>
            <w:r w:rsidDel="00000000" w:rsidR="00000000" w:rsidRPr="00000000">
              <w:rPr>
                <w:rtl w:val="0"/>
              </w:rPr>
            </w:r>
          </w:p>
        </w:tc>
        <w:tc>
          <w:tcPr/>
          <w:p w:rsidR="00000000" w:rsidDel="00000000" w:rsidP="00000000" w:rsidRDefault="00000000" w:rsidRPr="00000000" w14:paraId="00000736">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12500.00</w:t>
            </w:r>
            <w:r w:rsidDel="00000000" w:rsidR="00000000" w:rsidRPr="00000000">
              <w:rPr>
                <w:rtl w:val="0"/>
              </w:rPr>
            </w:r>
          </w:p>
        </w:tc>
        <w:tc>
          <w:tcPr/>
          <w:p w:rsidR="00000000" w:rsidDel="00000000" w:rsidP="00000000" w:rsidRDefault="00000000" w:rsidRPr="00000000" w14:paraId="00000737">
            <w:pPr>
              <w:spacing w:line="300" w:lineRule="auto"/>
              <w:rPr>
                <w:rFonts w:ascii="Inter" w:cs="Inter" w:eastAsia="Inter" w:hAnsi="Inter"/>
              </w:rPr>
            </w:pPr>
            <w:r w:rsidDel="00000000" w:rsidR="00000000" w:rsidRPr="00000000">
              <w:rPr>
                <w:rFonts w:ascii="Roboto Mono" w:cs="Roboto Mono" w:eastAsia="Roboto Mono" w:hAnsi="Roboto Mono"/>
                <w:rtl w:val="0"/>
              </w:rPr>
              <w:t xml:space="preserve">2026-10-25</w:t>
            </w:r>
            <w:r w:rsidDel="00000000" w:rsidR="00000000" w:rsidRPr="00000000">
              <w:rPr>
                <w:rtl w:val="0"/>
              </w:rPr>
            </w:r>
          </w:p>
        </w:tc>
      </w:tr>
    </w:tbl>
    <w:p w:rsidR="00000000" w:rsidDel="00000000" w:rsidP="00000000" w:rsidRDefault="00000000" w:rsidRPr="00000000" w14:paraId="00000738">
      <w:pPr>
        <w:pStyle w:val="Heading1"/>
        <w:spacing w:line="276" w:lineRule="auto"/>
        <w:rPr>
          <w:rFonts w:ascii="Inter" w:cs="Inter" w:eastAsia="Inter" w:hAnsi="Inter"/>
          <w:sz w:val="28"/>
          <w:szCs w:val="28"/>
        </w:rPr>
      </w:pPr>
      <w:bookmarkStart w:colFirst="0" w:colLast="0" w:name="_y3yovz8i1rpy" w:id="28"/>
      <w:bookmarkEnd w:id="28"/>
      <w:r w:rsidDel="00000000" w:rsidR="00000000" w:rsidRPr="00000000">
        <w:rPr>
          <w:rFonts w:ascii="Inter" w:cs="Inter" w:eastAsia="Inter" w:hAnsi="Inter"/>
          <w:sz w:val="28"/>
          <w:szCs w:val="28"/>
          <w:rtl w:val="0"/>
        </w:rPr>
        <w:t xml:space="preserve">SECTION E.6: MAINTENANCE, SECURITY &amp; BACKUP PROTOCOLS</w:t>
      </w:r>
    </w:p>
    <w:p w:rsidR="00000000" w:rsidDel="00000000" w:rsidP="00000000" w:rsidRDefault="00000000" w:rsidRPr="00000000" w14:paraId="00000739">
      <w:pPr>
        <w:pStyle w:val="Heading2"/>
        <w:spacing w:line="276" w:lineRule="auto"/>
        <w:rPr>
          <w:rFonts w:ascii="Inter" w:cs="Inter" w:eastAsia="Inter" w:hAnsi="Inter"/>
          <w:sz w:val="24"/>
          <w:szCs w:val="24"/>
        </w:rPr>
      </w:pPr>
      <w:bookmarkStart w:colFirst="0" w:colLast="0" w:name="_1m65wnxm6id6" w:id="29"/>
      <w:bookmarkEnd w:id="29"/>
      <w:r w:rsidDel="00000000" w:rsidR="00000000" w:rsidRPr="00000000">
        <w:rPr>
          <w:rFonts w:ascii="Inter" w:cs="Inter" w:eastAsia="Inter" w:hAnsi="Inter"/>
          <w:sz w:val="24"/>
          <w:szCs w:val="24"/>
          <w:rtl w:val="0"/>
        </w:rPr>
        <w:t xml:space="preserve">E.6.1 Database Security Controls</w:t>
      </w:r>
    </w:p>
    <w:p w:rsidR="00000000" w:rsidDel="00000000" w:rsidP="00000000" w:rsidRDefault="00000000" w:rsidRPr="00000000" w14:paraId="0000073A">
      <w:pPr>
        <w:numPr>
          <w:ilvl w:val="0"/>
          <w:numId w:val="2"/>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Least-Privilege Database Access</w:t>
      </w:r>
      <w:r w:rsidDel="00000000" w:rsidR="00000000" w:rsidRPr="00000000">
        <w:rPr>
          <w:rFonts w:ascii="Inter" w:cs="Inter" w:eastAsia="Inter" w:hAnsi="Inter"/>
          <w:rtl w:val="0"/>
        </w:rPr>
        <w:t xml:space="preserve">: Application connections use dedicated database credentials limited to </w:t>
      </w:r>
      <w:r w:rsidDel="00000000" w:rsidR="00000000" w:rsidRPr="00000000">
        <w:rPr>
          <w:rFonts w:ascii="Roboto Mono" w:cs="Roboto Mono" w:eastAsia="Roboto Mono" w:hAnsi="Roboto Mono"/>
          <w:rtl w:val="0"/>
        </w:rPr>
        <w:t xml:space="preserve">SELECT</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INSERT</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UPDATE</w:t>
      </w:r>
      <w:r w:rsidDel="00000000" w:rsidR="00000000" w:rsidRPr="00000000">
        <w:rPr>
          <w:rFonts w:ascii="Inter" w:cs="Inter" w:eastAsia="Inter" w:hAnsi="Inter"/>
          <w:rtl w:val="0"/>
        </w:rPr>
        <w:t xml:space="preserve">, and </w:t>
      </w:r>
      <w:r w:rsidDel="00000000" w:rsidR="00000000" w:rsidRPr="00000000">
        <w:rPr>
          <w:rFonts w:ascii="Roboto Mono" w:cs="Roboto Mono" w:eastAsia="Roboto Mono" w:hAnsi="Roboto Mono"/>
          <w:rtl w:val="0"/>
        </w:rPr>
        <w:t xml:space="preserve">DELETE</w:t>
      </w:r>
      <w:r w:rsidDel="00000000" w:rsidR="00000000" w:rsidRPr="00000000">
        <w:rPr>
          <w:rFonts w:ascii="Inter" w:cs="Inter" w:eastAsia="Inter" w:hAnsi="Inter"/>
          <w:rtl w:val="0"/>
        </w:rPr>
        <w:t xml:space="preserve"> privileges. Structural commands (</w:t>
      </w:r>
      <w:r w:rsidDel="00000000" w:rsidR="00000000" w:rsidRPr="00000000">
        <w:rPr>
          <w:rFonts w:ascii="Roboto Mono" w:cs="Roboto Mono" w:eastAsia="Roboto Mono" w:hAnsi="Roboto Mono"/>
          <w:rtl w:val="0"/>
        </w:rPr>
        <w:t xml:space="preserve">DROP</w:t>
      </w:r>
      <w:r w:rsidDel="00000000" w:rsidR="00000000" w:rsidRPr="00000000">
        <w:rPr>
          <w:rFonts w:ascii="Inter" w:cs="Inter" w:eastAsia="Inter" w:hAnsi="Inter"/>
          <w:rtl w:val="0"/>
        </w:rPr>
        <w:t xml:space="preserve">, </w:t>
      </w:r>
      <w:r w:rsidDel="00000000" w:rsidR="00000000" w:rsidRPr="00000000">
        <w:rPr>
          <w:rFonts w:ascii="Roboto Mono" w:cs="Roboto Mono" w:eastAsia="Roboto Mono" w:hAnsi="Roboto Mono"/>
          <w:rtl w:val="0"/>
        </w:rPr>
        <w:t xml:space="preserve">ALTER</w:t>
      </w:r>
      <w:r w:rsidDel="00000000" w:rsidR="00000000" w:rsidRPr="00000000">
        <w:rPr>
          <w:rFonts w:ascii="Inter" w:cs="Inter" w:eastAsia="Inter" w:hAnsi="Inter"/>
          <w:rtl w:val="0"/>
        </w:rPr>
        <w:t xml:space="preserve">) are restricted to administrative migration accounts.</w:t>
      </w:r>
    </w:p>
    <w:p w:rsidR="00000000" w:rsidDel="00000000" w:rsidP="00000000" w:rsidRDefault="00000000" w:rsidRPr="00000000" w14:paraId="0000073B">
      <w:pPr>
        <w:numPr>
          <w:ilvl w:val="0"/>
          <w:numId w:val="2"/>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Prepared Statements</w:t>
      </w:r>
      <w:r w:rsidDel="00000000" w:rsidR="00000000" w:rsidRPr="00000000">
        <w:rPr>
          <w:rFonts w:ascii="Inter" w:cs="Inter" w:eastAsia="Inter" w:hAnsi="Inter"/>
          <w:rtl w:val="0"/>
        </w:rPr>
        <w:t xml:space="preserve">: All database operations use parameterized Prepared Statements via PHP MySQLi to prevent SQL Injection vulnerabilities.</w:t>
      </w:r>
    </w:p>
    <w:p w:rsidR="00000000" w:rsidDel="00000000" w:rsidP="00000000" w:rsidRDefault="00000000" w:rsidRPr="00000000" w14:paraId="0000073C">
      <w:pPr>
        <w:numPr>
          <w:ilvl w:val="0"/>
          <w:numId w:val="2"/>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Sensitive Field Encryption</w:t>
      </w:r>
      <w:r w:rsidDel="00000000" w:rsidR="00000000" w:rsidRPr="00000000">
        <w:rPr>
          <w:rFonts w:ascii="Inter" w:cs="Inter" w:eastAsia="Inter" w:hAnsi="Inter"/>
          <w:rtl w:val="0"/>
        </w:rPr>
        <w:t xml:space="preserve">: Passwords are securely hashed using standard </w:t>
      </w:r>
      <w:r w:rsidDel="00000000" w:rsidR="00000000" w:rsidRPr="00000000">
        <w:rPr>
          <w:rFonts w:ascii="Roboto Mono" w:cs="Roboto Mono" w:eastAsia="Roboto Mono" w:hAnsi="Roboto Mono"/>
          <w:rtl w:val="0"/>
        </w:rPr>
        <w:t xml:space="preserve">password_hash()</w:t>
      </w:r>
      <w:r w:rsidDel="00000000" w:rsidR="00000000" w:rsidRPr="00000000">
        <w:rPr>
          <w:rFonts w:ascii="Inter" w:cs="Inter" w:eastAsia="Inter" w:hAnsi="Inter"/>
          <w:rtl w:val="0"/>
        </w:rPr>
        <w:t xml:space="preserve"> algorithms prior to database insertion.</w:t>
      </w:r>
    </w:p>
    <w:p w:rsidR="00000000" w:rsidDel="00000000" w:rsidP="00000000" w:rsidRDefault="00000000" w:rsidRPr="00000000" w14:paraId="0000073D">
      <w:pPr>
        <w:pStyle w:val="Heading2"/>
        <w:spacing w:line="276" w:lineRule="auto"/>
        <w:rPr>
          <w:rFonts w:ascii="Inter" w:cs="Inter" w:eastAsia="Inter" w:hAnsi="Inter"/>
          <w:sz w:val="24"/>
          <w:szCs w:val="24"/>
        </w:rPr>
      </w:pPr>
      <w:bookmarkStart w:colFirst="0" w:colLast="0" w:name="_j4vuoe7e7s55" w:id="30"/>
      <w:bookmarkEnd w:id="30"/>
      <w:r w:rsidDel="00000000" w:rsidR="00000000" w:rsidRPr="00000000">
        <w:rPr>
          <w:rFonts w:ascii="Inter" w:cs="Inter" w:eastAsia="Inter" w:hAnsi="Inter"/>
          <w:sz w:val="24"/>
          <w:szCs w:val="24"/>
          <w:rtl w:val="0"/>
        </w:rPr>
        <w:t xml:space="preserve">E.6.2 Backup &amp; Maintenance Routines</w:t>
      </w:r>
    </w:p>
    <w:p w:rsidR="00000000" w:rsidDel="00000000" w:rsidP="00000000" w:rsidRDefault="00000000" w:rsidRPr="00000000" w14:paraId="0000073E">
      <w:pPr>
        <w:numPr>
          <w:ilvl w:val="0"/>
          <w:numId w:val="3"/>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Daily Logical Backups</w:t>
      </w:r>
      <w:r w:rsidDel="00000000" w:rsidR="00000000" w:rsidRPr="00000000">
        <w:rPr>
          <w:rFonts w:ascii="Inter" w:cs="Inter" w:eastAsia="Inter" w:hAnsi="Inter"/>
          <w:rtl w:val="0"/>
        </w:rPr>
        <w:t xml:space="preserve">: Automated </w:t>
      </w:r>
      <w:r w:rsidDel="00000000" w:rsidR="00000000" w:rsidRPr="00000000">
        <w:rPr>
          <w:rFonts w:ascii="Roboto Mono" w:cs="Roboto Mono" w:eastAsia="Roboto Mono" w:hAnsi="Roboto Mono"/>
          <w:rtl w:val="0"/>
        </w:rPr>
        <w:t xml:space="preserve">mysqldump</w:t>
      </w:r>
      <w:r w:rsidDel="00000000" w:rsidR="00000000" w:rsidRPr="00000000">
        <w:rPr>
          <w:rFonts w:ascii="Inter" w:cs="Inter" w:eastAsia="Inter" w:hAnsi="Inter"/>
          <w:rtl w:val="0"/>
        </w:rPr>
        <w:t xml:space="preserve"> routines generate compressed daily database snapshots stored securely offsite.</w:t>
      </w:r>
    </w:p>
    <w:p w:rsidR="00000000" w:rsidDel="00000000" w:rsidP="00000000" w:rsidRDefault="00000000" w:rsidRPr="00000000" w14:paraId="0000073F">
      <w:pPr>
        <w:numPr>
          <w:ilvl w:val="0"/>
          <w:numId w:val="3"/>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Binary Logging</w:t>
      </w:r>
      <w:r w:rsidDel="00000000" w:rsidR="00000000" w:rsidRPr="00000000">
        <w:rPr>
          <w:rFonts w:ascii="Inter" w:cs="Inter" w:eastAsia="Inter" w:hAnsi="Inter"/>
          <w:rtl w:val="0"/>
        </w:rPr>
        <w:t xml:space="preserve">: MySQL binary logging enables point-in-time recovery to restore state prior to hardware or operational disruptions.</w:t>
      </w:r>
    </w:p>
    <w:p w:rsidR="00000000" w:rsidDel="00000000" w:rsidP="00000000" w:rsidRDefault="00000000" w:rsidRPr="00000000" w14:paraId="00000740">
      <w:pPr>
        <w:numPr>
          <w:ilvl w:val="0"/>
          <w:numId w:val="3"/>
        </w:numPr>
        <w:spacing w:line="300" w:lineRule="auto"/>
        <w:ind w:left="720" w:hanging="360"/>
        <w:rPr>
          <w:rFonts w:ascii="Arial" w:cs="Arial" w:eastAsia="Arial" w:hAnsi="Arial"/>
          <w:sz w:val="22"/>
          <w:szCs w:val="22"/>
        </w:rPr>
      </w:pPr>
      <w:r w:rsidDel="00000000" w:rsidR="00000000" w:rsidRPr="00000000">
        <w:rPr>
          <w:rFonts w:ascii="Inter" w:cs="Inter" w:eastAsia="Inter" w:hAnsi="Inter"/>
          <w:b w:val="1"/>
          <w:bCs w:val="1"/>
          <w:rtl w:val="0"/>
        </w:rPr>
        <w:t xml:space="preserve">Index Optimization &amp; Health Checks</w:t>
      </w:r>
      <w:r w:rsidDel="00000000" w:rsidR="00000000" w:rsidRPr="00000000">
        <w:rPr>
          <w:rFonts w:ascii="Inter" w:cs="Inter" w:eastAsia="Inter" w:hAnsi="Inter"/>
          <w:rtl w:val="0"/>
        </w:rPr>
        <w:t xml:space="preserve">: Scheduled monthly </w:t>
      </w:r>
      <w:r w:rsidDel="00000000" w:rsidR="00000000" w:rsidRPr="00000000">
        <w:rPr>
          <w:rFonts w:ascii="Roboto Mono" w:cs="Roboto Mono" w:eastAsia="Roboto Mono" w:hAnsi="Roboto Mono"/>
          <w:rtl w:val="0"/>
        </w:rPr>
        <w:t xml:space="preserve">OPTIMIZE TABLE</w:t>
      </w:r>
      <w:r w:rsidDel="00000000" w:rsidR="00000000" w:rsidRPr="00000000">
        <w:rPr>
          <w:rFonts w:ascii="Inter" w:cs="Inter" w:eastAsia="Inter" w:hAnsi="Inter"/>
          <w:rtl w:val="0"/>
        </w:rPr>
        <w:t xml:space="preserve"> commands defragment storage pages and update index statistics for fast query execution.</w:t>
      </w:r>
    </w:p>
    <w:p w:rsidR="00000000" w:rsidDel="00000000" w:rsidP="00000000" w:rsidRDefault="00000000" w:rsidRPr="00000000" w14:paraId="00000741">
      <w:pPr>
        <w:spacing w:line="300" w:lineRule="auto"/>
        <w:rPr>
          <w:rFonts w:ascii="Inter" w:cs="Inter" w:eastAsia="Inter" w:hAnsi="Inter"/>
        </w:rPr>
      </w:pPr>
      <w:r w:rsidDel="00000000" w:rsidR="00000000" w:rsidRPr="00000000">
        <w:rPr>
          <w:rtl w:val="0"/>
        </w:rPr>
      </w:r>
    </w:p>
    <w:p w:rsidR="00000000" w:rsidDel="00000000" w:rsidP="00000000" w:rsidRDefault="00000000" w:rsidRPr="00000000" w14:paraId="00000742">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743">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744">
      <w:pPr>
        <w:keepNext w:val="1"/>
        <w:keepLines w:val="1"/>
        <w:spacing w:after="160" w:before="200" w:line="276" w:lineRule="auto"/>
        <w:rPr>
          <w:b w:val="1"/>
          <w:bCs w:val="1"/>
          <w:sz w:val="24"/>
          <w:szCs w:val="24"/>
        </w:rPr>
      </w:pPr>
      <w:r w:rsidDel="00000000" w:rsidR="00000000" w:rsidRPr="00000000">
        <w:rPr>
          <w:b w:val="1"/>
          <w:bCs w:val="1"/>
          <w:sz w:val="24"/>
          <w:szCs w:val="24"/>
          <w:rtl w:val="0"/>
        </w:rPr>
        <w:t xml:space="preserve">REFERENCES </w:t>
      </w:r>
    </w:p>
    <w:p w:rsidR="00000000" w:rsidDel="00000000" w:rsidP="00000000" w:rsidRDefault="00000000" w:rsidRPr="00000000" w14:paraId="00000745">
      <w:pPr>
        <w:spacing w:after="120" w:lineRule="auto"/>
        <w:ind w:left="720"/>
        <w:rPr>
          <w:sz w:val="22"/>
          <w:szCs w:val="22"/>
        </w:rPr>
      </w:pPr>
      <w:r w:rsidDel="00000000" w:rsidR="00000000" w:rsidRPr="00000000">
        <w:rPr>
          <w:rtl w:val="0"/>
        </w:rPr>
        <w:t xml:space="preserve">[6] ISO/IEC, “Systems and software engineering — Systems and software quality requirements and evaluation (SQuaRE) — System and software quality models,” ISO/IEC 25010:2011, International Organization for Standardization, Geneva, Switzerland, 2011.</w:t>
      </w:r>
      <w:r w:rsidDel="00000000" w:rsidR="00000000" w:rsidRPr="00000000">
        <w:rPr>
          <w:rtl w:val="0"/>
        </w:rPr>
      </w:r>
    </w:p>
    <w:p w:rsidR="00000000" w:rsidDel="00000000" w:rsidP="00000000" w:rsidRDefault="00000000" w:rsidRPr="00000000" w14:paraId="00000746">
      <w:pPr>
        <w:spacing w:after="120" w:lineRule="auto"/>
        <w:ind w:left="720"/>
        <w:rPr>
          <w:sz w:val="22"/>
          <w:szCs w:val="22"/>
        </w:rPr>
      </w:pPr>
      <w:r w:rsidDel="00000000" w:rsidR="00000000" w:rsidRPr="00000000">
        <w:rPr>
          <w:rtl w:val="0"/>
        </w:rPr>
        <w:t xml:space="preserve">[59] A. Bangor, P. Kortum, and J. Miller, “An empirical evaluation of the System Usability Scale,” International Journal of Human-Computer Interaction, vol. 24, no. 6, pp. 573–592, 2008, doi: 10.1080/10447310802205776.</w:t>
      </w:r>
      <w:r w:rsidDel="00000000" w:rsidR="00000000" w:rsidRPr="00000000">
        <w:rPr>
          <w:rtl w:val="0"/>
        </w:rPr>
      </w:r>
    </w:p>
    <w:p w:rsidR="00000000" w:rsidDel="00000000" w:rsidP="00000000" w:rsidRDefault="00000000" w:rsidRPr="00000000" w14:paraId="00000747">
      <w:pPr>
        <w:spacing w:after="120" w:lineRule="auto"/>
        <w:ind w:left="720"/>
        <w:rPr>
          <w:sz w:val="22"/>
          <w:szCs w:val="22"/>
        </w:rPr>
      </w:pPr>
      <w:r w:rsidDel="00000000" w:rsidR="00000000" w:rsidRPr="00000000">
        <w:rPr>
          <w:rtl w:val="0"/>
        </w:rPr>
        <w:t xml:space="preserve">[60] J. Brooke, “SUS: A ‘quick and dirty’ usability scale,” in Usability Evaluation in Industry, P. W. Jordan, B. Thomas, B. A. Weerdmeester, and I. L. McClelland, Eds. London, U.K.: Taylor &amp; Francis, 1996, pp. 189–194.</w:t>
      </w:r>
      <w:r w:rsidDel="00000000" w:rsidR="00000000" w:rsidRPr="00000000">
        <w:rPr>
          <w:rtl w:val="0"/>
        </w:rPr>
      </w:r>
    </w:p>
    <w:p w:rsidR="00000000" w:rsidDel="00000000" w:rsidP="00000000" w:rsidRDefault="00000000" w:rsidRPr="00000000" w14:paraId="00000748">
      <w:pPr>
        <w:spacing w:after="120" w:line="360" w:lineRule="auto"/>
        <w:jc w:val="both"/>
        <w:rPr>
          <w:sz w:val="22"/>
          <w:szCs w:val="22"/>
        </w:rPr>
      </w:pPr>
      <w:r w:rsidDel="00000000" w:rsidR="00000000" w:rsidRPr="00000000">
        <w:rPr>
          <w:sz w:val="22"/>
          <w:szCs w:val="22"/>
          <w:rtl w:val="0"/>
        </w:rPr>
        <w:t xml:space="preserve">Use of the checklist in this evaluation and beyond. Within this study, the checklist served two purposes at two times: during testing, its evidence-source column organized which instrument would speak to which characteristic; and after testing, its observed-result column consolidated the chapter's findings into the characteristic-level verdict the quality model is designed to produce. Beyond this study, the checklist is the instrument the multi-site study recommended in Chapter V would carry unchanged to each additional site, since characteristic-level results from identical instruments are directly comparable where whole-report judgments are not. Sites applying the checklist should fix their own targets in advance, as Section 3.8.4 did for this deployment, so that the observed results are confirmations rather than post hoc appraisals.</w:t>
      </w:r>
    </w:p>
    <w:p w:rsidR="00000000" w:rsidDel="00000000" w:rsidP="00000000" w:rsidRDefault="00000000" w:rsidRPr="00000000" w14:paraId="00000749">
      <w:pPr>
        <w:spacing w:after="120" w:before="0" w:line="360" w:lineRule="auto"/>
        <w:ind w:left="0" w:right="0" w:firstLine="0"/>
        <w:jc w:val="both"/>
        <w:rPr/>
      </w:pPr>
      <w:r w:rsidDel="00000000" w:rsidR="00000000" w:rsidRPr="00000000">
        <w:rPr>
          <w:rtl w:val="0"/>
        </w:rPr>
      </w:r>
    </w:p>
    <w:sectPr>
      <w:headerReference r:id="rId14"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Consola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bottom"/>
      </w:tcPr>
    </w:tblStylePr>
  </w:style>
  <w:style w:type="table" w:styleId="Table1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bottom"/>
      </w:tcPr>
    </w:tblStylePr>
  </w:style>
  <w:style w:type="table" w:styleId="Table1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bottom"/>
      </w:tcPr>
    </w:tblStylePr>
  </w:style>
  <w:style w:type="table" w:styleId="Table15">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bottom"/>
      </w:tcPr>
    </w:tblStylePr>
  </w:style>
  <w:style w:type="table" w:styleId="Table16">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bottom"/>
      </w:tcPr>
    </w:tblStylePr>
  </w:style>
  <w:style w:type="table" w:styleId="Table17">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bottom"/>
      </w:tcPr>
    </w:tblStylePr>
  </w:style>
  <w:style w:type="table" w:styleId="Table18">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bottom"/>
      </w:tcPr>
    </w:tblStylePr>
  </w:style>
  <w:style w:type="table" w:styleId="Table19">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bottom"/>
      </w:tcPr>
    </w:tblStylePr>
  </w:style>
  <w:style w:type="table" w:styleId="Table20">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jpg"/><Relationship Id="rId13" Type="http://schemas.openxmlformats.org/officeDocument/2006/relationships/image" Target="media/image7.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