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12" w:rsidRDefault="00467712" w:rsidP="00467712">
      <w:pPr>
        <w:rPr>
          <w:rFonts w:ascii="Palatino Linotype" w:hAnsi="Palatino Linotype"/>
          <w:b/>
          <w:bCs/>
          <w:szCs w:val="22"/>
        </w:rPr>
      </w:pPr>
      <w:r w:rsidRPr="00474592">
        <w:rPr>
          <w:rFonts w:ascii="Palatino Linotype" w:hAnsi="Palatino Linotype"/>
          <w:b/>
          <w:bCs/>
          <w:szCs w:val="22"/>
        </w:rPr>
        <w:t xml:space="preserve">Section A: </w:t>
      </w:r>
      <w:r>
        <w:rPr>
          <w:rFonts w:ascii="Palatino Linotype" w:hAnsi="Palatino Linotype"/>
          <w:b/>
          <w:bCs/>
          <w:szCs w:val="22"/>
        </w:rPr>
        <w:t>Performance Planning and Assessment</w:t>
      </w:r>
    </w:p>
    <w:p w:rsidR="00467712" w:rsidRDefault="00467712" w:rsidP="00467712">
      <w:pPr>
        <w:rPr>
          <w:rFonts w:ascii="Palatino Linotype" w:hAnsi="Palatino Linotype"/>
          <w:b/>
          <w:bCs/>
          <w:szCs w:val="22"/>
        </w:rPr>
      </w:pPr>
      <w:r>
        <w:rPr>
          <w:rFonts w:ascii="Palatino Linotype" w:hAnsi="Palatino Linotype"/>
          <w:b/>
          <w:bCs/>
          <w:szCs w:val="22"/>
        </w:rPr>
        <w:t>B.1. Individual Work Plan (70%). All activities should be SMART (Specific, Measurable, Attainable, Realistic (not easy and Timeline.)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800"/>
        <w:gridCol w:w="1800"/>
        <w:gridCol w:w="1620"/>
        <w:gridCol w:w="1530"/>
        <w:gridCol w:w="1440"/>
        <w:gridCol w:w="1705"/>
      </w:tblGrid>
      <w:tr w:rsidR="00467712" w:rsidTr="005A7521">
        <w:tc>
          <w:tcPr>
            <w:tcW w:w="305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KPI (Key Performing Indicators)</w:t>
            </w:r>
          </w:p>
        </w:tc>
        <w:tc>
          <w:tcPr>
            <w:tcW w:w="1800" w:type="dxa"/>
          </w:tcPr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Weightage (Max total 70%)</w:t>
            </w:r>
          </w:p>
        </w:tc>
        <w:tc>
          <w:tcPr>
            <w:tcW w:w="1800" w:type="dxa"/>
          </w:tcPr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Outstanding</w:t>
            </w:r>
          </w:p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90.1 – 100.0</w:t>
            </w:r>
          </w:p>
        </w:tc>
        <w:tc>
          <w:tcPr>
            <w:tcW w:w="1620" w:type="dxa"/>
          </w:tcPr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Very Good</w:t>
            </w:r>
          </w:p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80.1 – 90.0</w:t>
            </w:r>
          </w:p>
        </w:tc>
        <w:tc>
          <w:tcPr>
            <w:tcW w:w="1530" w:type="dxa"/>
          </w:tcPr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Good</w:t>
            </w:r>
          </w:p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75.1 – 80.0</w:t>
            </w:r>
          </w:p>
        </w:tc>
        <w:tc>
          <w:tcPr>
            <w:tcW w:w="1440" w:type="dxa"/>
          </w:tcPr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Satisfactory</w:t>
            </w:r>
          </w:p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50.1 – 75.0</w:t>
            </w:r>
          </w:p>
        </w:tc>
        <w:tc>
          <w:tcPr>
            <w:tcW w:w="1705" w:type="dxa"/>
          </w:tcPr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Unsatisfactory</w:t>
            </w:r>
          </w:p>
          <w:p w:rsidR="00467712" w:rsidRDefault="00467712" w:rsidP="005A7521">
            <w:pPr>
              <w:jc w:val="center"/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Below 50.0</w:t>
            </w:r>
          </w:p>
        </w:tc>
      </w:tr>
      <w:tr w:rsidR="00467712" w:rsidTr="005A7521">
        <w:tc>
          <w:tcPr>
            <w:tcW w:w="305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53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70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</w:tr>
      <w:tr w:rsidR="00467712" w:rsidTr="005A7521">
        <w:tc>
          <w:tcPr>
            <w:tcW w:w="305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53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70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</w:tr>
      <w:tr w:rsidR="00467712" w:rsidTr="005A7521">
        <w:tc>
          <w:tcPr>
            <w:tcW w:w="305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53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70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</w:tr>
      <w:tr w:rsidR="00467712" w:rsidTr="005A7521">
        <w:tc>
          <w:tcPr>
            <w:tcW w:w="305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53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70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</w:tr>
      <w:tr w:rsidR="00467712" w:rsidTr="005A7521">
        <w:tc>
          <w:tcPr>
            <w:tcW w:w="305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53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70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</w:tr>
      <w:tr w:rsidR="00467712" w:rsidTr="005A7521">
        <w:tc>
          <w:tcPr>
            <w:tcW w:w="305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53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70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</w:tr>
      <w:tr w:rsidR="00467712" w:rsidTr="005A7521">
        <w:tc>
          <w:tcPr>
            <w:tcW w:w="305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 xml:space="preserve">TOTAL Score : </w:t>
            </w: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  <w:r>
              <w:rPr>
                <w:rFonts w:ascii="Palatino Linotype" w:hAnsi="Palatino Linotype"/>
                <w:b/>
                <w:bCs/>
                <w:szCs w:val="22"/>
              </w:rPr>
              <w:t>70.00</w:t>
            </w:r>
          </w:p>
        </w:tc>
        <w:tc>
          <w:tcPr>
            <w:tcW w:w="180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53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  <w:tc>
          <w:tcPr>
            <w:tcW w:w="1705" w:type="dxa"/>
          </w:tcPr>
          <w:p w:rsidR="00467712" w:rsidRDefault="00467712" w:rsidP="005A7521">
            <w:pPr>
              <w:rPr>
                <w:rFonts w:ascii="Palatino Linotype" w:hAnsi="Palatino Linotype"/>
                <w:b/>
                <w:bCs/>
                <w:szCs w:val="22"/>
              </w:rPr>
            </w:pPr>
          </w:p>
        </w:tc>
      </w:tr>
    </w:tbl>
    <w:p w:rsidR="00467712" w:rsidRDefault="00467712" w:rsidP="00467712">
      <w:pPr>
        <w:rPr>
          <w:rFonts w:ascii="Palatino Linotype" w:hAnsi="Palatino Linotype"/>
          <w:szCs w:val="22"/>
        </w:rPr>
      </w:pPr>
    </w:p>
    <w:p w:rsidR="00467712" w:rsidRPr="008E3237" w:rsidRDefault="00467712" w:rsidP="00467712">
      <w:pPr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The Divisions will submit the report on the stipulated time for approval, timing may change due to the availability of the </w:t>
      </w:r>
      <w:r w:rsidR="00C01277">
        <w:rPr>
          <w:rFonts w:ascii="Palatino Linotype" w:hAnsi="Palatino Linotype"/>
          <w:szCs w:val="22"/>
        </w:rPr>
        <w:t xml:space="preserve">Management / </w:t>
      </w:r>
      <w:bookmarkStart w:id="0" w:name="_GoBack"/>
      <w:bookmarkEnd w:id="0"/>
      <w:r>
        <w:rPr>
          <w:rFonts w:ascii="Palatino Linotype" w:hAnsi="Palatino Linotype"/>
          <w:szCs w:val="22"/>
        </w:rPr>
        <w:t xml:space="preserve">board members for final decision and thus, the delay should not be imposed to the division and designated staff. </w:t>
      </w:r>
    </w:p>
    <w:p w:rsidR="00467712" w:rsidRDefault="00467712" w:rsidP="00467712">
      <w:pPr>
        <w:rPr>
          <w:rFonts w:ascii="Palatino Linotype" w:hAnsi="Palatino Linotype"/>
          <w:szCs w:val="22"/>
        </w:rPr>
      </w:pPr>
    </w:p>
    <w:p w:rsidR="00467712" w:rsidRDefault="00467712" w:rsidP="00467712">
      <w:pPr>
        <w:rPr>
          <w:rFonts w:ascii="Palatino Linotype" w:hAnsi="Palatino Linotype"/>
          <w:szCs w:val="22"/>
        </w:rPr>
      </w:pPr>
    </w:p>
    <w:p w:rsidR="00467712" w:rsidRDefault="00467712" w:rsidP="00467712">
      <w:pPr>
        <w:rPr>
          <w:rFonts w:ascii="Palatino Linotype" w:hAnsi="Palatino Linotype"/>
          <w:szCs w:val="22"/>
        </w:rPr>
      </w:pPr>
    </w:p>
    <w:p w:rsidR="00467712" w:rsidRDefault="00467712" w:rsidP="00467712">
      <w:pPr>
        <w:rPr>
          <w:rFonts w:ascii="Palatino Linotype" w:hAnsi="Palatino Linotype"/>
          <w:szCs w:val="22"/>
        </w:rPr>
      </w:pPr>
    </w:p>
    <w:p w:rsidR="00467712" w:rsidRDefault="00467712" w:rsidP="00467712">
      <w:pPr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Employee name and signature</w:t>
      </w:r>
      <w:r>
        <w:rPr>
          <w:rFonts w:ascii="Palatino Linotype" w:hAnsi="Palatino Linotype"/>
          <w:szCs w:val="22"/>
        </w:rPr>
        <w:tab/>
        <w:t>Reporting Authority name and signature</w:t>
      </w: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  <w:t>Reviewing Authority name and signature</w:t>
      </w:r>
    </w:p>
    <w:p w:rsidR="00467712" w:rsidRDefault="00467712" w:rsidP="00467712">
      <w:pPr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</w:r>
      <w:proofErr w:type="gramStart"/>
      <w:r>
        <w:rPr>
          <w:rFonts w:ascii="Palatino Linotype" w:hAnsi="Palatino Linotype"/>
          <w:szCs w:val="22"/>
        </w:rPr>
        <w:t>Dated :</w:t>
      </w:r>
      <w:proofErr w:type="gramEnd"/>
      <w:r>
        <w:rPr>
          <w:rFonts w:ascii="Palatino Linotype" w:hAnsi="Palatino Linotype"/>
          <w:szCs w:val="22"/>
        </w:rPr>
        <w:t xml:space="preserve"> _____________________</w:t>
      </w: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  <w:t>Dated : ______________________</w:t>
      </w:r>
    </w:p>
    <w:p w:rsidR="00467712" w:rsidRDefault="00467712" w:rsidP="00467712">
      <w:pPr>
        <w:rPr>
          <w:rFonts w:ascii="Palatino Linotype" w:hAnsi="Palatino Linotype"/>
          <w:szCs w:val="22"/>
        </w:rPr>
      </w:pPr>
    </w:p>
    <w:p w:rsidR="00207B7E" w:rsidRDefault="00207B7E"/>
    <w:sectPr w:rsidR="00207B7E" w:rsidSect="00467712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36D" w:rsidRDefault="0096436D" w:rsidP="00467712">
      <w:pPr>
        <w:spacing w:after="0" w:line="240" w:lineRule="auto"/>
      </w:pPr>
      <w:r>
        <w:separator/>
      </w:r>
    </w:p>
  </w:endnote>
  <w:endnote w:type="continuationSeparator" w:id="0">
    <w:p w:rsidR="0096436D" w:rsidRDefault="0096436D" w:rsidP="0046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36D" w:rsidRDefault="0096436D" w:rsidP="00467712">
      <w:pPr>
        <w:spacing w:after="0" w:line="240" w:lineRule="auto"/>
      </w:pPr>
      <w:r>
        <w:separator/>
      </w:r>
    </w:p>
  </w:footnote>
  <w:footnote w:type="continuationSeparator" w:id="0">
    <w:p w:rsidR="0096436D" w:rsidRDefault="0096436D" w:rsidP="00467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712" w:rsidRDefault="00467712" w:rsidP="00467712">
    <w:pPr>
      <w:pStyle w:val="Header"/>
      <w:pBdr>
        <w:bottom w:val="single" w:sz="6" w:space="1" w:color="auto"/>
      </w:pBdr>
      <w:rPr>
        <w:b/>
        <w:bCs/>
      </w:rPr>
    </w:pPr>
    <w:r w:rsidRPr="00945358">
      <w:rPr>
        <w:noProof/>
      </w:rPr>
      <w:drawing>
        <wp:anchor distT="0" distB="0" distL="114300" distR="114300" simplePos="0" relativeHeight="251659264" behindDoc="1" locked="0" layoutInCell="1" allowOverlap="1" wp14:anchorId="7A7CE581" wp14:editId="247D7210">
          <wp:simplePos x="0" y="0"/>
          <wp:positionH relativeFrom="margin">
            <wp:posOffset>-723900</wp:posOffset>
          </wp:positionH>
          <wp:positionV relativeFrom="paragraph">
            <wp:posOffset>-380085</wp:posOffset>
          </wp:positionV>
          <wp:extent cx="723900" cy="802005"/>
          <wp:effectExtent l="0" t="0" r="0" b="0"/>
          <wp:wrapTight wrapText="bothSides">
            <wp:wrapPolygon edited="0">
              <wp:start x="6253" y="1539"/>
              <wp:lineTo x="0" y="8209"/>
              <wp:lineTo x="568" y="20523"/>
              <wp:lineTo x="19895" y="20523"/>
              <wp:lineTo x="21032" y="18470"/>
              <wp:lineTo x="19895" y="7696"/>
              <wp:lineTo x="14211" y="1539"/>
              <wp:lineTo x="6253" y="1539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3E1">
      <w:rPr>
        <w:b/>
        <w:bCs/>
      </w:rPr>
      <w:t>Performance Appraisal Form</w:t>
    </w:r>
  </w:p>
  <w:p w:rsidR="00467712" w:rsidRDefault="00467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12"/>
    <w:rsid w:val="00207B7E"/>
    <w:rsid w:val="00467712"/>
    <w:rsid w:val="0096436D"/>
    <w:rsid w:val="00C01277"/>
    <w:rsid w:val="00F2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19E55-D52A-4DFB-8C94-6C76704A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12"/>
  </w:style>
  <w:style w:type="paragraph" w:styleId="Footer">
    <w:name w:val="footer"/>
    <w:basedOn w:val="Normal"/>
    <w:link w:val="FooterChar"/>
    <w:uiPriority w:val="99"/>
    <w:unhideWhenUsed/>
    <w:rsid w:val="0046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2023-08-25T03:31:00Z</dcterms:created>
  <dcterms:modified xsi:type="dcterms:W3CDTF">2023-08-25T03:35:00Z</dcterms:modified>
</cp:coreProperties>
</file>