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Project Development Phase</w:t>
        <w:br/>
        <w:t>Model Performance Test</w:t>
      </w:r>
    </w:p>
    <w:p>
      <w:r>
        <w:t>Project Name: Automating Employee Data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Employee Data Automation Workflow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Import Accuracy - 98%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Fine Tuning</w:t>
            </w:r>
          </w:p>
        </w:tc>
        <w:tc>
          <w:tcPr>
            <w:tcW w:type="dxa" w:w="2160"/>
          </w:tcPr>
          <w:p>
            <w:r>
              <w:t>Improved validation accuracy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