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Functional &amp; Performance Testing</w:t>
      </w:r>
    </w:p>
    <w:p>
      <w:r>
        <w:t>Project Name: Automating Employee Data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Expected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FT-01</w:t>
            </w:r>
          </w:p>
        </w:tc>
        <w:tc>
          <w:tcPr>
            <w:tcW w:type="dxa" w:w="1440"/>
          </w:tcPr>
          <w:p>
            <w:r>
              <w:t>Employee Import</w:t>
            </w:r>
          </w:p>
        </w:tc>
        <w:tc>
          <w:tcPr>
            <w:tcW w:type="dxa" w:w="1440"/>
          </w:tcPr>
          <w:p>
            <w:r>
              <w:t>Upload file</w:t>
            </w:r>
          </w:p>
        </w:tc>
        <w:tc>
          <w:tcPr>
            <w:tcW w:type="dxa" w:w="1440"/>
          </w:tcPr>
          <w:p>
            <w:r>
              <w:t>Data Imported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FT-02</w:t>
            </w:r>
          </w:p>
        </w:tc>
        <w:tc>
          <w:tcPr>
            <w:tcW w:type="dxa" w:w="1440"/>
          </w:tcPr>
          <w:p>
            <w:r>
              <w:t>Validation</w:t>
            </w:r>
          </w:p>
        </w:tc>
        <w:tc>
          <w:tcPr>
            <w:tcW w:type="dxa" w:w="1440"/>
          </w:tcPr>
          <w:p>
            <w:r>
              <w:t>Invalid data</w:t>
            </w:r>
          </w:p>
        </w:tc>
        <w:tc>
          <w:tcPr>
            <w:tcW w:type="dxa" w:w="1440"/>
          </w:tcPr>
          <w:p>
            <w:r>
              <w:t>Error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PT-01</w:t>
            </w:r>
          </w:p>
        </w:tc>
        <w:tc>
          <w:tcPr>
            <w:tcW w:type="dxa" w:w="1440"/>
          </w:tcPr>
          <w:p>
            <w:r>
              <w:t>Performance</w:t>
            </w:r>
          </w:p>
        </w:tc>
        <w:tc>
          <w:tcPr>
            <w:tcW w:type="dxa" w:w="1440"/>
          </w:tcPr>
          <w:p>
            <w:r>
              <w:t>Large dataset</w:t>
            </w:r>
          </w:p>
        </w:tc>
        <w:tc>
          <w:tcPr>
            <w:tcW w:type="dxa" w:w="1440"/>
          </w:tcPr>
          <w:p>
            <w:r>
              <w:t>Fast response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