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6</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7</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9</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1.1. Изглед Travel Planner апликације — преглед планова путовања ........................ 4</w:t>
      </w:r>
    </w:p>
    <w:p>
      <w:pPr>
        <w:pStyle w:val="BodyText"/>
      </w:pPr>
      <w:r>
        <w:t>Слика 1.2. Дељење плана путовања путем кода/QR кода ........................................... 5</w:t>
      </w:r>
    </w:p>
    <w:p>
      <w:pPr>
        <w:pStyle w:val="BodyText"/>
      </w:pPr>
      <w:r>
        <w:t>Слика 4.1. Архитектура система пре надоградње ................................................. 9</w:t>
      </w:r>
    </w:p>
    <w:p>
      <w:pPr>
        <w:pStyle w:val="BodyText"/>
      </w:pPr>
      <w:r>
        <w:t>Слика 4.2.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Лог захтева из Сценарија 1 у Grafana Loki-ју ...................................... 16</w:t>
      </w:r>
    </w:p>
    <w:p>
      <w:pPr>
        <w:pStyle w:val="BodyText"/>
      </w:pPr>
      <w:r>
        <w:t>Слика 6.4.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14</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1.1. Изглед Travel Planner апликације — преглед планова путовања</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1.2. Дељење плана путовања путем кода/QR кода</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4.2.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6.2. Лог захтева из Сценарија 1 у Grafana Loki-ју, повезан са trace-ом (Слика 5.4)</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pPr>
        <w:pStyle w:val="BodyText"/>
      </w:pPr>
      <w:r>
        <w:t>[ОПЦИОНО - ПОПУНИ: убацити слику 6.3 — screenshot одговора /health/ready БАШ у тренутку квара, са "trip-service": "Unhealthy". Ово захтева тајминг уживо (позвати /health/ready одмах након рестарта, пре опоравка за ~7 секунди) - прескочи ако је незгодно да ухватиш тачан тренутак.]</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6.4. Резултати k6 load test-а (Сценарио 3)</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pPr>
        <w:pStyle w:val="BodyText"/>
      </w:pPr>
      <w:r>
        <w:t>[ОПЦИОНО - ПОПУНИ: убацити слику 6.5 — screenshot Grafana Explore -&gt; Tempo waterfall-а за овај trace, са видљивим тачним трајањем SELECT (14.5ms) наспрам укупног захтева (23.9s), ради визуелног доказа да tracing прецизно локализује узрок.]</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sz w:val="24"/>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