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12 цитата / 2 табеле / 12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12 references / 2 tables / 12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4.1. Изглед Travel Planner апликације — преглед планова путовања .................. 8</w:t>
      </w:r>
    </w:p>
    <w:p>
      <w:pPr>
        <w:pStyle w:val="BodyText"/>
      </w:pPr>
      <w:r>
        <w:t>Слика 4.2. Дељење плана путовања путем кода/QR кода ............................................... 9</w:t>
      </w:r>
    </w:p>
    <w:p>
      <w:pPr>
        <w:pStyle w:val="BodyText"/>
      </w:pPr>
      <w:r>
        <w:t>Слика 4.3. Архитектура система пре надоградње .................................................... 10</w:t>
      </w:r>
    </w:p>
    <w:p>
      <w:pPr>
        <w:pStyle w:val="BodyText"/>
      </w:pPr>
      <w:r>
        <w:t>Слика 4.4.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Неуспешан тест након намерног враћања „тихог” catch блока ................... 15</w:t>
      </w:r>
    </w:p>
    <w:p>
      <w:pPr>
        <w:pStyle w:val="BodyText"/>
      </w:pPr>
      <w:r>
        <w:t>Слика 6.3.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[3]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[3]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[4]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4.2. Дељење плана путовања путем кода/QR кода</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4.3.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4.4.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[9], који је даље усмерава: trace-ове ка Tempo-у [5], метрике ка Prometheus-у [8] (преко сопственог /metrics endpoint-а који Prometheus периодично scrape-uje), логове ка Loki-ју [6]. Grafana [10]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[2]: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[1]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[10]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[11]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pPr>
        <w:jc w:val="center"/>
      </w:pPr>
      <w:r>
        <w:drawing>
          <wp:inline>
            <wp:extent cx="5040000" cy="1690417"/>
            <wp:docPr id="18" name="Picture 18"/>
            <wp:cNvGraphicFramePr>
              <a:graphicFrameLocks noChangeAspect="1"/>
            </wp:cNvGraphicFramePr>
            <a:graphic>
              <a:graphicData uri="http://schemas.openxmlformats.org/drawingml/2006/picture">
                <pic:pic>
                  <pic:nvPicPr>
                    <pic:cNvPr id="0" name="faild.png"/>
                    <pic:cNvPicPr/>
                  </pic:nvPicPr>
                  <pic:blipFill>
                    <a:blip r:embed="rId44"/>
                    <a:stretch>
                      <a:fillRect/>
                    </a:stretch>
                  </pic:blipFill>
                  <pic:spPr>
                    <a:xfrm>
                      <a:off x="0" y="0"/>
                      <a:ext cx="5040000" cy="1690417"/>
                    </a:xfrm>
                    <a:prstGeom prst="rect"/>
                  </pic:spPr>
                </pic:pic>
              </a:graphicData>
            </a:graphic>
          </wp:inline>
        </w:drawing>
      </w:r>
    </w:p>
    <w:p>
      <w:pPr>
        <w:pStyle w:val="Slika"/>
      </w:pPr>
      <w:r>
        <w:t>Слика 6.2. Неуспешан тест након намерног враћања „тихог” catch блока</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6.3.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[7]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