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1E2E"/>
          <w:sz w:val="40"/>
        </w:rPr>
        <w:t>ГОВОР ЗА ОДБРАНУ ДИПЛОМСКОГ РАДА</w:t>
      </w:r>
    </w:p>
    <w:p>
      <w:pPr>
        <w:jc w:val="center"/>
      </w:pPr>
      <w:r>
        <w:rPr>
          <w:i/>
          <w:color w:val="5A6370"/>
          <w:sz w:val="24"/>
        </w:rPr>
        <w:t>Имплементација обсервабилности микросервисне архитектуре на примеру TravelPlanner апликације</w:t>
      </w:r>
    </w:p>
    <w:p>
      <w:pPr>
        <w:jc w:val="center"/>
      </w:pPr>
      <w:r>
        <w:rPr>
          <w:b/>
          <w:color w:val="2C8C82"/>
          <w:sz w:val="21"/>
        </w:rPr>
        <w:t>Укупно циљано трајање излагања: ~15 минута (900 секунди)  ·  16 слајдова</w:t>
      </w:r>
    </w:p>
    <w:p/>
    <w:p>
      <w:pPr>
        <w:spacing w:before="320" w:after="40"/>
      </w:pPr>
      <w:r>
        <w:rPr>
          <w:b/>
          <w:color w:val="141E2E"/>
          <w:sz w:val="28"/>
        </w:rPr>
        <w:t>СЛАЈД 1 — Насловни слајд</w:t>
      </w:r>
    </w:p>
    <w:p>
      <w:pPr>
        <w:spacing w:after="120"/>
      </w:pPr>
      <w:r>
        <w:rPr>
          <w:color w:val="2C8C82"/>
          <w:sz w:val="20"/>
        </w:rPr>
        <w:t>Оквирно време: 0:20 минута</w:t>
      </w:r>
    </w:p>
    <w:p>
      <w:pPr>
        <w:spacing w:after="120"/>
        <w:jc w:val="both"/>
      </w:pPr>
      <w:r>
        <w:rPr>
          <w:sz w:val="23"/>
        </w:rPr>
        <w:t>Добар дан/вече, поштована комисијо. Ја сам Дајана Булић, а тема мог завршног рада је „Имплементација обсервабилности микросервисне архитектуре на примеру TravelPlanner апликације“, под менторством др Себастијана Стоје.</w:t>
      </w:r>
    </w:p>
    <w:p>
      <w:pPr>
        <w:spacing w:before="320" w:after="40"/>
      </w:pPr>
      <w:r>
        <w:rPr>
          <w:b/>
          <w:color w:val="141E2E"/>
          <w:sz w:val="28"/>
        </w:rPr>
        <w:t>СЛАЈД 2 — Travel Planner — постојећа апликација</w:t>
      </w:r>
    </w:p>
    <w:p>
      <w:pPr>
        <w:spacing w:after="120"/>
      </w:pPr>
      <w:r>
        <w:rPr>
          <w:color w:val="2C8C82"/>
          <w:sz w:val="20"/>
        </w:rPr>
        <w:t>Оквирно време: 0:55 минута</w:t>
      </w:r>
    </w:p>
    <w:p>
      <w:pPr>
        <w:spacing w:after="120"/>
        <w:jc w:val="both"/>
      </w:pPr>
      <w:r>
        <w:rPr>
          <w:sz w:val="23"/>
        </w:rPr>
        <w:t>Travel Planner је постојећа микросервисна веб апликација за планирање путовања. Корисник на једном месту може да организује цео план путовања — дестинације, дневне активности кроз календар, трошкове и буџет, checklist и подсетнике. План може да подели и са другим особама путем кода или QR кода.</w:t>
      </w:r>
    </w:p>
    <w:p>
      <w:pPr>
        <w:spacing w:after="120"/>
        <w:jc w:val="both"/>
      </w:pPr>
      <w:r>
        <w:rPr>
          <w:sz w:val="23"/>
        </w:rPr>
        <w:t>Систем је реализован кроз четири одвојена сервиса на Microsoft Service Fabric платформи: Gateway, AuthService, TripService и SharingService.</w:t>
      </w:r>
    </w:p>
    <w:p>
      <w:pPr>
        <w:spacing w:before="320" w:after="40"/>
      </w:pPr>
      <w:r>
        <w:rPr>
          <w:b/>
          <w:color w:val="141E2E"/>
          <w:sz w:val="28"/>
        </w:rPr>
        <w:t>СЛАЈД 3 — Микросервиси су тешки за праћење</w:t>
      </w:r>
    </w:p>
    <w:p>
      <w:pPr>
        <w:spacing w:after="120"/>
      </w:pPr>
      <w:r>
        <w:rPr>
          <w:color w:val="2C8C82"/>
          <w:sz w:val="20"/>
        </w:rPr>
        <w:t>Оквирно време: 0:55 минута</w:t>
      </w:r>
    </w:p>
    <w:p>
      <w:pPr>
        <w:spacing w:after="120"/>
        <w:jc w:val="both"/>
      </w:pPr>
      <w:r>
        <w:rPr>
          <w:sz w:val="23"/>
        </w:rPr>
        <w:t>Микросервисна архитектура има предности као што су независно скалирање и одвојен развој сервиса. Међутим, доноси и један озбиљан проблем: један кориснички захтев може да прође кроз више процеса, база и мрежних позива.</w:t>
      </w:r>
    </w:p>
    <w:p>
      <w:pPr>
        <w:spacing w:after="120"/>
        <w:jc w:val="both"/>
      </w:pPr>
      <w:r>
        <w:rPr>
          <w:sz w:val="23"/>
        </w:rPr>
        <w:t>Када нешто пође наопако, питања као што су „зашто је овај захтев спор“, „где тачно долази до грешке“ или „да ли је систем тренутно здрав“ постају много тежа.</w:t>
      </w:r>
    </w:p>
    <w:p>
      <w:pPr>
        <w:spacing w:after="120"/>
        <w:jc w:val="both"/>
      </w:pPr>
      <w:r>
        <w:rPr>
          <w:sz w:val="23"/>
        </w:rPr>
        <w:t>Управо на та питања постојећи Travel Planner није могао да да одговор.</w:t>
      </w:r>
    </w:p>
    <w:p>
      <w:pPr>
        <w:spacing w:before="320" w:after="40"/>
      </w:pPr>
      <w:r>
        <w:rPr>
          <w:b/>
          <w:color w:val="141E2E"/>
          <w:sz w:val="28"/>
        </w:rPr>
        <w:t>СЛАЈД 4 — Циљ рада</w:t>
      </w:r>
    </w:p>
    <w:p>
      <w:pPr>
        <w:spacing w:after="120"/>
      </w:pPr>
      <w:r>
        <w:rPr>
          <w:color w:val="2C8C82"/>
          <w:sz w:val="20"/>
        </w:rPr>
        <w:t>Оквирно време: 0:40 минута</w:t>
      </w:r>
    </w:p>
    <w:p>
      <w:pPr>
        <w:spacing w:after="120"/>
        <w:jc w:val="both"/>
      </w:pPr>
      <w:r>
        <w:rPr>
          <w:sz w:val="23"/>
        </w:rPr>
        <w:t>Циљ рада био је да се, пре свега, анализира постојећи систем са аспекта обсервабилности и идентификују конкретни недостаци.</w:t>
      </w:r>
    </w:p>
    <w:p>
      <w:pPr>
        <w:spacing w:after="120"/>
        <w:jc w:val="both"/>
      </w:pPr>
      <w:r>
        <w:rPr>
          <w:sz w:val="23"/>
        </w:rPr>
        <w:t>Након тога, циљ је био да се систем надогради слојем обсервабилности заснованим на OpenTelemetry стандарду. При томе је било важно да се не мења постојећа пословна логика.</w:t>
      </w:r>
    </w:p>
    <w:p>
      <w:pPr>
        <w:spacing w:after="120"/>
        <w:jc w:val="both"/>
      </w:pPr>
      <w:r>
        <w:rPr>
          <w:sz w:val="23"/>
        </w:rPr>
        <w:t>На крају, било је потребно и доказати да надоградња заиста функционише — кроз извршавање система, аутоматизоване тестове и мерљиве резултате, а не само кроз инсталацију алата.</w:t>
      </w:r>
    </w:p>
    <w:p>
      <w:pPr>
        <w:spacing w:before="320" w:after="40"/>
      </w:pPr>
      <w:r>
        <w:rPr>
          <w:b/>
          <w:color w:val="141E2E"/>
          <w:sz w:val="28"/>
        </w:rPr>
        <w:t>СЛАЈД 5 — Архитектура пре надоградње (AS-IS)</w:t>
      </w:r>
    </w:p>
    <w:p>
      <w:pPr>
        <w:spacing w:after="120"/>
      </w:pPr>
      <w:r>
        <w:rPr>
          <w:color w:val="2C8C82"/>
          <w:sz w:val="20"/>
        </w:rPr>
        <w:t>Оквирно време: 1:10 минута</w:t>
      </w:r>
    </w:p>
    <w:p>
      <w:pPr>
        <w:spacing w:after="120"/>
        <w:jc w:val="both"/>
      </w:pPr>
      <w:r>
        <w:rPr>
          <w:sz w:val="23"/>
        </w:rPr>
        <w:t>Овде је приказана архитектура система пре надоградње.</w:t>
      </w:r>
    </w:p>
    <w:p>
      <w:pPr>
        <w:spacing w:after="120"/>
        <w:jc w:val="both"/>
      </w:pPr>
      <w:r>
        <w:rPr>
          <w:sz w:val="23"/>
        </w:rPr>
        <w:t>Gateway, AuthService и TripService су stateless сервиси, што значи да не чувају стање између позива и ослањају се на своје базе. SharingService је stateful зато што се важећи кодови за дељење кеширају на Service Fabric чвору кроз Reliable Collections, како би били доступни са ниском латенцијом.</w:t>
      </w:r>
    </w:p>
    <w:p>
      <w:pPr>
        <w:spacing w:after="120"/>
        <w:jc w:val="both"/>
      </w:pPr>
      <w:r>
        <w:rPr>
          <w:sz w:val="23"/>
        </w:rPr>
        <w:t>Свака компонента има своју базу, по принципу database-per-service.</w:t>
      </w:r>
    </w:p>
    <w:p>
      <w:pPr>
        <w:spacing w:after="120"/>
        <w:jc w:val="both"/>
      </w:pPr>
      <w:r>
        <w:rPr>
          <w:sz w:val="23"/>
        </w:rPr>
        <w:t>На дијаграму је најважнији основни ток: Frontend → Gateway → остали сервиси → базе.</w:t>
      </w:r>
    </w:p>
    <w:p>
      <w:pPr>
        <w:spacing w:before="320" w:after="40"/>
      </w:pPr>
      <w:r>
        <w:rPr>
          <w:b/>
          <w:color w:val="141E2E"/>
          <w:sz w:val="28"/>
        </w:rPr>
        <w:t>СЛАЈД 6 — Идентификовани недостаци</w:t>
      </w:r>
    </w:p>
    <w:p>
      <w:pPr>
        <w:spacing w:after="120"/>
      </w:pPr>
      <w:r>
        <w:rPr>
          <w:color w:val="2C8C82"/>
          <w:sz w:val="20"/>
        </w:rPr>
        <w:t>Оквирно време: 1:10 минута</w:t>
      </w:r>
    </w:p>
    <w:p>
      <w:pPr>
        <w:spacing w:after="120"/>
        <w:jc w:val="both"/>
      </w:pPr>
      <w:r>
        <w:rPr>
          <w:sz w:val="23"/>
        </w:rPr>
        <w:t>Детаљном анализом дошла сам до пет конкретних недостатака.</w:t>
      </w:r>
    </w:p>
    <w:p>
      <w:pPr>
        <w:spacing w:after="120"/>
        <w:jc w:val="both"/>
      </w:pPr>
      <w:r>
        <w:rPr>
          <w:sz w:val="23"/>
        </w:rPr>
        <w:t>Први је немогућност праћења захтева кроз више сервиса, јер није постојао trace ID.</w:t>
      </w:r>
    </w:p>
    <w:p>
      <w:pPr>
        <w:spacing w:after="120"/>
        <w:jc w:val="both"/>
      </w:pPr>
      <w:r>
        <w:rPr>
          <w:sz w:val="23"/>
        </w:rPr>
        <w:t>Други је одсуство метрика перформанси, као што су CPU, меморија, латенција и стопа грешака.</w:t>
      </w:r>
    </w:p>
    <w:p>
      <w:pPr>
        <w:spacing w:after="120"/>
        <w:jc w:val="both"/>
      </w:pPr>
      <w:r>
        <w:rPr>
          <w:sz w:val="23"/>
        </w:rPr>
        <w:t>Трећи су „тихе“ грешке. Пронађен је конкретан пример у коду где се грешка ухвати, али се нигде не логује, па не остаје траг о томе шта се догодило.</w:t>
      </w:r>
    </w:p>
    <w:p>
      <w:pPr>
        <w:spacing w:after="120"/>
        <w:jc w:val="both"/>
      </w:pPr>
      <w:r>
        <w:rPr>
          <w:sz w:val="23"/>
        </w:rPr>
        <w:t>Четврти недостатак је то што сервиси нису имали health check механизам.</w:t>
      </w:r>
    </w:p>
    <w:p>
      <w:pPr>
        <w:spacing w:after="120"/>
        <w:jc w:val="both"/>
      </w:pPr>
      <w:r>
        <w:rPr>
          <w:sz w:val="23"/>
        </w:rPr>
        <w:t>И пети је минимално логовање — претрагом backend кода нисам пронашла ниједан позив ILogger пре ове надоградње.</w:t>
      </w:r>
    </w:p>
    <w:p>
      <w:pPr>
        <w:spacing w:before="320" w:after="40"/>
      </w:pPr>
      <w:r>
        <w:rPr>
          <w:b/>
          <w:color w:val="141E2E"/>
          <w:sz w:val="28"/>
        </w:rPr>
        <w:t>СЛАЈД 7 — OpenTelemetry + Grafana stack</w:t>
      </w:r>
    </w:p>
    <w:p>
      <w:pPr>
        <w:spacing w:after="120"/>
      </w:pPr>
      <w:r>
        <w:rPr>
          <w:color w:val="2C8C82"/>
          <w:sz w:val="20"/>
        </w:rPr>
        <w:t>Оквирно време: 1:20 минута</w:t>
      </w:r>
    </w:p>
    <w:p>
      <w:pPr>
        <w:spacing w:after="120"/>
        <w:jc w:val="both"/>
      </w:pPr>
      <w:r>
        <w:rPr>
          <w:sz w:val="23"/>
        </w:rPr>
        <w:t>Уместо да сваки од ових проблема решавам засебно, изабрала сам OpenTelemetry као централни, vendor-неутралан стандард за traces, metrics и logs.</w:t>
      </w:r>
    </w:p>
    <w:p>
      <w:pPr>
        <w:spacing w:after="120"/>
        <w:jc w:val="both"/>
      </w:pPr>
      <w:r>
        <w:rPr>
          <w:sz w:val="23"/>
        </w:rPr>
        <w:t>OpenTelemetry има готову инструментацију за ASP.NET Core, HttpClient и SqlClient. Сервиси шаљу телеметрију ка OpenTelemetry Collector-у, који је даље усмерава ка Prometheus-у за метрике, Grafana Tempo-у за дистрибуирано праћење захтева и Grafana Loki-ју за логове.</w:t>
      </w:r>
    </w:p>
    <w:p>
      <w:pPr>
        <w:spacing w:after="120"/>
        <w:jc w:val="both"/>
      </w:pPr>
      <w:r>
        <w:rPr>
          <w:sz w:val="23"/>
        </w:rPr>
        <w:t>Grafana служи као јединствени визуелни слој, са могућношћу да се из лога пређе директно на trace, а из trace-а на метрику.</w:t>
      </w:r>
    </w:p>
    <w:p>
      <w:pPr>
        <w:spacing w:before="320" w:after="40"/>
      </w:pPr>
      <w:r>
        <w:rPr>
          <w:b/>
          <w:color w:val="141E2E"/>
          <w:sz w:val="28"/>
        </w:rPr>
        <w:t>СЛАЈД 8 — TO-BE архитектура</w:t>
      </w:r>
    </w:p>
    <w:p>
      <w:pPr>
        <w:spacing w:after="120"/>
      </w:pPr>
      <w:r>
        <w:rPr>
          <w:color w:val="2C8C82"/>
          <w:sz w:val="20"/>
        </w:rPr>
        <w:t>Оквирно време: 1:10 минута</w:t>
      </w:r>
    </w:p>
    <w:p>
      <w:pPr>
        <w:spacing w:after="120"/>
        <w:jc w:val="both"/>
      </w:pPr>
      <w:r>
        <w:rPr>
          <w:sz w:val="23"/>
        </w:rPr>
        <w:t>Ово је циљна архитектура након надоградње. У односу на претходни дијаграм, додат је observability слој који чине Collector, Prometheus, Tempo, Loki и Grafana.</w:t>
      </w:r>
    </w:p>
    <w:p>
      <w:pPr>
        <w:spacing w:after="120"/>
        <w:jc w:val="both"/>
      </w:pPr>
      <w:r>
        <w:rPr>
          <w:sz w:val="23"/>
        </w:rPr>
        <w:t>Тај слој ради кроз Docker Compose и независан је од постојећег Service Fabric кластера. На тај начин није било потребно мењати постојећу пословну логику — додата је само инструментација.</w:t>
      </w:r>
    </w:p>
    <w:p>
      <w:pPr>
        <w:spacing w:after="120"/>
        <w:jc w:val="both"/>
      </w:pPr>
      <w:r>
        <w:rPr>
          <w:sz w:val="23"/>
        </w:rPr>
        <w:t>Такође, за пропагацију контекста није било потребно писати custom код.</w:t>
      </w:r>
    </w:p>
    <w:p>
      <w:pPr>
        <w:spacing w:before="320" w:after="40"/>
      </w:pPr>
      <w:r>
        <w:rPr>
          <w:b/>
          <w:color w:val="141E2E"/>
          <w:sz w:val="28"/>
        </w:rPr>
        <w:t>СЛАЈД 9 — Health checks</w:t>
      </w:r>
    </w:p>
    <w:p>
      <w:pPr>
        <w:spacing w:after="120"/>
      </w:pPr>
      <w:r>
        <w:rPr>
          <w:color w:val="2C8C82"/>
          <w:sz w:val="20"/>
        </w:rPr>
        <w:t>Оквирно време: 0:55 минута</w:t>
      </w:r>
    </w:p>
    <w:p>
      <w:pPr>
        <w:spacing w:after="120"/>
        <w:jc w:val="both"/>
      </w:pPr>
      <w:r>
        <w:rPr>
          <w:sz w:val="23"/>
        </w:rPr>
        <w:t>Сваки сервис сада излаже два endpoint-а: /health/live и /health/ready.</w:t>
      </w:r>
    </w:p>
    <w:p>
      <w:pPr>
        <w:spacing w:after="120"/>
        <w:jc w:val="both"/>
      </w:pPr>
      <w:r>
        <w:rPr>
          <w:sz w:val="23"/>
        </w:rPr>
        <w:t>Live endpoint показује да ли процес уопште ради, док ready endpoint проверава да ли су критичне зависности спремне, на пример да ли је SQL база доступна.</w:t>
      </w:r>
    </w:p>
    <w:p>
      <w:pPr>
        <w:spacing w:after="120"/>
        <w:jc w:val="both"/>
      </w:pPr>
      <w:r>
        <w:rPr>
          <w:sz w:val="23"/>
        </w:rPr>
        <w:t>Gateway нема сопствену базу, па он проверава доступност три downstream сервиса, користећи исте адресе које већ користи YARP за рутирање.</w:t>
      </w:r>
    </w:p>
    <w:p>
      <w:pPr>
        <w:spacing w:after="120"/>
        <w:jc w:val="both"/>
      </w:pPr>
      <w:r>
        <w:rPr>
          <w:sz w:val="23"/>
        </w:rPr>
        <w:t>Одговор је структуриран у JSON формату, а на примеру се види стање у ком су сва три сервиса Healthy.</w:t>
      </w:r>
    </w:p>
    <w:p>
      <w:pPr>
        <w:spacing w:before="320" w:after="40"/>
      </w:pPr>
      <w:r>
        <w:rPr>
          <w:b/>
          <w:color w:val="141E2E"/>
          <w:sz w:val="28"/>
        </w:rPr>
        <w:t>СЛАЈД 10 — Grafana dashboard — све на једном месту</w:t>
      </w:r>
    </w:p>
    <w:p>
      <w:pPr>
        <w:spacing w:after="120"/>
      </w:pPr>
      <w:r>
        <w:rPr>
          <w:color w:val="2C8C82"/>
          <w:sz w:val="20"/>
        </w:rPr>
        <w:t>Оквирно време: 0:55 минута</w:t>
      </w:r>
    </w:p>
    <w:p>
      <w:pPr>
        <w:spacing w:after="120"/>
        <w:jc w:val="both"/>
      </w:pPr>
      <w:r>
        <w:rPr>
          <w:sz w:val="23"/>
        </w:rPr>
        <w:t>Овај dashboard приказује RED метрике — request rate, error rate и p95 latency — као и ресурсе попут CPU-а, меморије и garbage collector-а.</w:t>
      </w:r>
    </w:p>
    <w:p>
      <w:pPr>
        <w:spacing w:after="120"/>
        <w:jc w:val="both"/>
      </w:pPr>
      <w:r>
        <w:rPr>
          <w:sz w:val="23"/>
        </w:rPr>
        <w:t>Ту је и ток логова, који може да се филтрира по сервису.</w:t>
      </w:r>
    </w:p>
    <w:p>
      <w:pPr>
        <w:spacing w:after="120"/>
        <w:jc w:val="both"/>
      </w:pPr>
      <w:r>
        <w:rPr>
          <w:sz w:val="23"/>
        </w:rPr>
        <w:t>На овај начин су решени недостаци везани за праћење перформанси и логовање, јер више није потребно ручно прегледати конзолу да би се добила слика о стању система.</w:t>
      </w:r>
    </w:p>
    <w:p>
      <w:pPr>
        <w:spacing w:before="320" w:after="40"/>
      </w:pPr>
      <w:r>
        <w:rPr>
          <w:b/>
          <w:color w:val="141E2E"/>
          <w:sz w:val="28"/>
        </w:rPr>
        <w:t>СЛАЈД 11 — Тестирање — стратегија</w:t>
      </w:r>
    </w:p>
    <w:p>
      <w:pPr>
        <w:spacing w:after="120"/>
      </w:pPr>
      <w:r>
        <w:rPr>
          <w:color w:val="2C8C82"/>
          <w:sz w:val="20"/>
        </w:rPr>
        <w:t>Оквирно време: 1:05 минута</w:t>
      </w:r>
    </w:p>
    <w:p>
      <w:pPr>
        <w:spacing w:after="120"/>
        <w:jc w:val="both"/>
      </w:pPr>
      <w:r>
        <w:rPr>
          <w:sz w:val="23"/>
        </w:rPr>
        <w:t>Да dashboard не би био само визуелни доказ, урађено је и аутоматизовано тестирање.</w:t>
      </w:r>
    </w:p>
    <w:p>
      <w:pPr>
        <w:spacing w:after="120"/>
        <w:jc w:val="both"/>
      </w:pPr>
      <w:r>
        <w:rPr>
          <w:sz w:val="23"/>
        </w:rPr>
        <w:t>Направљена су четири xUnit пројекта, по један за сваки сервис. Сваки тест подиже прави Kestrel host на ефемерном порту, без mock-а базе података.</w:t>
      </w:r>
    </w:p>
    <w:p>
      <w:pPr>
        <w:spacing w:after="120"/>
        <w:jc w:val="both"/>
      </w:pPr>
      <w:r>
        <w:rPr>
          <w:sz w:val="23"/>
        </w:rPr>
        <w:t>HealthEndpointsTests проверавају health check endpoint-е, ObservabilityPipelineTests проверавају да ли се OTel инструментација исправно активира, а TripClientTests покривају понашање везано за „тихи“ catch блок.</w:t>
      </w:r>
    </w:p>
    <w:p>
      <w:pPr>
        <w:spacing w:after="120"/>
        <w:jc w:val="both"/>
      </w:pPr>
      <w:r>
        <w:rPr>
          <w:sz w:val="23"/>
        </w:rPr>
        <w:t>Укупно, свих 21 тест пролази.</w:t>
      </w:r>
    </w:p>
    <w:p>
      <w:pPr>
        <w:spacing w:before="320" w:after="40"/>
      </w:pPr>
      <w:r>
        <w:rPr>
          <w:b/>
          <w:color w:val="141E2E"/>
          <w:sz w:val="28"/>
        </w:rPr>
        <w:t>СЛАЈД 12 — Доказ да тестови стварно нешто проверавају</w:t>
      </w:r>
    </w:p>
    <w:p>
      <w:pPr>
        <w:spacing w:after="120"/>
      </w:pPr>
      <w:r>
        <w:rPr>
          <w:color w:val="2C8C82"/>
          <w:sz w:val="20"/>
        </w:rPr>
        <w:t>Оквирно време: 0:55 минута</w:t>
      </w:r>
    </w:p>
    <w:p>
      <w:pPr>
        <w:spacing w:after="120"/>
        <w:jc w:val="both"/>
      </w:pPr>
      <w:r>
        <w:rPr>
          <w:sz w:val="23"/>
        </w:rPr>
        <w:t>Да бих показала да тестови нису само формалност, намерно сам привремено вратила оригинални „тихи“ catch блок, односно уклонила сам само један позив LogWarning-а.</w:t>
      </w:r>
    </w:p>
    <w:p>
      <w:pPr>
        <w:spacing w:after="120"/>
        <w:jc w:val="both"/>
      </w:pPr>
      <w:r>
        <w:rPr>
          <w:sz w:val="23"/>
        </w:rPr>
        <w:t>Резултат је био да тачно један тест падне — управо онај који проверава да неуспешан HTTP статус производи одговарајући лог. Остала два теста из истог пројекта су и даље пролазила.</w:t>
      </w:r>
    </w:p>
    <w:p>
      <w:pPr>
        <w:spacing w:after="120"/>
        <w:jc w:val="both"/>
      </w:pPr>
      <w:r>
        <w:rPr>
          <w:sz w:val="23"/>
        </w:rPr>
        <w:t>Након враћања исправке, сви тестови су поново прошли.</w:t>
      </w:r>
    </w:p>
    <w:p>
      <w:pPr>
        <w:spacing w:before="320" w:after="40"/>
      </w:pPr>
      <w:r>
        <w:rPr>
          <w:b/>
          <w:color w:val="141E2E"/>
          <w:sz w:val="28"/>
        </w:rPr>
        <w:t>СЛАЈД 13 — Демонстрациони сценарији над стварним системом</w:t>
      </w:r>
    </w:p>
    <w:p>
      <w:pPr>
        <w:spacing w:after="120"/>
      </w:pPr>
      <w:r>
        <w:rPr>
          <w:color w:val="2C8C82"/>
          <w:sz w:val="20"/>
        </w:rPr>
        <w:t>Оквирно време: 1:20 минута</w:t>
      </w:r>
    </w:p>
    <w:p>
      <w:pPr>
        <w:spacing w:after="120"/>
        <w:jc w:val="both"/>
      </w:pPr>
      <w:r>
        <w:rPr>
          <w:sz w:val="23"/>
        </w:rPr>
        <w:t>Поред аутоматизованих тестова, урадила сам и четири демонстрациона сценарија над стварно постављеним системом.</w:t>
      </w:r>
    </w:p>
    <w:p>
      <w:pPr>
        <w:spacing w:after="120"/>
        <w:jc w:val="both"/>
      </w:pPr>
      <w:r>
        <w:rPr>
          <w:sz w:val="23"/>
        </w:rPr>
        <w:t>У првом сценарију нормалан захтев пролази кроз три сервиса, а trace приказује чак девет угнежђених SQL child span-ова.</w:t>
      </w:r>
    </w:p>
    <w:p>
      <w:pPr>
        <w:spacing w:after="120"/>
        <w:jc w:val="both"/>
      </w:pPr>
      <w:r>
        <w:rPr>
          <w:sz w:val="23"/>
        </w:rPr>
        <w:t>У другом сценарију намерно је угашен TripService. Health check је аутоматски пријавио Unhealthy статус, а систем се опоравио за око седам секунди.</w:t>
      </w:r>
    </w:p>
    <w:p>
      <w:pPr>
        <w:spacing w:after="120"/>
        <w:jc w:val="both"/>
      </w:pPr>
      <w:r>
        <w:rPr>
          <w:sz w:val="23"/>
        </w:rPr>
        <w:t>Трећи сценарио је k6 load test са 780 захтева. Клијентска и серверска латенција су биле 2.12 и 2.14 секунди.</w:t>
      </w:r>
    </w:p>
    <w:p>
      <w:pPr>
        <w:spacing w:after="120"/>
        <w:jc w:val="both"/>
      </w:pPr>
      <w:r>
        <w:rPr>
          <w:sz w:val="23"/>
        </w:rPr>
        <w:t>У четвртом сценарију намерно је успорена SQL зависност. Trace је омогућио да се узрок локализује на конкретну UPDATE наредбу, уместо да се само види да је цео захтев спор.</w:t>
      </w:r>
    </w:p>
    <w:p>
      <w:pPr>
        <w:spacing w:before="320" w:after="40"/>
      </w:pPr>
      <w:r>
        <w:rPr>
          <w:b/>
          <w:color w:val="141E2E"/>
          <w:sz w:val="28"/>
        </w:rPr>
        <w:t>СЛАЈД 14 — Дистрибуирано праћење захтева у пракси</w:t>
      </w:r>
    </w:p>
    <w:p>
      <w:pPr>
        <w:spacing w:after="120"/>
      </w:pPr>
      <w:r>
        <w:rPr>
          <w:color w:val="2C8C82"/>
          <w:sz w:val="20"/>
        </w:rPr>
        <w:t>Оквирно време: 0:55 минута</w:t>
      </w:r>
    </w:p>
    <w:p>
      <w:pPr>
        <w:spacing w:after="120"/>
        <w:jc w:val="both"/>
      </w:pPr>
      <w:r>
        <w:rPr>
          <w:sz w:val="23"/>
        </w:rPr>
        <w:t>Овде је приказан стварни trace из Grafana Tempo-а за први сценарио.</w:t>
      </w:r>
    </w:p>
    <w:p>
      <w:pPr>
        <w:spacing w:after="120"/>
        <w:jc w:val="both"/>
      </w:pPr>
      <w:r>
        <w:rPr>
          <w:sz w:val="23"/>
        </w:rPr>
        <w:t>Видимо како захтев иде од Gateway-а, преко SharingService-а, до TripService-а, као и угнежђене SQL операције.</w:t>
      </w:r>
    </w:p>
    <w:p>
      <w:pPr>
        <w:spacing w:after="120"/>
        <w:jc w:val="both"/>
      </w:pPr>
      <w:r>
        <w:rPr>
          <w:sz w:val="23"/>
        </w:rPr>
        <w:t>Све ово се дешава аутоматски, без custom кода који би био написан посебно за пропагацију контекста, захваљујући OpenTelemetry инструментацији за ASP.NET Core и HttpClient.</w:t>
      </w:r>
    </w:p>
    <w:p>
      <w:pPr>
        <w:spacing w:before="320" w:after="40"/>
      </w:pPr>
      <w:r>
        <w:rPr>
          <w:b/>
          <w:color w:val="141E2E"/>
          <w:sz w:val="28"/>
        </w:rPr>
        <w:t>СЛАЈД 15 — Шта је постигнуто</w:t>
      </w:r>
    </w:p>
    <w:p>
      <w:pPr>
        <w:spacing w:after="120"/>
      </w:pPr>
      <w:r>
        <w:rPr>
          <w:color w:val="2C8C82"/>
          <w:sz w:val="20"/>
        </w:rPr>
        <w:t>Оквирно време: 1:10 минута</w:t>
      </w:r>
    </w:p>
    <w:p>
      <w:pPr>
        <w:spacing w:after="120"/>
        <w:jc w:val="both"/>
      </w:pPr>
      <w:r>
        <w:rPr>
          <w:sz w:val="23"/>
        </w:rPr>
        <w:t>Да сумирам резултате.</w:t>
      </w:r>
    </w:p>
    <w:p>
      <w:pPr>
        <w:spacing w:after="120"/>
        <w:jc w:val="both"/>
      </w:pPr>
      <w:r>
        <w:rPr>
          <w:sz w:val="23"/>
        </w:rPr>
        <w:t>Идентификовано је пет конкретних недостатака постојећег система. Затим је имплементирана надоградња заснована на OpenTelemetry и Grafana stack-у, без измене пословне логике.</w:t>
      </w:r>
    </w:p>
    <w:p>
      <w:pPr>
        <w:spacing w:after="120"/>
        <w:jc w:val="both"/>
      </w:pPr>
      <w:r>
        <w:rPr>
          <w:sz w:val="23"/>
        </w:rPr>
        <w:t>Резултат је верификован на два начина: кроз 21 аутоматизован тест и кроз четири демонстрациона сценарија над стварно постављеним системом.</w:t>
      </w:r>
    </w:p>
    <w:p>
      <w:pPr>
        <w:spacing w:after="120"/>
        <w:jc w:val="both"/>
      </w:pPr>
      <w:r>
        <w:rPr>
          <w:sz w:val="23"/>
        </w:rPr>
        <w:t>Као могући правци даљег развоја издвојила бих формално alerting решење, инструментацију frontend-а за потпуни end-to-end trace и аутоматизацију k6 load теста у оквиру CI/CD pipeline-а.</w:t>
      </w:r>
    </w:p>
    <w:p>
      <w:pPr>
        <w:spacing w:after="120"/>
        <w:jc w:val="both"/>
      </w:pPr>
      <w:r>
        <w:rPr>
          <w:sz w:val="23"/>
        </w:rPr>
        <w:t>Тиме је испуњен основни циљ рада — да се не покаже само да су алати инсталирани, већ да надоградња заиста даје употребљив увид у понашање система.</w:t>
      </w:r>
    </w:p>
    <w:p>
      <w:pPr>
        <w:spacing w:before="320" w:after="40"/>
      </w:pPr>
      <w:r>
        <w:rPr>
          <w:b/>
          <w:color w:val="141E2E"/>
          <w:sz w:val="28"/>
        </w:rPr>
        <w:t>СЛАЈД 16 — Хвала на пажњи / Питања</w:t>
      </w:r>
    </w:p>
    <w:p>
      <w:pPr>
        <w:spacing w:after="120"/>
      </w:pPr>
      <w:r>
        <w:rPr>
          <w:color w:val="2C8C82"/>
          <w:sz w:val="20"/>
        </w:rPr>
        <w:t>Оквирно време: 0:05 минута</w:t>
      </w:r>
    </w:p>
    <w:p>
      <w:pPr>
        <w:spacing w:after="120"/>
        <w:jc w:val="both"/>
      </w:pPr>
      <w:r>
        <w:rPr>
          <w:sz w:val="23"/>
        </w:rPr>
        <w:t>Хвала на пажњи. Ту сам за евентуална питања.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