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13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13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12</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15</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20</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21</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22</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Дељење плана путовања путем кода/QR кода ............................................... 4</w:t>
      </w:r>
    </w:p>
    <w:p>
      <w:pPr>
        <w:pStyle w:val="BodyText"/>
      </w:pPr>
      <w:r>
        <w:t>Слика 4.1. Изглед Travel Planner апликације — преглед планова путовања ............................ 9</w:t>
      </w:r>
    </w:p>
    <w:p>
      <w:pPr>
        <w:pStyle w:val="BodyText"/>
      </w:pPr>
      <w:r>
        <w:t>Слика 4.2. Архитектура система пре надоградње .................................................... 10</w:t>
      </w:r>
    </w:p>
    <w:p>
      <w:pPr>
        <w:pStyle w:val="BodyText"/>
      </w:pPr>
      <w:r>
        <w:t>Слика 4.3. Service Fabric Explorer — сва четири сервиса здрава ................................... 10</w:t>
      </w:r>
    </w:p>
    <w:p>
      <w:pPr>
        <w:pStyle w:val="BodyText"/>
      </w:pPr>
      <w:r>
        <w:t>Слика 5.1. TO-BE архитектура — додат observability слој .......................................... 12</w:t>
      </w:r>
    </w:p>
    <w:p>
      <w:pPr>
        <w:pStyle w:val="BodyText"/>
      </w:pPr>
      <w:r>
        <w:t>Слика 5.2. Одговор /health/ready endpoint-а ...................................................... 13</w:t>
      </w:r>
    </w:p>
    <w:p>
      <w:pPr>
        <w:pStyle w:val="BodyText"/>
      </w:pPr>
      <w:r>
        <w:t>Слика 5.3. Grafana dashboard „Travel Planner - Overview” ......................................... 14</w:t>
      </w:r>
    </w:p>
    <w:p>
      <w:pPr>
        <w:pStyle w:val="BodyText"/>
      </w:pPr>
      <w:r>
        <w:t>Слика 5.4. Trace Сценарија 1 у Grafana Tempo-у ................................................... 14</w:t>
      </w:r>
    </w:p>
    <w:p>
      <w:pPr>
        <w:pStyle w:val="BodyText"/>
      </w:pPr>
      <w:r>
        <w:t>Слика 6.1. Резултати тестова у Visual Studio Test Explorer-у ..................................... 16</w:t>
      </w:r>
    </w:p>
    <w:p>
      <w:pPr>
        <w:pStyle w:val="BodyText"/>
      </w:pPr>
      <w:r>
        <w:t>Слика 6.2. Лог захтева из Сценарија 1 у Grafana Loki-ју .......................................... 17</w:t>
      </w:r>
    </w:p>
    <w:p>
      <w:pPr>
        <w:pStyle w:val="BodyText"/>
      </w:pPr>
      <w:r>
        <w:t>Слика 6.3. Резултати k6 load test-а .............................................................. 18</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15</w:t>
      </w:r>
    </w:p>
    <w:p xmlns:wp14="http://schemas.microsoft.com/office/word/2010/wordml" w14:paraId="301065E6" wp14:textId="77777777">
      <w:pPr>
        <w:pStyle w:val="BodyText"/>
      </w:pPr>
      <w:r>
        <w:t>Табела 6.2. Поређење система пре и после надоградње .............................................. 18</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1.1.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4.2.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4.3.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6.3.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