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13 цитата / 2 табеле / 11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13 references / 2 tables / 11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Изглед Travel Planner апликације — преглед планова путовања ........................ 4</w:t>
      </w:r>
    </w:p>
    <w:p>
      <w:pPr>
        <w:pStyle w:val="BodyText"/>
      </w:pPr>
      <w:r>
        <w:t>Слика 1.2. Дељење плана путовања путем кода/QR кода ........................................... 5</w:t>
      </w:r>
    </w:p>
    <w:p>
      <w:pPr>
        <w:pStyle w:val="BodyText"/>
      </w:pPr>
      <w:r>
        <w:t>Слика 4.1. Архитектура система пре надоградње ................................................. 9</w:t>
      </w:r>
    </w:p>
    <w:p>
      <w:pPr>
        <w:pStyle w:val="BodyText"/>
      </w:pPr>
      <w:r>
        <w:t>Слика 4.2.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Лог захтева из Сценарија 1 у Grafana Loki-ју ...................................... 16</w:t>
      </w:r>
    </w:p>
    <w:p>
      <w:pPr>
        <w:pStyle w:val="BodyText"/>
      </w:pPr>
      <w:r>
        <w:t>Слика 6.3.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1.1. Изглед Travel Planner апликације — преглед планова путовања</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1.2.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[11]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[12],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[13],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4.2.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 xml:space="preserve">TO-BE ("to be" — стање које треба да буде) означава циљну архитектуру система </w:t>
      </w:r>
      <w:r>
        <w:rPr>
          <w:sz w:val="20"/>
        </w:rPr>
        <w:t>НАКОН</w:t>
      </w:r>
      <w:r>
        <w:t xml:space="preserve"> надоградње описане у овом раду, за разлику од AS-IS архитектуре (поглавље 4), која описује стање </w:t>
      </w:r>
      <w:r>
        <w:rPr>
          <w:sz w:val="20"/>
        </w:rPr>
        <w:t>ПРЕ</w:t>
      </w:r>
      <w:r>
        <w:t xml:space="preserve">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6.3. Резултати k6 load test-а (Сценарио 3)</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pPr>
        <w:pStyle w:val="literatura"/>
      </w:pPr>
      <w:r>
        <w:t>[11] Grafana Labs, "Grafana documentation." grafana.com. https://grafana.com/docs/grafana/latest/ (приступљено: септембар 2026).</w:t>
      </w:r>
    </w:p>
    <w:p>
      <w:pPr>
        <w:pStyle w:val="literatura"/>
      </w:pPr>
      <w:r>
        <w:t>[12] .NET Foundation, "xUnit.net documentation." xunit.net. https://xunit.net/docs/getting-started/netcore/cmdline (приступљено: септембар 2026).</w:t>
      </w:r>
    </w:p>
    <w:p>
      <w:pPr>
        <w:pStyle w:val="literatura"/>
      </w:pPr>
      <w:r>
        <w:t>[13]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